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96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98"/>
        <w:gridCol w:w="1695"/>
        <w:gridCol w:w="6"/>
        <w:gridCol w:w="6686"/>
      </w:tblGrid>
      <w:tr w:rsidR="009F4FA6" w:rsidRPr="009F4FA6" w:rsidTr="009F4FA6">
        <w:trPr>
          <w:trHeight w:val="528"/>
        </w:trPr>
        <w:tc>
          <w:tcPr>
            <w:tcW w:w="8960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F4FA6" w:rsidRPr="009F4FA6" w:rsidRDefault="009F4FA6" w:rsidP="00234F9A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ascii="Calibri" w:hAnsi="Calibri" w:cs="Calibri"/>
                <w:b/>
                <w:sz w:val="26"/>
                <w:szCs w:val="26"/>
                <w:lang w:val="es-ES"/>
              </w:rPr>
            </w:pPr>
            <w:r w:rsidRPr="009F4FA6">
              <w:rPr>
                <w:rFonts w:ascii="Calibri" w:hAnsi="Calibri" w:cs="Calibri"/>
                <w:b/>
                <w:sz w:val="26"/>
                <w:szCs w:val="26"/>
                <w:lang w:val="es-ES"/>
              </w:rPr>
              <w:t>ESPECIFICACIONES TECNICAS DE EQUIPO</w:t>
            </w:r>
            <w:r w:rsidRPr="009F4FA6">
              <w:rPr>
                <w:rFonts w:ascii="Calibri" w:hAnsi="Calibri" w:cs="Calibri"/>
                <w:b/>
                <w:sz w:val="26"/>
                <w:szCs w:val="26"/>
                <w:lang w:val="es-VE"/>
              </w:rPr>
              <w:t xml:space="preserve"> AUTOMATIZADO DE BIOLOGÍA MOLECULAR</w:t>
            </w:r>
          </w:p>
        </w:tc>
      </w:tr>
      <w:tr w:rsidR="009F4FA6" w:rsidRPr="009F4FA6" w:rsidTr="009F4FA6">
        <w:trPr>
          <w:trHeight w:val="1082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sz w:val="20"/>
                <w:szCs w:val="20"/>
                <w:lang w:val="es-ES"/>
              </w:rPr>
            </w:pPr>
            <w:r w:rsidRPr="009F4FA6">
              <w:rPr>
                <w:rFonts w:ascii="Calibri" w:hAnsi="Calibri" w:cs="Calibri"/>
                <w:b/>
                <w:sz w:val="20"/>
                <w:szCs w:val="20"/>
                <w:lang w:val="es-ES"/>
              </w:rPr>
              <w:t>DENOMINACION ESTANDARIZADA DE EQUIPAMIENTO EN SALUD</w:t>
            </w:r>
          </w:p>
        </w:tc>
        <w:tc>
          <w:tcPr>
            <w:tcW w:w="6686" w:type="dxa"/>
            <w:shd w:val="clear" w:color="auto" w:fill="auto"/>
            <w:vAlign w:val="center"/>
          </w:tcPr>
          <w:p w:rsidR="009F4FA6" w:rsidRPr="009F4FA6" w:rsidRDefault="009F4FA6" w:rsidP="00234F9A">
            <w:pPr>
              <w:jc w:val="center"/>
              <w:rPr>
                <w:rFonts w:ascii="Calibri" w:hAnsi="Calibri" w:cs="Calibri"/>
                <w:b/>
              </w:rPr>
            </w:pPr>
            <w:bookmarkStart w:id="0" w:name="_GoBack"/>
            <w:bookmarkEnd w:id="0"/>
            <w:r w:rsidRPr="009F4FA6">
              <w:rPr>
                <w:rFonts w:ascii="Calibri" w:hAnsi="Calibri" w:cs="Calibri"/>
                <w:b/>
                <w:lang w:val="es-VE"/>
              </w:rPr>
              <w:t>EQUIPO AUTOMATIZADO DE BIOLOGÍA MOLECULAR</w:t>
            </w:r>
          </w:p>
        </w:tc>
      </w:tr>
      <w:tr w:rsidR="009F4FA6" w:rsidRPr="009F4FA6" w:rsidTr="009F4FA6">
        <w:trPr>
          <w:trHeight w:val="218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CANTIDAD</w:t>
            </w:r>
          </w:p>
        </w:tc>
        <w:tc>
          <w:tcPr>
            <w:tcW w:w="6686" w:type="dxa"/>
            <w:shd w:val="clear" w:color="auto" w:fill="auto"/>
            <w:vAlign w:val="center"/>
          </w:tcPr>
          <w:p w:rsidR="009F4FA6" w:rsidRPr="009F4FA6" w:rsidRDefault="009F4FA6" w:rsidP="00234F9A">
            <w:pPr>
              <w:jc w:val="center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01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9"/>
        </w:trPr>
        <w:tc>
          <w:tcPr>
            <w:tcW w:w="2268" w:type="dxa"/>
            <w:gridSpan w:val="3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METODOLOGÍA</w:t>
            </w:r>
          </w:p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</w:p>
        </w:tc>
        <w:tc>
          <w:tcPr>
            <w:tcW w:w="6692" w:type="dxa"/>
            <w:gridSpan w:val="2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AMPLIFICACIÓN DE ÁCIDOS NUCLEICOS POR PCR (REACCIÓN EN CADENA DE LA POLIMERASA) EN TIEMPO REAL.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2268" w:type="dxa"/>
            <w:gridSpan w:val="3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A. </w:t>
            </w:r>
            <w:r w:rsidRPr="009F4FA6">
              <w:rPr>
                <w:rFonts w:ascii="Calibri" w:hAnsi="Calibri" w:cs="Calibri"/>
                <w:b/>
                <w:lang w:val="es-VE"/>
              </w:rPr>
              <w:t>METODOLOGÍA</w:t>
            </w:r>
          </w:p>
        </w:tc>
        <w:tc>
          <w:tcPr>
            <w:tcW w:w="6692" w:type="dxa"/>
            <w:gridSpan w:val="2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lang w:val="es-VE"/>
              </w:rPr>
              <w:t>DE DOS</w:t>
            </w:r>
            <w:r w:rsidRPr="009F4FA6">
              <w:rPr>
                <w:rFonts w:ascii="Calibri" w:hAnsi="Calibri" w:cs="Calibri"/>
                <w:lang w:val="es-VE"/>
              </w:rPr>
              <w:t xml:space="preserve"> </w:t>
            </w:r>
            <w:proofErr w:type="spellStart"/>
            <w:r w:rsidRPr="009F4FA6">
              <w:rPr>
                <w:rFonts w:ascii="Calibri" w:hAnsi="Calibri" w:cs="Calibri"/>
                <w:lang w:val="es-VE"/>
              </w:rPr>
              <w:t>Ó</w:t>
            </w:r>
            <w:proofErr w:type="spellEnd"/>
            <w:r w:rsidRPr="009F4FA6">
              <w:rPr>
                <w:rFonts w:ascii="Calibri" w:hAnsi="Calibri" w:cs="Calibri"/>
                <w:lang w:val="es-VE"/>
              </w:rPr>
              <w:t xml:space="preserve"> MÁS</w:t>
            </w:r>
            <w:r w:rsidRPr="009F4FA6">
              <w:rPr>
                <w:rFonts w:ascii="Calibri" w:hAnsi="Calibri" w:cs="Calibri"/>
                <w:lang w:val="es-VE"/>
              </w:rPr>
              <w:t xml:space="preserve"> PRUEBAS DE BIOLOGÍA MOLECULAR POR CORRIDA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7"/>
        </w:trPr>
        <w:tc>
          <w:tcPr>
            <w:tcW w:w="8960" w:type="dxa"/>
            <w:gridSpan w:val="5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B. CARACTERISTICA GENERAL</w:t>
            </w:r>
          </w:p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39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97" w:hanging="497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B01</w:t>
            </w:r>
          </w:p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Cs/>
                <w:shd w:val="clear" w:color="auto" w:fill="FFFFFF"/>
              </w:rPr>
            </w:pP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ANÁLISIS DE ÁCIDOS NUCLEICOS AUTOMATIZADO, CON AMPLIFICACIÓN Y DETECCIÓN INTEGRADA, COMBINANDO LA PREPARACIÓN DE LA MUESTRA CON EL PCR EN TIEMPO REAL.</w:t>
            </w:r>
          </w:p>
          <w:p w:rsidR="009F4FA6" w:rsidRPr="009F4FA6" w:rsidRDefault="009F4FA6" w:rsidP="00234F9A">
            <w:pPr>
              <w:spacing w:after="0" w:line="240" w:lineRule="auto"/>
              <w:ind w:left="306"/>
              <w:rPr>
                <w:rFonts w:ascii="Calibri" w:hAnsi="Calibri" w:cs="Calibri"/>
                <w:bCs/>
                <w:shd w:val="clear" w:color="auto" w:fill="FFFFFF"/>
                <w:lang w:val="es-VE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639" w:hanging="639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B02</w:t>
            </w:r>
          </w:p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Cs/>
                <w:shd w:val="clear" w:color="auto" w:fill="FFFFFF"/>
              </w:rPr>
            </w:pP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REACTIVOS Y/O KITS DE DIAGNÓSTICO PARA EVALUACIÓN DE MUESTRAS CLÍNICAS DIRECTAMENTE DE USO ÚNICO; LO QUE PERMITE MANTENER LA BIOSEGURIDAD Y UN RIESGO MÍNIMO DE CONTAMINACIÓN.</w:t>
            </w:r>
          </w:p>
          <w:p w:rsidR="009F4FA6" w:rsidRPr="009F4FA6" w:rsidRDefault="009F4FA6" w:rsidP="00234F9A">
            <w:pPr>
              <w:spacing w:after="0" w:line="240" w:lineRule="auto"/>
              <w:ind w:left="306"/>
              <w:rPr>
                <w:rFonts w:ascii="Calibri" w:hAnsi="Calibri" w:cs="Calibri"/>
                <w:bCs/>
                <w:shd w:val="clear" w:color="auto" w:fill="FFFFFF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05" w:hanging="405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</w:rPr>
              <w:t>B03</w:t>
            </w: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EQUIPO CON CAPACIDAD PARA INTEGRAR LA PREPARACIÓN DE LA MUESTRA Y EL ANÁLISIS; ELIMINANDO LA CONTAMINACIÓN POR ARRASTRE; LO QUE INCREMENTA LA VALIDEZ DEL ENSAYO.</w:t>
            </w:r>
          </w:p>
          <w:p w:rsidR="009F4FA6" w:rsidRPr="009F4FA6" w:rsidRDefault="009F4FA6" w:rsidP="00234F9A">
            <w:pPr>
              <w:spacing w:after="0" w:line="240" w:lineRule="auto"/>
              <w:ind w:left="306"/>
              <w:rPr>
                <w:rFonts w:ascii="Calibri" w:hAnsi="Calibri" w:cs="Calibri"/>
                <w:bCs/>
                <w:shd w:val="clear" w:color="auto" w:fill="FFFFFF"/>
                <w:lang w:val="es-VE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05" w:hanging="405"/>
              <w:rPr>
                <w:rFonts w:ascii="Calibri" w:hAnsi="Calibri" w:cs="Calibri"/>
                <w:bCs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B04</w:t>
            </w: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 xml:space="preserve">EQUIPO CON CAPACIDAD PARA PROCESAR 2 </w:t>
            </w:r>
            <w:proofErr w:type="spellStart"/>
            <w:r w:rsidRPr="009F4FA6">
              <w:rPr>
                <w:rFonts w:ascii="Calibri" w:hAnsi="Calibri" w:cs="Calibri"/>
                <w:lang w:val="es-VE"/>
              </w:rPr>
              <w:t>Ó</w:t>
            </w:r>
            <w:proofErr w:type="spellEnd"/>
            <w:r w:rsidRPr="009F4FA6">
              <w:rPr>
                <w:rFonts w:ascii="Calibri" w:hAnsi="Calibri" w:cs="Calibri"/>
                <w:lang w:val="es-VE"/>
              </w:rPr>
              <w:t xml:space="preserve"> MUESTRAS EN SIMULTÁNEO COMO MÍNIMO.</w:t>
            </w:r>
          </w:p>
          <w:p w:rsidR="009F4FA6" w:rsidRPr="009F4FA6" w:rsidRDefault="009F4FA6" w:rsidP="00234F9A">
            <w:pPr>
              <w:spacing w:after="0" w:line="240" w:lineRule="auto"/>
              <w:ind w:left="306"/>
              <w:rPr>
                <w:rFonts w:ascii="Calibri" w:hAnsi="Calibri" w:cs="Calibri"/>
                <w:bCs/>
                <w:lang w:val="es-VE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29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05" w:hanging="405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B05</w:t>
            </w: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REGISTRO DOCUMENTADO DEL PRODUCTO AMPLIFICADO.</w:t>
            </w:r>
          </w:p>
          <w:p w:rsidR="009F4FA6" w:rsidRPr="009F4FA6" w:rsidRDefault="009F4FA6" w:rsidP="00234F9A">
            <w:pPr>
              <w:spacing w:after="0" w:line="240" w:lineRule="auto"/>
              <w:ind w:left="306"/>
              <w:rPr>
                <w:rFonts w:ascii="Calibri" w:hAnsi="Calibri" w:cs="Calibri"/>
                <w:bCs/>
                <w:shd w:val="clear" w:color="auto" w:fill="FFFFFF"/>
                <w:lang w:val="es-VE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3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05" w:hanging="405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B06</w:t>
            </w: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lang w:val="es-VE"/>
              </w:rPr>
              <w:t>SISTEMA ÓPTICO DE SEIS CANALES LO QUE PERMITE OBTENER RESULTADOS DE PCR CONFIABLES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475" w:type="dxa"/>
          </w:tcPr>
          <w:p w:rsidR="009F4FA6" w:rsidRPr="009F4FA6" w:rsidRDefault="009F4FA6" w:rsidP="00234F9A">
            <w:pPr>
              <w:spacing w:after="0" w:line="240" w:lineRule="auto"/>
              <w:ind w:left="405" w:hanging="405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B07</w:t>
            </w:r>
          </w:p>
        </w:tc>
        <w:tc>
          <w:tcPr>
            <w:tcW w:w="8485" w:type="dxa"/>
            <w:gridSpan w:val="4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lang w:val="es-VE"/>
              </w:rPr>
              <w:t>LECTOR DE CÓDIGO DE BARRAS INTEGRADO PARA MANTENER LA TRAZABILIDAD DE LOS PACIENTES.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7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spacing w:line="240" w:lineRule="auto"/>
              <w:ind w:left="439" w:hanging="425"/>
              <w:rPr>
                <w:rFonts w:ascii="Calibri" w:eastAsia="Times New Roman" w:hAnsi="Calibri" w:cs="Calibri"/>
                <w:b/>
                <w:lang w:eastAsia="es-PE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C. </w:t>
            </w:r>
            <w:r w:rsidRPr="009F4FA6">
              <w:rPr>
                <w:rFonts w:ascii="Calibri" w:hAnsi="Calibri" w:cs="Calibri"/>
                <w:b/>
              </w:rPr>
              <w:t>MUESTRA: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1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line="240" w:lineRule="auto"/>
              <w:ind w:left="439" w:hanging="425"/>
              <w:rPr>
                <w:rFonts w:ascii="Calibri" w:eastAsia="Times New Roman" w:hAnsi="Calibri" w:cs="Calibri"/>
                <w:lang w:eastAsia="es-PE"/>
              </w:rPr>
            </w:pPr>
            <w:r w:rsidRPr="009F4FA6">
              <w:rPr>
                <w:rFonts w:ascii="Calibri" w:hAnsi="Calibri" w:cs="Calibri"/>
              </w:rPr>
              <w:t xml:space="preserve">C01 </w:t>
            </w:r>
          </w:p>
          <w:p w:rsidR="009F4FA6" w:rsidRPr="009F4FA6" w:rsidRDefault="009F4FA6" w:rsidP="00234F9A">
            <w:pPr>
              <w:pStyle w:val="Prrafodelista"/>
              <w:spacing w:after="0" w:line="240" w:lineRule="auto"/>
              <w:ind w:left="356" w:hanging="356"/>
              <w:rPr>
                <w:rFonts w:ascii="Calibri" w:hAnsi="Calibri" w:cs="Calibri"/>
                <w:b/>
                <w:lang w:val="es-ES"/>
              </w:rPr>
            </w:pP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lang w:val="es-VE"/>
              </w:rPr>
              <w:t>SUERO, PLASMA U OTRAS MUESTRAS BIOLÓGICAS DE ACUERDO A LO SOLICITADO EN LAS ESPECIFICACIONES TÉCNICAS DE LOS REACTIVOS.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2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es-PE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D. </w:t>
            </w:r>
            <w:r w:rsidRPr="009F4FA6">
              <w:rPr>
                <w:rFonts w:ascii="Calibri" w:hAnsi="Calibri" w:cs="Calibri"/>
                <w:b/>
                <w:lang w:val="es-VE"/>
              </w:rPr>
              <w:t>PROCESAMIENTO DE DATOS</w:t>
            </w:r>
            <w:r w:rsidRPr="009F4FA6">
              <w:rPr>
                <w:rFonts w:ascii="Calibri" w:eastAsia="Times New Roman" w:hAnsi="Calibri" w:cs="Calibri"/>
                <w:lang w:eastAsia="es-PE"/>
              </w:rPr>
              <w:t xml:space="preserve"> 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84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eastAsia="Times New Roman" w:hAnsi="Calibri" w:cs="Calibri"/>
                <w:lang w:eastAsia="es-PE"/>
              </w:rPr>
              <w:t xml:space="preserve">D01   </w:t>
            </w: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INTERNO: SOFTWARE Y HARDWARE (PROPIO DEL ANALIZADOR) PARA EL MANEJO DE DATOS DEL EQUIPO.</w:t>
            </w:r>
          </w:p>
          <w:p w:rsidR="009F4FA6" w:rsidRPr="009F4FA6" w:rsidRDefault="009F4FA6" w:rsidP="00234F9A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es-PE"/>
              </w:rPr>
            </w:pP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2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eastAsia="Times New Roman" w:hAnsi="Calibri" w:cs="Calibri"/>
                <w:lang w:eastAsia="es-PE"/>
              </w:rPr>
            </w:pPr>
            <w:r w:rsidRPr="009F4FA6">
              <w:rPr>
                <w:rFonts w:ascii="Calibri" w:eastAsia="Times New Roman" w:hAnsi="Calibri" w:cs="Calibri"/>
                <w:lang w:eastAsia="es-PE"/>
              </w:rPr>
              <w:lastRenderedPageBreak/>
              <w:t xml:space="preserve">D02    </w:t>
            </w: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lang w:val="es-VE"/>
              </w:rPr>
            </w:pPr>
            <w:r w:rsidRPr="009F4FA6">
              <w:rPr>
                <w:rFonts w:ascii="Calibri" w:hAnsi="Calibri" w:cs="Calibri"/>
                <w:lang w:val="es-VE"/>
              </w:rPr>
              <w:t>EXTERNO: SOFTWARE CON INTERFAZ E INTERCONEXIÓN OPERATIVA AL SISTEMA DE INFORMACIÓN DEL LABORATORIO (LIS).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93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rPr>
                <w:rFonts w:ascii="Calibri" w:eastAsia="Times New Roman" w:hAnsi="Calibri" w:cs="Calibri"/>
                <w:b/>
                <w:lang w:eastAsia="es-PE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E. </w:t>
            </w:r>
            <w:r w:rsidRPr="009F4FA6">
              <w:rPr>
                <w:rFonts w:ascii="Calibri" w:hAnsi="Calibri" w:cs="Calibri"/>
                <w:b/>
                <w:lang w:val="es-VE"/>
              </w:rPr>
              <w:t>ACCESORIOS DEL EQUIPO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4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E01</w:t>
            </w:r>
          </w:p>
          <w:p w:rsidR="009F4FA6" w:rsidRPr="009F4FA6" w:rsidRDefault="009F4FA6" w:rsidP="00234F9A">
            <w:pPr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spacing w:line="240" w:lineRule="auto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lang w:val="es-VE"/>
              </w:rPr>
              <w:t>FUENTE DE PODER DE EMERGENCIA (UPS)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67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spacing w:line="240" w:lineRule="auto"/>
              <w:ind w:left="430" w:hanging="430"/>
              <w:rPr>
                <w:rFonts w:ascii="Calibri" w:hAnsi="Calibri" w:cs="Calibri"/>
                <w:b/>
              </w:rPr>
            </w:pPr>
            <w:r w:rsidRPr="009F4FA6">
              <w:rPr>
                <w:rFonts w:ascii="Calibri" w:hAnsi="Calibri" w:cs="Calibri"/>
                <w:b/>
              </w:rPr>
              <w:t xml:space="preserve">F. </w:t>
            </w:r>
            <w:r w:rsidRPr="009F4FA6">
              <w:rPr>
                <w:rFonts w:ascii="Calibri" w:hAnsi="Calibri" w:cs="Calibri"/>
                <w:b/>
                <w:lang w:val="es-VE"/>
              </w:rPr>
              <w:t>CONSUMIBLES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57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ind w:left="73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bCs/>
                <w:shd w:val="clear" w:color="auto" w:fill="FFFFFF"/>
              </w:rPr>
              <w:t>F01</w:t>
            </w: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spacing w:line="240" w:lineRule="auto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lang w:val="es-VE"/>
              </w:rPr>
              <w:t>TODOS LOS CONSUMIBLES, CALIBRADORES (SI EL EQUIPO LO REQUIERE), CONTROLES, COMPLEMENTOS Y ACCESORIOS DEBERÁN SER ENTREGADOS EN FORMA PERIÓDICA (ACOMPAÑANDO A LA ENTREGA DE LOS REACTIVOS), EN CANTIDAD SUFICIENTE DE ACUERDO A LOS PROTOCOLOS DE CADA METODOLOGÍA PARA PERMITIR LA REALIZACIÓN COMPLETA DE LA PRUEBA.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spacing w:line="240" w:lineRule="auto"/>
              <w:ind w:left="430" w:hanging="430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G. </w:t>
            </w:r>
            <w:r w:rsidRPr="009F4FA6">
              <w:rPr>
                <w:rFonts w:ascii="Calibri" w:hAnsi="Calibri" w:cs="Calibri"/>
                <w:b/>
                <w:lang w:val="es-VE"/>
              </w:rPr>
              <w:t>SOPORTE TÉCNICO</w:t>
            </w:r>
            <w:r w:rsidRPr="009F4FA6">
              <w:rPr>
                <w:rFonts w:ascii="Calibri" w:hAnsi="Calibri" w:cs="Calibri"/>
              </w:rPr>
              <w:t xml:space="preserve"> 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309"/>
        </w:trPr>
        <w:tc>
          <w:tcPr>
            <w:tcW w:w="573" w:type="dxa"/>
            <w:gridSpan w:val="2"/>
            <w:tcBorders>
              <w:right w:val="single" w:sz="4" w:space="0" w:color="auto"/>
            </w:tcBorders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G01</w:t>
            </w:r>
          </w:p>
        </w:tc>
        <w:tc>
          <w:tcPr>
            <w:tcW w:w="8387" w:type="dxa"/>
            <w:gridSpan w:val="3"/>
            <w:tcBorders>
              <w:left w:val="single" w:sz="4" w:space="0" w:color="auto"/>
            </w:tcBorders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/>
                <w:bCs/>
                <w:shd w:val="clear" w:color="auto" w:fill="FFFFFF"/>
              </w:rPr>
              <w:t xml:space="preserve">   </w:t>
            </w:r>
            <w:r w:rsidRPr="009F4FA6">
              <w:rPr>
                <w:rFonts w:ascii="Calibri" w:hAnsi="Calibri" w:cs="Calibri"/>
                <w:lang w:val="es-VE"/>
              </w:rPr>
              <w:t>MANTENIMIENTO PREVENTIVO: PRESENTAR PROGRAMAS DE MANTENIMIENTO DE ACUERDO AL MANUAL DEL EQUIPO, Y SU RESPECTIVO CRONOGRAMA DE EJECUCIÓN.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573" w:type="dxa"/>
            <w:gridSpan w:val="2"/>
            <w:tcBorders>
              <w:right w:val="single" w:sz="4" w:space="0" w:color="auto"/>
            </w:tcBorders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G02</w:t>
            </w:r>
          </w:p>
        </w:tc>
        <w:tc>
          <w:tcPr>
            <w:tcW w:w="8387" w:type="dxa"/>
            <w:gridSpan w:val="3"/>
            <w:tcBorders>
              <w:left w:val="single" w:sz="4" w:space="0" w:color="auto"/>
            </w:tcBorders>
            <w:vAlign w:val="center"/>
          </w:tcPr>
          <w:p w:rsidR="009F4FA6" w:rsidRPr="009F4FA6" w:rsidRDefault="009F4FA6" w:rsidP="00234F9A">
            <w:pPr>
              <w:rPr>
                <w:rFonts w:ascii="Calibri" w:hAnsi="Calibri" w:cs="Calibri"/>
                <w:b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lang w:val="es-VE"/>
              </w:rPr>
              <w:t>MANTENIMIENTO CORRECTIVO: COMPROMISO DE CORRECCIÓN DE FALLAS PRESENTADAS, DURANTE LAS 24 HORAS DEL DÍA.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61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/>
              </w:rPr>
              <w:t xml:space="preserve">H. </w:t>
            </w:r>
            <w:r w:rsidRPr="009F4FA6">
              <w:rPr>
                <w:rFonts w:ascii="Calibri" w:hAnsi="Calibri" w:cs="Calibri"/>
                <w:b/>
                <w:lang w:val="es-VE"/>
              </w:rPr>
              <w:t>REQUERIMIENTO ELÉCTRICO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99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ind w:left="73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>H01</w:t>
            </w: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spacing w:line="240" w:lineRule="auto"/>
              <w:ind w:left="66" w:hanging="66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lang w:val="es-VE"/>
              </w:rPr>
              <w:t>220V, 60HZ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34"/>
        </w:trPr>
        <w:tc>
          <w:tcPr>
            <w:tcW w:w="8960" w:type="dxa"/>
            <w:gridSpan w:val="5"/>
            <w:vAlign w:val="center"/>
          </w:tcPr>
          <w:p w:rsidR="009F4FA6" w:rsidRPr="009F4FA6" w:rsidRDefault="009F4FA6" w:rsidP="009F4FA6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356" w:hanging="284"/>
              <w:rPr>
                <w:rFonts w:ascii="Calibri" w:hAnsi="Calibri" w:cs="Calibri"/>
                <w:b/>
                <w:bCs/>
                <w:shd w:val="clear" w:color="auto" w:fill="FFFFFF"/>
              </w:rPr>
            </w:pPr>
            <w:r w:rsidRPr="009F4FA6">
              <w:rPr>
                <w:rFonts w:ascii="Calibri" w:hAnsi="Calibri" w:cs="Calibri"/>
                <w:b/>
                <w:lang w:val="es-VE"/>
              </w:rPr>
              <w:t>CAPACITACIÓN</w:t>
            </w:r>
          </w:p>
        </w:tc>
      </w:tr>
      <w:tr w:rsidR="009F4FA6" w:rsidRPr="009F4FA6" w:rsidTr="009F4F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3"/>
        </w:trPr>
        <w:tc>
          <w:tcPr>
            <w:tcW w:w="573" w:type="dxa"/>
            <w:gridSpan w:val="2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9F4FA6">
              <w:rPr>
                <w:rFonts w:ascii="Calibri" w:hAnsi="Calibri" w:cs="Calibri"/>
                <w:b/>
                <w:lang w:val="es-ES"/>
              </w:rPr>
              <w:t xml:space="preserve">I01 </w:t>
            </w:r>
          </w:p>
        </w:tc>
        <w:tc>
          <w:tcPr>
            <w:tcW w:w="8387" w:type="dxa"/>
            <w:gridSpan w:val="3"/>
            <w:vAlign w:val="center"/>
          </w:tcPr>
          <w:p w:rsidR="009F4FA6" w:rsidRPr="009F4FA6" w:rsidRDefault="009F4FA6" w:rsidP="00234F9A">
            <w:pPr>
              <w:spacing w:after="0" w:line="240" w:lineRule="auto"/>
              <w:rPr>
                <w:rFonts w:ascii="Calibri" w:hAnsi="Calibri" w:cs="Calibri"/>
              </w:rPr>
            </w:pPr>
            <w:r w:rsidRPr="009F4FA6">
              <w:rPr>
                <w:rFonts w:ascii="Calibri" w:hAnsi="Calibri" w:cs="Calibri"/>
                <w:lang w:val="es-VE"/>
              </w:rPr>
              <w:t>USO DE EQUIPO MÍNIMO DE 36 HORAS, INSTALACIÓN DEL EQUIPO Y GUÍA DE USUARIO.</w:t>
            </w:r>
          </w:p>
        </w:tc>
      </w:tr>
    </w:tbl>
    <w:p w:rsidR="008C1827" w:rsidRPr="009F4FA6" w:rsidRDefault="008C1827" w:rsidP="00742FED">
      <w:pPr>
        <w:jc w:val="center"/>
        <w:rPr>
          <w:rFonts w:ascii="Calibri" w:hAnsi="Calibri" w:cs="Calibri"/>
          <w:b/>
        </w:rPr>
      </w:pPr>
    </w:p>
    <w:p w:rsidR="008C1827" w:rsidRPr="009F4FA6" w:rsidRDefault="008C1827" w:rsidP="008C1827">
      <w:pPr>
        <w:rPr>
          <w:rFonts w:ascii="Calibri" w:hAnsi="Calibri" w:cs="Calibri"/>
          <w:b/>
        </w:rPr>
      </w:pPr>
    </w:p>
    <w:p w:rsidR="008C1827" w:rsidRPr="009F4FA6" w:rsidRDefault="008C1827" w:rsidP="008C1827">
      <w:pPr>
        <w:rPr>
          <w:rFonts w:ascii="Calibri" w:hAnsi="Calibri" w:cs="Calibri"/>
          <w:b/>
        </w:rPr>
      </w:pPr>
    </w:p>
    <w:p w:rsidR="008C1827" w:rsidRPr="009F4FA6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9F4FA6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C333E" w:rsidRDefault="006C333E" w:rsidP="0067450B">
      <w:pPr>
        <w:spacing w:after="0" w:line="240" w:lineRule="auto"/>
      </w:pPr>
      <w:r>
        <w:separator/>
      </w:r>
    </w:p>
  </w:endnote>
  <w:endnote w:type="continuationSeparator" w:id="0">
    <w:p w:rsidR="006C333E" w:rsidRDefault="006C333E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C333E" w:rsidRDefault="006C333E" w:rsidP="0067450B">
      <w:pPr>
        <w:spacing w:after="0" w:line="240" w:lineRule="auto"/>
      </w:pPr>
      <w:r>
        <w:separator/>
      </w:r>
    </w:p>
  </w:footnote>
  <w:footnote w:type="continuationSeparator" w:id="0">
    <w:p w:rsidR="006C333E" w:rsidRDefault="006C333E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7577B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F0FDF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B47A9"/>
    <w:rsid w:val="001C0B11"/>
    <w:rsid w:val="001D24D0"/>
    <w:rsid w:val="00226C07"/>
    <w:rsid w:val="002358AC"/>
    <w:rsid w:val="00237EC5"/>
    <w:rsid w:val="00263864"/>
    <w:rsid w:val="00282991"/>
    <w:rsid w:val="002923EC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40C7D"/>
    <w:rsid w:val="006602CA"/>
    <w:rsid w:val="0067450B"/>
    <w:rsid w:val="00684BD2"/>
    <w:rsid w:val="00697A1E"/>
    <w:rsid w:val="006A0A8A"/>
    <w:rsid w:val="006C333E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4FA6"/>
    <w:rsid w:val="009F54CB"/>
    <w:rsid w:val="00A007D9"/>
    <w:rsid w:val="00A67FEB"/>
    <w:rsid w:val="00A72994"/>
    <w:rsid w:val="00A90E76"/>
    <w:rsid w:val="00B50C76"/>
    <w:rsid w:val="00B676C7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368AA"/>
    <w:rsid w:val="00F53905"/>
    <w:rsid w:val="00F85C12"/>
    <w:rsid w:val="00F91EC4"/>
    <w:rsid w:val="00FA0AB7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808D1A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494C7-7875-4287-AE63-377DA77C8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2</cp:revision>
  <cp:lastPrinted>2020-03-27T18:48:00Z</cp:lastPrinted>
  <dcterms:created xsi:type="dcterms:W3CDTF">2020-03-27T18:53:00Z</dcterms:created>
  <dcterms:modified xsi:type="dcterms:W3CDTF">2020-03-27T18:53:00Z</dcterms:modified>
</cp:coreProperties>
</file>