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0090803"/>
        <w:docPartObj>
          <w:docPartGallery w:val="Cover Pages"/>
          <w:docPartUnique/>
        </w:docPartObj>
      </w:sdtPr>
      <w:sdtEndPr>
        <w:rPr>
          <w:rFonts w:ascii="Arial" w:hAnsi="Arial" w:cs="Arial"/>
          <w:b/>
        </w:rPr>
      </w:sdtEndPr>
      <w:sdtContent>
        <w:p w14:paraId="49245DD7" w14:textId="15F59E00" w:rsidR="006C3CEB" w:rsidRDefault="006C3CEB">
          <w:r>
            <w:rPr>
              <w:noProof/>
              <w:lang w:val="es-PE" w:eastAsia="es-PE"/>
            </w:rPr>
            <mc:AlternateContent>
              <mc:Choice Requires="wpg">
                <w:drawing>
                  <wp:anchor distT="0" distB="0" distL="114300" distR="114300" simplePos="0" relativeHeight="251661312" behindDoc="1" locked="0" layoutInCell="1" allowOverlap="1" wp14:anchorId="1330E763" wp14:editId="0FA16A87">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B100D" w14:textId="2D5C17E2" w:rsidR="00B43A06" w:rsidRDefault="00B43A06">
                                  <w:pPr>
                                    <w:pStyle w:val="Sinespaciado"/>
                                    <w:spacing w:before="120"/>
                                    <w:jc w:val="center"/>
                                    <w:rPr>
                                      <w:caps/>
                                      <w:color w:val="FFFFFF" w:themeColor="background1"/>
                                      <w:lang w:val="es-MX"/>
                                    </w:rPr>
                                  </w:pPr>
                                  <w:r>
                                    <w:rPr>
                                      <w:caps/>
                                      <w:color w:val="FFFFFF" w:themeColor="background1"/>
                                      <w:lang w:val="es-MX"/>
                                    </w:rPr>
                                    <w:t>Oficina regional de formulacion y evaluacion de inversiones - orfei</w:t>
                                  </w:r>
                                </w:p>
                                <w:p w14:paraId="05A898FA" w14:textId="6D0C2D68" w:rsidR="00B43A06" w:rsidRDefault="00B43A06">
                                  <w:pPr>
                                    <w:pStyle w:val="Sinespaciado"/>
                                    <w:spacing w:before="120"/>
                                    <w:jc w:val="center"/>
                                    <w:rPr>
                                      <w:caps/>
                                      <w:color w:val="FFFFFF" w:themeColor="background1"/>
                                      <w:lang w:val="es-MX"/>
                                    </w:rPr>
                                  </w:pPr>
                                  <w:r>
                                    <w:rPr>
                                      <w:caps/>
                                      <w:color w:val="FFFFFF" w:themeColor="background1"/>
                                      <w:lang w:val="es-MX"/>
                                    </w:rPr>
                                    <w:t>JUNIO 2020</w:t>
                                  </w:r>
                                </w:p>
                                <w:p w14:paraId="4328E9F5" w14:textId="77777777" w:rsidR="00B43A06" w:rsidRDefault="00B43A06">
                                  <w:pPr>
                                    <w:pStyle w:val="Sinespaciado"/>
                                    <w:spacing w:before="120"/>
                                    <w:jc w:val="center"/>
                                    <w:rPr>
                                      <w:caps/>
                                      <w:color w:val="FFFFFF" w:themeColor="background1"/>
                                      <w:lang w:val="es-MX"/>
                                    </w:rPr>
                                  </w:pPr>
                                </w:p>
                                <w:p w14:paraId="191C492F" w14:textId="77777777" w:rsidR="00B43A06" w:rsidRDefault="00B43A06">
                                  <w:pPr>
                                    <w:pStyle w:val="Sinespaciado"/>
                                    <w:spacing w:before="120"/>
                                    <w:jc w:val="center"/>
                                    <w:rPr>
                                      <w:caps/>
                                      <w:color w:val="FFFFFF" w:themeColor="background1"/>
                                      <w:lang w:val="es-MX"/>
                                    </w:rPr>
                                  </w:pPr>
                                </w:p>
                                <w:p w14:paraId="6D3047F8" w14:textId="77777777" w:rsidR="00B43A06" w:rsidRDefault="00B43A06">
                                  <w:pPr>
                                    <w:pStyle w:val="Sinespaciado"/>
                                    <w:spacing w:before="120"/>
                                    <w:jc w:val="center"/>
                                    <w:rPr>
                                      <w:caps/>
                                      <w:color w:val="FFFFFF" w:themeColor="background1"/>
                                      <w:lang w:val="es-MX"/>
                                    </w:rPr>
                                  </w:pPr>
                                </w:p>
                                <w:p w14:paraId="7045E243" w14:textId="77777777" w:rsidR="00B43A06" w:rsidRPr="006C3CEB" w:rsidRDefault="00B43A06">
                                  <w:pPr>
                                    <w:pStyle w:val="Sinespaciado"/>
                                    <w:spacing w:before="120"/>
                                    <w:jc w:val="center"/>
                                    <w:rPr>
                                      <w:color w:val="FFFFFF" w:themeColor="background1"/>
                                      <w:lang w:val="es-MX"/>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7DA00" w14:textId="5D9C7588" w:rsidR="00B43A06" w:rsidRPr="00B43A06" w:rsidRDefault="00B43A06">
                                  <w:pPr>
                                    <w:pStyle w:val="Sinespaciado"/>
                                    <w:jc w:val="center"/>
                                    <w:rPr>
                                      <w:rFonts w:asciiTheme="majorHAnsi" w:eastAsiaTheme="majorEastAsia" w:hAnsiTheme="majorHAnsi" w:cstheme="majorBidi"/>
                                      <w:caps/>
                                      <w:color w:val="4472C4" w:themeColor="accent1"/>
                                      <w:sz w:val="31"/>
                                      <w:szCs w:val="31"/>
                                    </w:rPr>
                                  </w:pPr>
                                  <w:sdt>
                                    <w:sdtPr>
                                      <w:rPr>
                                        <w:rFonts w:asciiTheme="majorHAnsi" w:eastAsiaTheme="majorEastAsia" w:hAnsiTheme="majorHAnsi" w:cstheme="majorBidi"/>
                                        <w:caps/>
                                        <w:color w:val="4472C4" w:themeColor="accent1"/>
                                        <w:sz w:val="31"/>
                                        <w:szCs w:val="31"/>
                                      </w:rPr>
                                      <w:alias w:val="Título"/>
                                      <w:tag w:val=""/>
                                      <w:id w:val="-2056377966"/>
                                      <w:dataBinding w:prefixMappings="xmlns:ns0='http://purl.org/dc/elements/1.1/' xmlns:ns1='http://schemas.openxmlformats.org/package/2006/metadata/core-properties' " w:xpath="/ns1:coreProperties[1]/ns0:title[1]" w:storeItemID="{6C3C8BC8-F283-45AE-878A-BAB7291924A1}"/>
                                      <w:text/>
                                    </w:sdtPr>
                                    <w:sdtContent>
                                      <w:r w:rsidRPr="00B43A06">
                                        <w:rPr>
                                          <w:rFonts w:asciiTheme="majorHAnsi" w:eastAsiaTheme="majorEastAsia" w:hAnsiTheme="majorHAnsi" w:cstheme="majorBidi"/>
                                          <w:caps/>
                                          <w:color w:val="4472C4" w:themeColor="accent1"/>
                                          <w:sz w:val="31"/>
                                          <w:szCs w:val="31"/>
                                        </w:rPr>
                                        <w:t>IOARR “ADQUISICION DE MONITOR MULTI PARAMETRO, CAMA CLINICA RODABLE, ASPIRADOR DE SECRECIONES Y PULSIOXIMETRO; ADEMÁS DE OTROS ACTIVOS EN EL(LA) EESS HUACCANA - HUACCANA DISTRITO DE HUACCANA, PROVINCIA CHINCHEROS, DEPARTAMENTO APURIMAC”</w:t>
                                      </w:r>
                                    </w:sdtContent>
                                  </w:sdt>
                                  <w:r>
                                    <w:rPr>
                                      <w:rFonts w:asciiTheme="majorHAnsi" w:eastAsiaTheme="majorEastAsia" w:hAnsiTheme="majorHAnsi" w:cstheme="majorBidi"/>
                                      <w:caps/>
                                      <w:color w:val="4472C4" w:themeColor="accent1"/>
                                      <w:sz w:val="31"/>
                                      <w:szCs w:val="31"/>
                                    </w:rPr>
                                    <w:t xml:space="preserve"> codigo unico: </w:t>
                                  </w:r>
                                  <w:r w:rsidRPr="00B43A06">
                                    <w:rPr>
                                      <w:rFonts w:asciiTheme="majorHAnsi" w:eastAsiaTheme="majorEastAsia" w:hAnsiTheme="majorHAnsi" w:cstheme="majorBidi"/>
                                      <w:caps/>
                                      <w:color w:val="4472C4" w:themeColor="accent1"/>
                                      <w:sz w:val="31"/>
                                      <w:szCs w:val="31"/>
                                    </w:rPr>
                                    <w:t>2489378</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30E763" id="Grupo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A3B100D" w14:textId="2D5C17E2" w:rsidR="00B43A06" w:rsidRDefault="00B43A06">
                            <w:pPr>
                              <w:pStyle w:val="Sinespaciado"/>
                              <w:spacing w:before="120"/>
                              <w:jc w:val="center"/>
                              <w:rPr>
                                <w:caps/>
                                <w:color w:val="FFFFFF" w:themeColor="background1"/>
                                <w:lang w:val="es-MX"/>
                              </w:rPr>
                            </w:pPr>
                            <w:r>
                              <w:rPr>
                                <w:caps/>
                                <w:color w:val="FFFFFF" w:themeColor="background1"/>
                                <w:lang w:val="es-MX"/>
                              </w:rPr>
                              <w:t>Oficina regional de formulacion y evaluacion de inversiones - orfei</w:t>
                            </w:r>
                          </w:p>
                          <w:p w14:paraId="05A898FA" w14:textId="6D0C2D68" w:rsidR="00B43A06" w:rsidRDefault="00B43A06">
                            <w:pPr>
                              <w:pStyle w:val="Sinespaciado"/>
                              <w:spacing w:before="120"/>
                              <w:jc w:val="center"/>
                              <w:rPr>
                                <w:caps/>
                                <w:color w:val="FFFFFF" w:themeColor="background1"/>
                                <w:lang w:val="es-MX"/>
                              </w:rPr>
                            </w:pPr>
                            <w:r>
                              <w:rPr>
                                <w:caps/>
                                <w:color w:val="FFFFFF" w:themeColor="background1"/>
                                <w:lang w:val="es-MX"/>
                              </w:rPr>
                              <w:t>JUNIO 2020</w:t>
                            </w:r>
                          </w:p>
                          <w:p w14:paraId="4328E9F5" w14:textId="77777777" w:rsidR="00B43A06" w:rsidRDefault="00B43A06">
                            <w:pPr>
                              <w:pStyle w:val="Sinespaciado"/>
                              <w:spacing w:before="120"/>
                              <w:jc w:val="center"/>
                              <w:rPr>
                                <w:caps/>
                                <w:color w:val="FFFFFF" w:themeColor="background1"/>
                                <w:lang w:val="es-MX"/>
                              </w:rPr>
                            </w:pPr>
                          </w:p>
                          <w:p w14:paraId="191C492F" w14:textId="77777777" w:rsidR="00B43A06" w:rsidRDefault="00B43A06">
                            <w:pPr>
                              <w:pStyle w:val="Sinespaciado"/>
                              <w:spacing w:before="120"/>
                              <w:jc w:val="center"/>
                              <w:rPr>
                                <w:caps/>
                                <w:color w:val="FFFFFF" w:themeColor="background1"/>
                                <w:lang w:val="es-MX"/>
                              </w:rPr>
                            </w:pPr>
                          </w:p>
                          <w:p w14:paraId="6D3047F8" w14:textId="77777777" w:rsidR="00B43A06" w:rsidRDefault="00B43A06">
                            <w:pPr>
                              <w:pStyle w:val="Sinespaciado"/>
                              <w:spacing w:before="120"/>
                              <w:jc w:val="center"/>
                              <w:rPr>
                                <w:caps/>
                                <w:color w:val="FFFFFF" w:themeColor="background1"/>
                                <w:lang w:val="es-MX"/>
                              </w:rPr>
                            </w:pPr>
                          </w:p>
                          <w:p w14:paraId="7045E243" w14:textId="77777777" w:rsidR="00B43A06" w:rsidRPr="006C3CEB" w:rsidRDefault="00B43A06">
                            <w:pPr>
                              <w:pStyle w:val="Sinespaciado"/>
                              <w:spacing w:before="120"/>
                              <w:jc w:val="center"/>
                              <w:rPr>
                                <w:color w:val="FFFFFF" w:themeColor="background1"/>
                                <w:lang w:val="es-MX"/>
                              </w:rPr>
                            </w:pP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447DA00" w14:textId="5D9C7588" w:rsidR="00B43A06" w:rsidRPr="00B43A06" w:rsidRDefault="00B43A06">
                            <w:pPr>
                              <w:pStyle w:val="Sinespaciado"/>
                              <w:jc w:val="center"/>
                              <w:rPr>
                                <w:rFonts w:asciiTheme="majorHAnsi" w:eastAsiaTheme="majorEastAsia" w:hAnsiTheme="majorHAnsi" w:cstheme="majorBidi"/>
                                <w:caps/>
                                <w:color w:val="4472C4" w:themeColor="accent1"/>
                                <w:sz w:val="31"/>
                                <w:szCs w:val="31"/>
                              </w:rPr>
                            </w:pPr>
                            <w:sdt>
                              <w:sdtPr>
                                <w:rPr>
                                  <w:rFonts w:asciiTheme="majorHAnsi" w:eastAsiaTheme="majorEastAsia" w:hAnsiTheme="majorHAnsi" w:cstheme="majorBidi"/>
                                  <w:caps/>
                                  <w:color w:val="4472C4" w:themeColor="accent1"/>
                                  <w:sz w:val="31"/>
                                  <w:szCs w:val="31"/>
                                </w:rPr>
                                <w:alias w:val="Título"/>
                                <w:tag w:val=""/>
                                <w:id w:val="-2056377966"/>
                                <w:dataBinding w:prefixMappings="xmlns:ns0='http://purl.org/dc/elements/1.1/' xmlns:ns1='http://schemas.openxmlformats.org/package/2006/metadata/core-properties' " w:xpath="/ns1:coreProperties[1]/ns0:title[1]" w:storeItemID="{6C3C8BC8-F283-45AE-878A-BAB7291924A1}"/>
                                <w:text/>
                              </w:sdtPr>
                              <w:sdtContent>
                                <w:r w:rsidRPr="00B43A06">
                                  <w:rPr>
                                    <w:rFonts w:asciiTheme="majorHAnsi" w:eastAsiaTheme="majorEastAsia" w:hAnsiTheme="majorHAnsi" w:cstheme="majorBidi"/>
                                    <w:caps/>
                                    <w:color w:val="4472C4" w:themeColor="accent1"/>
                                    <w:sz w:val="31"/>
                                    <w:szCs w:val="31"/>
                                  </w:rPr>
                                  <w:t>IOARR “ADQUISICION DE MONITOR MULTI PARAMETRO, CAMA CLINICA RODABLE, ASPIRADOR DE SECRECIONES Y PULSIOXIMETRO; ADEMÁS DE OTROS ACTIVOS EN EL(LA) EESS HUACCANA - HUACCANA DISTRITO DE HUACCANA, PROVINCIA CHINCHEROS, DEPARTAMENTO APURIMAC”</w:t>
                                </w:r>
                              </w:sdtContent>
                            </w:sdt>
                            <w:r>
                              <w:rPr>
                                <w:rFonts w:asciiTheme="majorHAnsi" w:eastAsiaTheme="majorEastAsia" w:hAnsiTheme="majorHAnsi" w:cstheme="majorBidi"/>
                                <w:caps/>
                                <w:color w:val="4472C4" w:themeColor="accent1"/>
                                <w:sz w:val="31"/>
                                <w:szCs w:val="31"/>
                              </w:rPr>
                              <w:t xml:space="preserve"> codigo unico: </w:t>
                            </w:r>
                            <w:r w:rsidRPr="00B43A06">
                              <w:rPr>
                                <w:rFonts w:asciiTheme="majorHAnsi" w:eastAsiaTheme="majorEastAsia" w:hAnsiTheme="majorHAnsi" w:cstheme="majorBidi"/>
                                <w:caps/>
                                <w:color w:val="4472C4" w:themeColor="accent1"/>
                                <w:sz w:val="31"/>
                                <w:szCs w:val="31"/>
                              </w:rPr>
                              <w:t>2489378</w:t>
                            </w:r>
                          </w:p>
                        </w:txbxContent>
                      </v:textbox>
                    </v:shape>
                    <w10:wrap anchorx="page" anchory="page"/>
                  </v:group>
                </w:pict>
              </mc:Fallback>
            </mc:AlternateContent>
          </w:r>
        </w:p>
        <w:p w14:paraId="7C3EFC66" w14:textId="75CFFF68" w:rsidR="006C3CEB" w:rsidRDefault="00E60D12">
          <w:pPr>
            <w:spacing w:after="160" w:line="259" w:lineRule="auto"/>
            <w:rPr>
              <w:rFonts w:ascii="Arial" w:eastAsia="Calibri" w:hAnsi="Arial" w:cs="Arial"/>
              <w:b/>
              <w:lang w:val="x-none" w:eastAsia="x-none"/>
            </w:rPr>
          </w:pPr>
          <w:r>
            <w:rPr>
              <w:noProof/>
            </w:rPr>
            <w:drawing>
              <wp:anchor distT="0" distB="0" distL="114300" distR="114300" simplePos="0" relativeHeight="251669504" behindDoc="0" locked="0" layoutInCell="1" allowOverlap="1" wp14:anchorId="6C6E5195" wp14:editId="771A10A7">
                <wp:simplePos x="0" y="0"/>
                <wp:positionH relativeFrom="margin">
                  <wp:align>center</wp:align>
                </wp:positionH>
                <wp:positionV relativeFrom="paragraph">
                  <wp:posOffset>3091180</wp:posOffset>
                </wp:positionV>
                <wp:extent cx="3981450" cy="3476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3476625"/>
                        </a:xfrm>
                        <a:prstGeom prst="rect">
                          <a:avLst/>
                        </a:prstGeom>
                      </pic:spPr>
                    </pic:pic>
                  </a:graphicData>
                </a:graphic>
                <wp14:sizeRelH relativeFrom="page">
                  <wp14:pctWidth>0</wp14:pctWidth>
                </wp14:sizeRelH>
                <wp14:sizeRelV relativeFrom="page">
                  <wp14:pctHeight>0</wp14:pctHeight>
                </wp14:sizeRelV>
              </wp:anchor>
            </w:drawing>
          </w:r>
          <w:r w:rsidR="006C3CEB">
            <w:rPr>
              <w:rFonts w:ascii="Arial" w:hAnsi="Arial" w:cs="Arial"/>
              <w:b/>
            </w:rPr>
            <w:br w:type="page"/>
          </w:r>
        </w:p>
      </w:sdtContent>
    </w:sdt>
    <w:sdt>
      <w:sdtPr>
        <w:rPr>
          <w:b/>
          <w:sz w:val="24"/>
        </w:rPr>
        <w:id w:val="1507171702"/>
        <w:docPartObj>
          <w:docPartGallery w:val="Table of Contents"/>
          <w:docPartUnique/>
        </w:docPartObj>
      </w:sdtPr>
      <w:sdtEndPr>
        <w:rPr>
          <w:bCs/>
          <w:sz w:val="20"/>
        </w:rPr>
      </w:sdtEndPr>
      <w:sdtContent>
        <w:p w14:paraId="408565C6" w14:textId="65E40578" w:rsidR="006C3CEB" w:rsidRDefault="006C3CEB" w:rsidP="005358D2">
          <w:pPr>
            <w:rPr>
              <w:rFonts w:ascii="Arial" w:hAnsi="Arial" w:cs="Arial"/>
              <w:b/>
            </w:rPr>
          </w:pPr>
          <w:r w:rsidRPr="00804A9F">
            <w:rPr>
              <w:rFonts w:ascii="Arial" w:hAnsi="Arial" w:cs="Arial"/>
              <w:b/>
            </w:rPr>
            <w:t>Contenido</w:t>
          </w:r>
        </w:p>
        <w:p w14:paraId="139A345C" w14:textId="77777777" w:rsidR="009B35B7" w:rsidRPr="00515BD6" w:rsidRDefault="009B35B7" w:rsidP="005358D2">
          <w:pPr>
            <w:rPr>
              <w:rFonts w:ascii="Arial" w:hAnsi="Arial" w:cs="Arial"/>
              <w:b/>
            </w:rPr>
          </w:pPr>
        </w:p>
        <w:p w14:paraId="0CEB4246" w14:textId="77777777" w:rsidR="009B35B7" w:rsidRPr="00515BD6" w:rsidRDefault="009B35B7" w:rsidP="005358D2">
          <w:pPr>
            <w:rPr>
              <w:rFonts w:ascii="Arial" w:hAnsi="Arial" w:cs="Arial"/>
              <w:b/>
            </w:rPr>
          </w:pPr>
        </w:p>
        <w:p w14:paraId="49582CB0" w14:textId="2E28741C" w:rsidR="009B35B7" w:rsidRPr="00515BD6" w:rsidRDefault="006C3CEB">
          <w:pPr>
            <w:pStyle w:val="TDC1"/>
            <w:tabs>
              <w:tab w:val="left" w:pos="440"/>
              <w:tab w:val="right" w:leader="dot" w:pos="8890"/>
            </w:tabs>
            <w:rPr>
              <w:rFonts w:ascii="Arial" w:eastAsiaTheme="minorEastAsia" w:hAnsi="Arial" w:cs="Arial"/>
              <w:noProof/>
              <w:sz w:val="22"/>
              <w:szCs w:val="22"/>
              <w:lang w:val="es-PE" w:eastAsia="es-PE"/>
            </w:rPr>
          </w:pPr>
          <w:r w:rsidRPr="00515BD6">
            <w:rPr>
              <w:rFonts w:ascii="Arial" w:hAnsi="Arial" w:cs="Arial"/>
            </w:rPr>
            <w:fldChar w:fldCharType="begin"/>
          </w:r>
          <w:r w:rsidRPr="00515BD6">
            <w:rPr>
              <w:rFonts w:ascii="Arial" w:hAnsi="Arial" w:cs="Arial"/>
            </w:rPr>
            <w:instrText xml:space="preserve"> TOC \o "1-3" \h \z \u </w:instrText>
          </w:r>
          <w:r w:rsidRPr="00515BD6">
            <w:rPr>
              <w:rFonts w:ascii="Arial" w:hAnsi="Arial" w:cs="Arial"/>
            </w:rPr>
            <w:fldChar w:fldCharType="separate"/>
          </w:r>
          <w:hyperlink w:anchor="_Toc39539493" w:history="1">
            <w:r w:rsidR="009B35B7" w:rsidRPr="00515BD6">
              <w:rPr>
                <w:rStyle w:val="Hipervnculo"/>
                <w:rFonts w:ascii="Arial" w:hAnsi="Arial" w:cs="Arial"/>
                <w:noProof/>
              </w:rPr>
              <w:t>1.</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RESPONSABILIDAD FUNCIONAL</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_Toc39539493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2</w:t>
            </w:r>
            <w:r w:rsidR="009B35B7" w:rsidRPr="00515BD6">
              <w:rPr>
                <w:rFonts w:ascii="Arial" w:hAnsi="Arial" w:cs="Arial"/>
                <w:noProof/>
                <w:webHidden/>
              </w:rPr>
              <w:fldChar w:fldCharType="end"/>
            </w:r>
          </w:hyperlink>
        </w:p>
        <w:p w14:paraId="56B728BD" w14:textId="68EB6857"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494" w:history="1">
            <w:r w:rsidR="009B35B7" w:rsidRPr="00515BD6">
              <w:rPr>
                <w:rStyle w:val="Hipervnculo"/>
                <w:rFonts w:ascii="Arial" w:hAnsi="Arial" w:cs="Arial"/>
                <w:noProof/>
                <w:lang w:val="es-MX"/>
              </w:rPr>
              <w:t>2.</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ARTICULACIÓN CON PROGRAMA MULTIANUAL DE INVERSIONES (PMI)</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_Toc39539494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2</w:t>
            </w:r>
            <w:r w:rsidR="009B35B7" w:rsidRPr="00515BD6">
              <w:rPr>
                <w:rFonts w:ascii="Arial" w:hAnsi="Arial" w:cs="Arial"/>
                <w:noProof/>
                <w:webHidden/>
              </w:rPr>
              <w:fldChar w:fldCharType="end"/>
            </w:r>
          </w:hyperlink>
        </w:p>
        <w:p w14:paraId="4BA2BB78" w14:textId="459210F9"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495" w:history="1">
            <w:r w:rsidR="009B35B7" w:rsidRPr="00515BD6">
              <w:rPr>
                <w:rStyle w:val="Hipervnculo"/>
                <w:rFonts w:ascii="Arial" w:hAnsi="Arial" w:cs="Arial"/>
                <w:noProof/>
                <w:lang w:val="es-MX"/>
              </w:rPr>
              <w:t>3.</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INSTITUCIONALIDAD</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_Toc39539495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2</w:t>
            </w:r>
            <w:r w:rsidR="009B35B7" w:rsidRPr="00515BD6">
              <w:rPr>
                <w:rFonts w:ascii="Arial" w:hAnsi="Arial" w:cs="Arial"/>
                <w:noProof/>
                <w:webHidden/>
              </w:rPr>
              <w:fldChar w:fldCharType="end"/>
            </w:r>
          </w:hyperlink>
        </w:p>
        <w:p w14:paraId="3CFEB825" w14:textId="39596D64"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496" w:history="1">
            <w:r w:rsidR="009B35B7" w:rsidRPr="00515BD6">
              <w:rPr>
                <w:rStyle w:val="Hipervnculo"/>
                <w:rFonts w:ascii="Arial" w:hAnsi="Arial" w:cs="Arial"/>
                <w:noProof/>
              </w:rPr>
              <w:t>4</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ANALISIS SOBRE EL TIPO DE INVERSION</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_Toc39539496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3</w:t>
            </w:r>
            <w:r w:rsidR="009B35B7" w:rsidRPr="00515BD6">
              <w:rPr>
                <w:rFonts w:ascii="Arial" w:hAnsi="Arial" w:cs="Arial"/>
                <w:noProof/>
                <w:webHidden/>
              </w:rPr>
              <w:fldChar w:fldCharType="end"/>
            </w:r>
          </w:hyperlink>
        </w:p>
        <w:p w14:paraId="12EB3D35" w14:textId="5B65B1CC"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497" w:history="1">
            <w:r w:rsidR="009B35B7" w:rsidRPr="00515BD6">
              <w:rPr>
                <w:rStyle w:val="Hipervnculo"/>
                <w:rFonts w:ascii="Arial" w:hAnsi="Arial" w:cs="Arial"/>
                <w:noProof/>
              </w:rPr>
              <w:t>5</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rPr>
              <w:t>MARCO NORMATIVO</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_Toc39539497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4</w:t>
            </w:r>
            <w:r w:rsidR="009B35B7" w:rsidRPr="00515BD6">
              <w:rPr>
                <w:rFonts w:ascii="Arial" w:hAnsi="Arial" w:cs="Arial"/>
                <w:noProof/>
                <w:webHidden/>
              </w:rPr>
              <w:fldChar w:fldCharType="end"/>
            </w:r>
          </w:hyperlink>
        </w:p>
        <w:p w14:paraId="6597E4F5" w14:textId="2D15F77B"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498" w:history="1">
            <w:r w:rsidR="009B35B7" w:rsidRPr="00515BD6">
              <w:rPr>
                <w:rStyle w:val="Hipervnculo"/>
                <w:rFonts w:ascii="Arial" w:hAnsi="Arial" w:cs="Arial"/>
                <w:noProof/>
              </w:rPr>
              <w:t>6</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PE"/>
              </w:rPr>
              <w:t>ANTECEDENTES Y JUSTIFICACION</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_Toc39539498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5</w:t>
            </w:r>
            <w:r w:rsidR="009B35B7" w:rsidRPr="00515BD6">
              <w:rPr>
                <w:rFonts w:ascii="Arial" w:hAnsi="Arial" w:cs="Arial"/>
                <w:noProof/>
                <w:webHidden/>
              </w:rPr>
              <w:fldChar w:fldCharType="end"/>
            </w:r>
          </w:hyperlink>
        </w:p>
        <w:p w14:paraId="0F376885" w14:textId="0A2A2217"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499" w:history="1">
            <w:r w:rsidR="009B35B7" w:rsidRPr="00515BD6">
              <w:rPr>
                <w:rStyle w:val="Hipervnculo"/>
                <w:rFonts w:ascii="Arial" w:hAnsi="Arial" w:cs="Arial"/>
                <w:noProof/>
              </w:rPr>
              <w:t>7</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DIAGNOSTICO SITUACIONAL</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_Toc39539499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6</w:t>
            </w:r>
            <w:r w:rsidR="009B35B7" w:rsidRPr="00515BD6">
              <w:rPr>
                <w:rFonts w:ascii="Arial" w:hAnsi="Arial" w:cs="Arial"/>
                <w:noProof/>
                <w:webHidden/>
              </w:rPr>
              <w:fldChar w:fldCharType="end"/>
            </w:r>
          </w:hyperlink>
        </w:p>
        <w:p w14:paraId="5BB15DCD" w14:textId="253E71ED"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500" w:history="1">
            <w:r w:rsidR="009B35B7" w:rsidRPr="00515BD6">
              <w:rPr>
                <w:rStyle w:val="Hipervnculo"/>
                <w:rFonts w:ascii="Arial" w:hAnsi="Arial" w:cs="Arial"/>
                <w:noProof/>
                <w:lang w:val="es-MX"/>
              </w:rPr>
              <w:t>8</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ANALISIS TECNICO</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_Toc39539500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7</w:t>
            </w:r>
            <w:r w:rsidR="009B35B7" w:rsidRPr="00515BD6">
              <w:rPr>
                <w:rFonts w:ascii="Arial" w:hAnsi="Arial" w:cs="Arial"/>
                <w:noProof/>
                <w:webHidden/>
              </w:rPr>
              <w:fldChar w:fldCharType="end"/>
            </w:r>
          </w:hyperlink>
        </w:p>
        <w:p w14:paraId="3E68771C" w14:textId="1E97F354"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501" w:history="1">
            <w:r w:rsidR="009B35B7" w:rsidRPr="00515BD6">
              <w:rPr>
                <w:rStyle w:val="Hipervnculo"/>
                <w:rFonts w:ascii="Arial" w:hAnsi="Arial" w:cs="Arial"/>
                <w:noProof/>
                <w:lang w:val="es-MX"/>
              </w:rPr>
              <w:t>9</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COSTOS</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_Toc39539501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9</w:t>
            </w:r>
            <w:r w:rsidR="009B35B7" w:rsidRPr="00515BD6">
              <w:rPr>
                <w:rFonts w:ascii="Arial" w:hAnsi="Arial" w:cs="Arial"/>
                <w:noProof/>
                <w:webHidden/>
              </w:rPr>
              <w:fldChar w:fldCharType="end"/>
            </w:r>
          </w:hyperlink>
        </w:p>
        <w:p w14:paraId="48AE4DC1" w14:textId="5D2FD556"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502" w:history="1">
            <w:r w:rsidR="009B35B7" w:rsidRPr="00515BD6">
              <w:rPr>
                <w:rStyle w:val="Hipervnculo"/>
                <w:rFonts w:ascii="Arial" w:hAnsi="Arial" w:cs="Arial"/>
                <w:noProof/>
                <w:lang w:val="es-MX"/>
              </w:rPr>
              <w:t>10</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CRONOGRAMA</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_Toc39539502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10</w:t>
            </w:r>
            <w:r w:rsidR="009B35B7" w:rsidRPr="00515BD6">
              <w:rPr>
                <w:rFonts w:ascii="Arial" w:hAnsi="Arial" w:cs="Arial"/>
                <w:noProof/>
                <w:webHidden/>
              </w:rPr>
              <w:fldChar w:fldCharType="end"/>
            </w:r>
          </w:hyperlink>
        </w:p>
        <w:p w14:paraId="61E9C41F" w14:textId="30C8267C"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503" w:history="1">
            <w:r w:rsidR="009B35B7" w:rsidRPr="00515BD6">
              <w:rPr>
                <w:rStyle w:val="Hipervnculo"/>
                <w:rFonts w:ascii="Arial" w:hAnsi="Arial" w:cs="Arial"/>
                <w:noProof/>
                <w:lang w:val="es-MX"/>
              </w:rPr>
              <w:t>11</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SOSTENIBILIDAD</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_Toc39539503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11</w:t>
            </w:r>
            <w:r w:rsidR="009B35B7" w:rsidRPr="00515BD6">
              <w:rPr>
                <w:rFonts w:ascii="Arial" w:hAnsi="Arial" w:cs="Arial"/>
                <w:noProof/>
                <w:webHidden/>
              </w:rPr>
              <w:fldChar w:fldCharType="end"/>
            </w:r>
          </w:hyperlink>
        </w:p>
        <w:p w14:paraId="6015BF63" w14:textId="71E9DF96"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504" w:history="1">
            <w:r w:rsidR="009B35B7" w:rsidRPr="00515BD6">
              <w:rPr>
                <w:rStyle w:val="Hipervnculo"/>
                <w:rFonts w:ascii="Arial" w:hAnsi="Arial" w:cs="Arial"/>
                <w:noProof/>
                <w:lang w:val="es-MX"/>
              </w:rPr>
              <w:t>12</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CONCLUSIONES Y RECOMENDACIONES</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_Toc39539504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12</w:t>
            </w:r>
            <w:r w:rsidR="009B35B7" w:rsidRPr="00515BD6">
              <w:rPr>
                <w:rFonts w:ascii="Arial" w:hAnsi="Arial" w:cs="Arial"/>
                <w:noProof/>
                <w:webHidden/>
              </w:rPr>
              <w:fldChar w:fldCharType="end"/>
            </w:r>
          </w:hyperlink>
        </w:p>
        <w:p w14:paraId="3D5C28E8" w14:textId="0A6D4E15" w:rsidR="009B35B7" w:rsidRPr="00515BD6" w:rsidRDefault="00B43A06">
          <w:pPr>
            <w:pStyle w:val="TDC1"/>
            <w:tabs>
              <w:tab w:val="left" w:pos="440"/>
              <w:tab w:val="right" w:leader="dot" w:pos="8890"/>
            </w:tabs>
            <w:rPr>
              <w:rFonts w:ascii="Arial" w:eastAsiaTheme="minorEastAsia" w:hAnsi="Arial" w:cs="Arial"/>
              <w:noProof/>
              <w:sz w:val="22"/>
              <w:szCs w:val="22"/>
              <w:lang w:val="es-PE" w:eastAsia="es-PE"/>
            </w:rPr>
          </w:pPr>
          <w:hyperlink w:anchor="_Toc39539505" w:history="1">
            <w:r w:rsidR="009B35B7" w:rsidRPr="00515BD6">
              <w:rPr>
                <w:rStyle w:val="Hipervnculo"/>
                <w:rFonts w:ascii="Arial" w:hAnsi="Arial" w:cs="Arial"/>
                <w:noProof/>
                <w:lang w:val="es-MX"/>
              </w:rPr>
              <w:t>13</w:t>
            </w:r>
            <w:r w:rsidR="009B35B7" w:rsidRPr="00515BD6">
              <w:rPr>
                <w:rFonts w:ascii="Arial" w:eastAsiaTheme="minorEastAsia" w:hAnsi="Arial" w:cs="Arial"/>
                <w:noProof/>
                <w:sz w:val="22"/>
                <w:szCs w:val="22"/>
                <w:lang w:val="es-PE" w:eastAsia="es-PE"/>
              </w:rPr>
              <w:tab/>
            </w:r>
            <w:r w:rsidR="009B35B7" w:rsidRPr="00515BD6">
              <w:rPr>
                <w:rStyle w:val="Hipervnculo"/>
                <w:rFonts w:ascii="Arial" w:hAnsi="Arial" w:cs="Arial"/>
                <w:noProof/>
                <w:lang w:val="es-MX"/>
              </w:rPr>
              <w:t>ANEXOS</w:t>
            </w:r>
            <w:r w:rsidR="009B35B7" w:rsidRPr="00515BD6">
              <w:rPr>
                <w:rFonts w:ascii="Arial" w:hAnsi="Arial" w:cs="Arial"/>
                <w:noProof/>
                <w:webHidden/>
              </w:rPr>
              <w:tab/>
            </w:r>
            <w:r w:rsidR="009B35B7" w:rsidRPr="00515BD6">
              <w:rPr>
                <w:rFonts w:ascii="Arial" w:hAnsi="Arial" w:cs="Arial"/>
                <w:noProof/>
                <w:webHidden/>
              </w:rPr>
              <w:fldChar w:fldCharType="begin"/>
            </w:r>
            <w:r w:rsidR="009B35B7" w:rsidRPr="00515BD6">
              <w:rPr>
                <w:rFonts w:ascii="Arial" w:hAnsi="Arial" w:cs="Arial"/>
                <w:noProof/>
                <w:webHidden/>
              </w:rPr>
              <w:instrText xml:space="preserve"> PAGEREF _Toc39539505 \h </w:instrText>
            </w:r>
            <w:r w:rsidR="009B35B7" w:rsidRPr="00515BD6">
              <w:rPr>
                <w:rFonts w:ascii="Arial" w:hAnsi="Arial" w:cs="Arial"/>
                <w:noProof/>
                <w:webHidden/>
              </w:rPr>
            </w:r>
            <w:r w:rsidR="009B35B7" w:rsidRPr="00515BD6">
              <w:rPr>
                <w:rFonts w:ascii="Arial" w:hAnsi="Arial" w:cs="Arial"/>
                <w:noProof/>
                <w:webHidden/>
              </w:rPr>
              <w:fldChar w:fldCharType="separate"/>
            </w:r>
            <w:r w:rsidR="00D448BC">
              <w:rPr>
                <w:rFonts w:ascii="Arial" w:hAnsi="Arial" w:cs="Arial"/>
                <w:noProof/>
                <w:webHidden/>
              </w:rPr>
              <w:t>12</w:t>
            </w:r>
            <w:r w:rsidR="009B35B7" w:rsidRPr="00515BD6">
              <w:rPr>
                <w:rFonts w:ascii="Arial" w:hAnsi="Arial" w:cs="Arial"/>
                <w:noProof/>
                <w:webHidden/>
              </w:rPr>
              <w:fldChar w:fldCharType="end"/>
            </w:r>
          </w:hyperlink>
        </w:p>
        <w:p w14:paraId="589E39EA" w14:textId="58C67827" w:rsidR="006C3CEB" w:rsidRDefault="006C3CEB">
          <w:r w:rsidRPr="00515BD6">
            <w:rPr>
              <w:rFonts w:ascii="Arial" w:hAnsi="Arial" w:cs="Arial"/>
              <w:b/>
              <w:bCs/>
            </w:rPr>
            <w:fldChar w:fldCharType="end"/>
          </w:r>
        </w:p>
      </w:sdtContent>
    </w:sdt>
    <w:p w14:paraId="76E47DFC" w14:textId="36C22A5A" w:rsidR="00C061D9" w:rsidRDefault="00C061D9" w:rsidP="00C061D9">
      <w:pPr>
        <w:pStyle w:val="Prrafodelista"/>
        <w:tabs>
          <w:tab w:val="left" w:pos="284"/>
        </w:tabs>
        <w:spacing w:after="0"/>
        <w:ind w:left="0"/>
        <w:jc w:val="both"/>
        <w:rPr>
          <w:rFonts w:ascii="Arial" w:hAnsi="Arial" w:cs="Arial"/>
          <w:b/>
          <w:sz w:val="20"/>
          <w:szCs w:val="20"/>
        </w:rPr>
      </w:pPr>
    </w:p>
    <w:p w14:paraId="51DF97A2" w14:textId="09C912FF" w:rsidR="00C061D9" w:rsidRDefault="00C061D9" w:rsidP="00C061D9">
      <w:pPr>
        <w:pStyle w:val="Prrafodelista"/>
        <w:tabs>
          <w:tab w:val="left" w:pos="284"/>
        </w:tabs>
        <w:spacing w:after="0"/>
        <w:ind w:left="0"/>
        <w:jc w:val="both"/>
        <w:rPr>
          <w:rFonts w:ascii="Arial" w:hAnsi="Arial" w:cs="Arial"/>
          <w:b/>
          <w:sz w:val="20"/>
          <w:szCs w:val="20"/>
        </w:rPr>
      </w:pPr>
    </w:p>
    <w:p w14:paraId="01EA7EC2" w14:textId="0980AD18" w:rsidR="00C061D9" w:rsidRDefault="00C061D9" w:rsidP="00C061D9">
      <w:pPr>
        <w:pStyle w:val="Prrafodelista"/>
        <w:tabs>
          <w:tab w:val="left" w:pos="284"/>
        </w:tabs>
        <w:spacing w:after="0"/>
        <w:ind w:left="0"/>
        <w:jc w:val="both"/>
        <w:rPr>
          <w:rFonts w:ascii="Arial" w:hAnsi="Arial" w:cs="Arial"/>
          <w:b/>
          <w:sz w:val="20"/>
          <w:szCs w:val="20"/>
        </w:rPr>
      </w:pPr>
    </w:p>
    <w:p w14:paraId="287D1A68" w14:textId="626AD375" w:rsidR="006C3CEB" w:rsidRDefault="006C3CEB" w:rsidP="00C061D9">
      <w:pPr>
        <w:pStyle w:val="Prrafodelista"/>
        <w:tabs>
          <w:tab w:val="left" w:pos="284"/>
        </w:tabs>
        <w:spacing w:after="0"/>
        <w:ind w:left="0"/>
        <w:jc w:val="both"/>
        <w:rPr>
          <w:rFonts w:ascii="Arial" w:hAnsi="Arial" w:cs="Arial"/>
          <w:b/>
          <w:sz w:val="20"/>
          <w:szCs w:val="20"/>
        </w:rPr>
      </w:pPr>
    </w:p>
    <w:p w14:paraId="373F1AE1" w14:textId="0AF6E862" w:rsidR="006C3CEB" w:rsidRDefault="006C3CEB" w:rsidP="00C061D9">
      <w:pPr>
        <w:pStyle w:val="Prrafodelista"/>
        <w:tabs>
          <w:tab w:val="left" w:pos="284"/>
        </w:tabs>
        <w:spacing w:after="0"/>
        <w:ind w:left="0"/>
        <w:jc w:val="both"/>
        <w:rPr>
          <w:rFonts w:ascii="Arial" w:hAnsi="Arial" w:cs="Arial"/>
          <w:b/>
          <w:sz w:val="20"/>
          <w:szCs w:val="20"/>
        </w:rPr>
      </w:pPr>
    </w:p>
    <w:p w14:paraId="3D3DA562" w14:textId="7761964D" w:rsidR="006C3CEB" w:rsidRDefault="006C3CEB" w:rsidP="00C061D9">
      <w:pPr>
        <w:pStyle w:val="Prrafodelista"/>
        <w:tabs>
          <w:tab w:val="left" w:pos="284"/>
        </w:tabs>
        <w:spacing w:after="0"/>
        <w:ind w:left="0"/>
        <w:jc w:val="both"/>
        <w:rPr>
          <w:rFonts w:ascii="Arial" w:hAnsi="Arial" w:cs="Arial"/>
          <w:b/>
          <w:sz w:val="20"/>
          <w:szCs w:val="20"/>
        </w:rPr>
      </w:pPr>
    </w:p>
    <w:p w14:paraId="3D9233E3" w14:textId="2CDD6395" w:rsidR="006C3CEB" w:rsidRDefault="006C3CEB" w:rsidP="00C061D9">
      <w:pPr>
        <w:pStyle w:val="Prrafodelista"/>
        <w:tabs>
          <w:tab w:val="left" w:pos="284"/>
        </w:tabs>
        <w:spacing w:after="0"/>
        <w:ind w:left="0"/>
        <w:jc w:val="both"/>
        <w:rPr>
          <w:rFonts w:ascii="Arial" w:hAnsi="Arial" w:cs="Arial"/>
          <w:b/>
          <w:sz w:val="20"/>
          <w:szCs w:val="20"/>
        </w:rPr>
      </w:pPr>
    </w:p>
    <w:p w14:paraId="44422172" w14:textId="3809F5D8" w:rsidR="006C3CEB" w:rsidRDefault="006C3CEB" w:rsidP="00C061D9">
      <w:pPr>
        <w:pStyle w:val="Prrafodelista"/>
        <w:tabs>
          <w:tab w:val="left" w:pos="284"/>
        </w:tabs>
        <w:spacing w:after="0"/>
        <w:ind w:left="0"/>
        <w:jc w:val="both"/>
        <w:rPr>
          <w:rFonts w:ascii="Arial" w:hAnsi="Arial" w:cs="Arial"/>
          <w:b/>
          <w:sz w:val="20"/>
          <w:szCs w:val="20"/>
        </w:rPr>
      </w:pPr>
    </w:p>
    <w:p w14:paraId="71293ABB" w14:textId="55BEFAEA" w:rsidR="006C3CEB" w:rsidRDefault="006C3CEB" w:rsidP="00C061D9">
      <w:pPr>
        <w:pStyle w:val="Prrafodelista"/>
        <w:tabs>
          <w:tab w:val="left" w:pos="284"/>
        </w:tabs>
        <w:spacing w:after="0"/>
        <w:ind w:left="0"/>
        <w:jc w:val="both"/>
        <w:rPr>
          <w:rFonts w:ascii="Arial" w:hAnsi="Arial" w:cs="Arial"/>
          <w:b/>
          <w:sz w:val="20"/>
          <w:szCs w:val="20"/>
        </w:rPr>
      </w:pPr>
    </w:p>
    <w:p w14:paraId="1AACBAE7" w14:textId="6F8AE5DD" w:rsidR="006C3CEB" w:rsidRDefault="006C3CEB" w:rsidP="00C061D9">
      <w:pPr>
        <w:pStyle w:val="Prrafodelista"/>
        <w:tabs>
          <w:tab w:val="left" w:pos="284"/>
        </w:tabs>
        <w:spacing w:after="0"/>
        <w:ind w:left="0"/>
        <w:jc w:val="both"/>
        <w:rPr>
          <w:rFonts w:ascii="Arial" w:hAnsi="Arial" w:cs="Arial"/>
          <w:b/>
          <w:sz w:val="20"/>
          <w:szCs w:val="20"/>
        </w:rPr>
      </w:pPr>
    </w:p>
    <w:p w14:paraId="3EA14719" w14:textId="4C314EA4" w:rsidR="006C3CEB" w:rsidRDefault="006C3CEB" w:rsidP="00C061D9">
      <w:pPr>
        <w:pStyle w:val="Prrafodelista"/>
        <w:tabs>
          <w:tab w:val="left" w:pos="284"/>
        </w:tabs>
        <w:spacing w:after="0"/>
        <w:ind w:left="0"/>
        <w:jc w:val="both"/>
        <w:rPr>
          <w:rFonts w:ascii="Arial" w:hAnsi="Arial" w:cs="Arial"/>
          <w:b/>
          <w:sz w:val="20"/>
          <w:szCs w:val="20"/>
        </w:rPr>
      </w:pPr>
    </w:p>
    <w:p w14:paraId="1AA2CB23" w14:textId="7257C438" w:rsidR="006C3CEB" w:rsidRDefault="006C3CEB" w:rsidP="00C061D9">
      <w:pPr>
        <w:pStyle w:val="Prrafodelista"/>
        <w:tabs>
          <w:tab w:val="left" w:pos="284"/>
        </w:tabs>
        <w:spacing w:after="0"/>
        <w:ind w:left="0"/>
        <w:jc w:val="both"/>
        <w:rPr>
          <w:rFonts w:ascii="Arial" w:hAnsi="Arial" w:cs="Arial"/>
          <w:b/>
          <w:sz w:val="20"/>
          <w:szCs w:val="20"/>
        </w:rPr>
      </w:pPr>
    </w:p>
    <w:p w14:paraId="2C0F95A0" w14:textId="6CEBE993" w:rsidR="006C3CEB" w:rsidRDefault="006C3CEB" w:rsidP="00C061D9">
      <w:pPr>
        <w:pStyle w:val="Prrafodelista"/>
        <w:tabs>
          <w:tab w:val="left" w:pos="284"/>
        </w:tabs>
        <w:spacing w:after="0"/>
        <w:ind w:left="0"/>
        <w:jc w:val="both"/>
        <w:rPr>
          <w:rFonts w:ascii="Arial" w:hAnsi="Arial" w:cs="Arial"/>
          <w:b/>
          <w:sz w:val="20"/>
          <w:szCs w:val="20"/>
        </w:rPr>
      </w:pPr>
    </w:p>
    <w:p w14:paraId="316C8D10" w14:textId="2C6C5E94" w:rsidR="006C3CEB" w:rsidRDefault="006C3CEB" w:rsidP="00C061D9">
      <w:pPr>
        <w:pStyle w:val="Prrafodelista"/>
        <w:tabs>
          <w:tab w:val="left" w:pos="284"/>
        </w:tabs>
        <w:spacing w:after="0"/>
        <w:ind w:left="0"/>
        <w:jc w:val="both"/>
        <w:rPr>
          <w:rFonts w:ascii="Arial" w:hAnsi="Arial" w:cs="Arial"/>
          <w:b/>
          <w:sz w:val="20"/>
          <w:szCs w:val="20"/>
        </w:rPr>
      </w:pPr>
    </w:p>
    <w:p w14:paraId="54751D58" w14:textId="2BF3A10C" w:rsidR="006C3CEB" w:rsidRDefault="006C3CEB" w:rsidP="00C061D9">
      <w:pPr>
        <w:pStyle w:val="Prrafodelista"/>
        <w:tabs>
          <w:tab w:val="left" w:pos="284"/>
        </w:tabs>
        <w:spacing w:after="0"/>
        <w:ind w:left="0"/>
        <w:jc w:val="both"/>
        <w:rPr>
          <w:rFonts w:ascii="Arial" w:hAnsi="Arial" w:cs="Arial"/>
          <w:b/>
          <w:sz w:val="20"/>
          <w:szCs w:val="20"/>
        </w:rPr>
      </w:pPr>
    </w:p>
    <w:p w14:paraId="3C76084D" w14:textId="17293BA1" w:rsidR="006C3CEB" w:rsidRDefault="006C3CEB" w:rsidP="00C061D9">
      <w:pPr>
        <w:pStyle w:val="Prrafodelista"/>
        <w:tabs>
          <w:tab w:val="left" w:pos="284"/>
        </w:tabs>
        <w:spacing w:after="0"/>
        <w:ind w:left="0"/>
        <w:jc w:val="both"/>
        <w:rPr>
          <w:rFonts w:ascii="Arial" w:hAnsi="Arial" w:cs="Arial"/>
          <w:b/>
          <w:sz w:val="20"/>
          <w:szCs w:val="20"/>
        </w:rPr>
      </w:pPr>
    </w:p>
    <w:p w14:paraId="23E1582C" w14:textId="17004ACE" w:rsidR="006C3CEB" w:rsidRDefault="006C3CEB" w:rsidP="00C061D9">
      <w:pPr>
        <w:pStyle w:val="Prrafodelista"/>
        <w:tabs>
          <w:tab w:val="left" w:pos="284"/>
        </w:tabs>
        <w:spacing w:after="0"/>
        <w:ind w:left="0"/>
        <w:jc w:val="both"/>
        <w:rPr>
          <w:rFonts w:ascii="Arial" w:hAnsi="Arial" w:cs="Arial"/>
          <w:b/>
          <w:sz w:val="20"/>
          <w:szCs w:val="20"/>
        </w:rPr>
      </w:pPr>
    </w:p>
    <w:p w14:paraId="01428ADF" w14:textId="70D62BCE" w:rsidR="006C3CEB" w:rsidRDefault="006C3CEB" w:rsidP="00C061D9">
      <w:pPr>
        <w:pStyle w:val="Prrafodelista"/>
        <w:tabs>
          <w:tab w:val="left" w:pos="284"/>
        </w:tabs>
        <w:spacing w:after="0"/>
        <w:ind w:left="0"/>
        <w:jc w:val="both"/>
        <w:rPr>
          <w:rFonts w:ascii="Arial" w:hAnsi="Arial" w:cs="Arial"/>
          <w:b/>
          <w:sz w:val="20"/>
          <w:szCs w:val="20"/>
        </w:rPr>
      </w:pPr>
    </w:p>
    <w:p w14:paraId="635B70C6" w14:textId="460259BC" w:rsidR="006C3CEB" w:rsidRDefault="006C3CEB" w:rsidP="00C061D9">
      <w:pPr>
        <w:pStyle w:val="Prrafodelista"/>
        <w:tabs>
          <w:tab w:val="left" w:pos="284"/>
        </w:tabs>
        <w:spacing w:after="0"/>
        <w:ind w:left="0"/>
        <w:jc w:val="both"/>
        <w:rPr>
          <w:rFonts w:ascii="Arial" w:hAnsi="Arial" w:cs="Arial"/>
          <w:b/>
          <w:sz w:val="20"/>
          <w:szCs w:val="20"/>
        </w:rPr>
      </w:pPr>
    </w:p>
    <w:p w14:paraId="63395A29" w14:textId="2A44C112" w:rsidR="006C3CEB" w:rsidRDefault="006C3CEB" w:rsidP="00C061D9">
      <w:pPr>
        <w:pStyle w:val="Prrafodelista"/>
        <w:tabs>
          <w:tab w:val="left" w:pos="284"/>
        </w:tabs>
        <w:spacing w:after="0"/>
        <w:ind w:left="0"/>
        <w:jc w:val="both"/>
        <w:rPr>
          <w:rFonts w:ascii="Arial" w:hAnsi="Arial" w:cs="Arial"/>
          <w:b/>
          <w:sz w:val="20"/>
          <w:szCs w:val="20"/>
        </w:rPr>
      </w:pPr>
    </w:p>
    <w:p w14:paraId="2AAF91C7" w14:textId="2C7848A6" w:rsidR="006C3CEB" w:rsidRDefault="006C3CEB" w:rsidP="00C061D9">
      <w:pPr>
        <w:pStyle w:val="Prrafodelista"/>
        <w:tabs>
          <w:tab w:val="left" w:pos="284"/>
        </w:tabs>
        <w:spacing w:after="0"/>
        <w:ind w:left="0"/>
        <w:jc w:val="both"/>
        <w:rPr>
          <w:rFonts w:ascii="Arial" w:hAnsi="Arial" w:cs="Arial"/>
          <w:b/>
          <w:sz w:val="20"/>
          <w:szCs w:val="20"/>
        </w:rPr>
      </w:pPr>
    </w:p>
    <w:p w14:paraId="1D87DB7A" w14:textId="7FFBA29F" w:rsidR="006C3CEB" w:rsidRDefault="006C3CEB" w:rsidP="00C061D9">
      <w:pPr>
        <w:pStyle w:val="Prrafodelista"/>
        <w:tabs>
          <w:tab w:val="left" w:pos="284"/>
        </w:tabs>
        <w:spacing w:after="0"/>
        <w:ind w:left="0"/>
        <w:jc w:val="both"/>
        <w:rPr>
          <w:rFonts w:ascii="Arial" w:hAnsi="Arial" w:cs="Arial"/>
          <w:b/>
          <w:sz w:val="20"/>
          <w:szCs w:val="20"/>
        </w:rPr>
      </w:pPr>
    </w:p>
    <w:p w14:paraId="739A9CA7" w14:textId="0D78AC48" w:rsidR="006C3CEB" w:rsidRDefault="006C3CEB" w:rsidP="00C061D9">
      <w:pPr>
        <w:pStyle w:val="Prrafodelista"/>
        <w:tabs>
          <w:tab w:val="left" w:pos="284"/>
        </w:tabs>
        <w:spacing w:after="0"/>
        <w:ind w:left="0"/>
        <w:jc w:val="both"/>
        <w:rPr>
          <w:rFonts w:ascii="Arial" w:hAnsi="Arial" w:cs="Arial"/>
          <w:b/>
          <w:sz w:val="20"/>
          <w:szCs w:val="20"/>
        </w:rPr>
      </w:pPr>
    </w:p>
    <w:p w14:paraId="6975F223" w14:textId="6CD71A74" w:rsidR="006C3CEB" w:rsidRDefault="006C3CEB" w:rsidP="00C061D9">
      <w:pPr>
        <w:pStyle w:val="Prrafodelista"/>
        <w:tabs>
          <w:tab w:val="left" w:pos="284"/>
        </w:tabs>
        <w:spacing w:after="0"/>
        <w:ind w:left="0"/>
        <w:jc w:val="both"/>
        <w:rPr>
          <w:rFonts w:ascii="Arial" w:hAnsi="Arial" w:cs="Arial"/>
          <w:b/>
          <w:sz w:val="20"/>
          <w:szCs w:val="20"/>
        </w:rPr>
      </w:pPr>
    </w:p>
    <w:p w14:paraId="131ECA02" w14:textId="1F385791" w:rsidR="006C3CEB" w:rsidRDefault="006C3CEB" w:rsidP="00C061D9">
      <w:pPr>
        <w:pStyle w:val="Prrafodelista"/>
        <w:tabs>
          <w:tab w:val="left" w:pos="284"/>
        </w:tabs>
        <w:spacing w:after="0"/>
        <w:ind w:left="0"/>
        <w:jc w:val="both"/>
        <w:rPr>
          <w:rFonts w:ascii="Arial" w:hAnsi="Arial" w:cs="Arial"/>
          <w:b/>
          <w:sz w:val="20"/>
          <w:szCs w:val="20"/>
        </w:rPr>
      </w:pPr>
    </w:p>
    <w:p w14:paraId="4F8408ED" w14:textId="17574F3B" w:rsidR="006C3CEB" w:rsidRDefault="006C3CEB" w:rsidP="00C061D9">
      <w:pPr>
        <w:pStyle w:val="Prrafodelista"/>
        <w:tabs>
          <w:tab w:val="left" w:pos="284"/>
        </w:tabs>
        <w:spacing w:after="0"/>
        <w:ind w:left="0"/>
        <w:jc w:val="both"/>
        <w:rPr>
          <w:rFonts w:ascii="Arial" w:hAnsi="Arial" w:cs="Arial"/>
          <w:b/>
          <w:sz w:val="20"/>
          <w:szCs w:val="20"/>
        </w:rPr>
      </w:pPr>
    </w:p>
    <w:p w14:paraId="0B8749D4" w14:textId="6027F0C0" w:rsidR="006C3CEB" w:rsidRDefault="006C3CEB" w:rsidP="00C061D9">
      <w:pPr>
        <w:pStyle w:val="Prrafodelista"/>
        <w:tabs>
          <w:tab w:val="left" w:pos="284"/>
        </w:tabs>
        <w:spacing w:after="0"/>
        <w:ind w:left="0"/>
        <w:jc w:val="both"/>
        <w:rPr>
          <w:rFonts w:ascii="Arial" w:hAnsi="Arial" w:cs="Arial"/>
          <w:b/>
          <w:sz w:val="20"/>
          <w:szCs w:val="20"/>
        </w:rPr>
      </w:pPr>
    </w:p>
    <w:p w14:paraId="774BF26D" w14:textId="37A04964" w:rsidR="006C3CEB" w:rsidRDefault="006C3CEB" w:rsidP="00C061D9">
      <w:pPr>
        <w:pStyle w:val="Prrafodelista"/>
        <w:tabs>
          <w:tab w:val="left" w:pos="284"/>
        </w:tabs>
        <w:spacing w:after="0"/>
        <w:ind w:left="0"/>
        <w:jc w:val="both"/>
        <w:rPr>
          <w:rFonts w:ascii="Arial" w:hAnsi="Arial" w:cs="Arial"/>
          <w:b/>
          <w:sz w:val="20"/>
          <w:szCs w:val="20"/>
        </w:rPr>
      </w:pPr>
    </w:p>
    <w:p w14:paraId="1B2C5CAB" w14:textId="0FEBCFB6" w:rsidR="006C3CEB" w:rsidRDefault="006C3CEB" w:rsidP="00C061D9">
      <w:pPr>
        <w:pStyle w:val="Prrafodelista"/>
        <w:tabs>
          <w:tab w:val="left" w:pos="284"/>
        </w:tabs>
        <w:spacing w:after="0"/>
        <w:ind w:left="0"/>
        <w:jc w:val="both"/>
        <w:rPr>
          <w:rFonts w:ascii="Arial" w:hAnsi="Arial" w:cs="Arial"/>
          <w:b/>
          <w:sz w:val="20"/>
          <w:szCs w:val="20"/>
        </w:rPr>
      </w:pPr>
    </w:p>
    <w:p w14:paraId="648C2672" w14:textId="6FABDF7E" w:rsidR="006C3CEB" w:rsidRDefault="006C3CEB" w:rsidP="00C061D9">
      <w:pPr>
        <w:pStyle w:val="Prrafodelista"/>
        <w:tabs>
          <w:tab w:val="left" w:pos="284"/>
        </w:tabs>
        <w:spacing w:after="0"/>
        <w:ind w:left="0"/>
        <w:jc w:val="both"/>
        <w:rPr>
          <w:rFonts w:ascii="Arial" w:hAnsi="Arial" w:cs="Arial"/>
          <w:b/>
          <w:sz w:val="20"/>
          <w:szCs w:val="20"/>
        </w:rPr>
      </w:pPr>
    </w:p>
    <w:p w14:paraId="2FA9DD2F" w14:textId="22972A05" w:rsidR="006C3CEB" w:rsidRDefault="006C3CEB" w:rsidP="00C061D9">
      <w:pPr>
        <w:pStyle w:val="Prrafodelista"/>
        <w:tabs>
          <w:tab w:val="left" w:pos="284"/>
        </w:tabs>
        <w:spacing w:after="0"/>
        <w:ind w:left="0"/>
        <w:jc w:val="both"/>
        <w:rPr>
          <w:rFonts w:ascii="Arial" w:hAnsi="Arial" w:cs="Arial"/>
          <w:b/>
          <w:sz w:val="20"/>
          <w:szCs w:val="20"/>
        </w:rPr>
      </w:pPr>
    </w:p>
    <w:p w14:paraId="1C33C268" w14:textId="08B5D94A" w:rsidR="006C3CEB" w:rsidRDefault="006C3CEB" w:rsidP="00C061D9">
      <w:pPr>
        <w:pStyle w:val="Prrafodelista"/>
        <w:tabs>
          <w:tab w:val="left" w:pos="284"/>
        </w:tabs>
        <w:spacing w:after="0"/>
        <w:ind w:left="0"/>
        <w:jc w:val="both"/>
        <w:rPr>
          <w:rFonts w:ascii="Arial" w:hAnsi="Arial" w:cs="Arial"/>
          <w:b/>
          <w:sz w:val="20"/>
          <w:szCs w:val="20"/>
        </w:rPr>
      </w:pPr>
    </w:p>
    <w:p w14:paraId="77F8704B" w14:textId="28B32585" w:rsidR="0020358D" w:rsidRPr="00B82605" w:rsidRDefault="0006019B" w:rsidP="005358D2">
      <w:pPr>
        <w:pStyle w:val="Ttulo1"/>
      </w:pPr>
      <w:bookmarkStart w:id="0" w:name="_Toc39539493"/>
      <w:r w:rsidRPr="0006019B">
        <w:rPr>
          <w:lang w:val="es-MX"/>
        </w:rPr>
        <w:lastRenderedPageBreak/>
        <w:t>RESPONSABILIDAD FUNCIONAL</w:t>
      </w:r>
      <w:bookmarkEnd w:id="0"/>
    </w:p>
    <w:tbl>
      <w:tblPr>
        <w:tblW w:w="7380" w:type="dxa"/>
        <w:jc w:val="center"/>
        <w:tblCellMar>
          <w:left w:w="70" w:type="dxa"/>
          <w:right w:w="70" w:type="dxa"/>
        </w:tblCellMar>
        <w:tblLook w:val="04A0" w:firstRow="1" w:lastRow="0" w:firstColumn="1" w:lastColumn="0" w:noHBand="0" w:noVBand="1"/>
      </w:tblPr>
      <w:tblGrid>
        <w:gridCol w:w="2640"/>
        <w:gridCol w:w="4740"/>
      </w:tblGrid>
      <w:tr w:rsidR="0006019B" w:rsidRPr="0006019B" w14:paraId="6C7DD6B0" w14:textId="77777777" w:rsidTr="009A1F04">
        <w:trPr>
          <w:trHeight w:val="285"/>
          <w:jc w:val="center"/>
        </w:trPr>
        <w:tc>
          <w:tcPr>
            <w:tcW w:w="2640" w:type="dxa"/>
            <w:tcBorders>
              <w:top w:val="single" w:sz="8" w:space="0" w:color="0070C0"/>
              <w:left w:val="single" w:sz="8" w:space="0" w:color="0070C0"/>
              <w:bottom w:val="single" w:sz="8" w:space="0" w:color="0070C0"/>
              <w:right w:val="single" w:sz="8" w:space="0" w:color="0070C0"/>
            </w:tcBorders>
            <w:shd w:val="clear" w:color="000000" w:fill="F9F9F9"/>
            <w:vAlign w:val="center"/>
            <w:hideMark/>
          </w:tcPr>
          <w:p w14:paraId="65AE986C"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Función</w:t>
            </w:r>
          </w:p>
        </w:tc>
        <w:tc>
          <w:tcPr>
            <w:tcW w:w="4740" w:type="dxa"/>
            <w:tcBorders>
              <w:top w:val="single" w:sz="8" w:space="0" w:color="0070C0"/>
              <w:left w:val="nil"/>
              <w:bottom w:val="single" w:sz="8" w:space="0" w:color="0070C0"/>
              <w:right w:val="single" w:sz="8" w:space="0" w:color="0070C0"/>
            </w:tcBorders>
            <w:shd w:val="clear" w:color="000000" w:fill="F9F9F9"/>
            <w:vAlign w:val="center"/>
            <w:hideMark/>
          </w:tcPr>
          <w:p w14:paraId="761A5D65" w14:textId="77777777" w:rsidR="0006019B" w:rsidRPr="0006019B" w:rsidRDefault="0006019B" w:rsidP="009A1F04">
            <w:pPr>
              <w:jc w:val="both"/>
              <w:rPr>
                <w:rFonts w:ascii="Arial" w:hAnsi="Arial" w:cs="Arial"/>
                <w:b/>
                <w:bCs/>
                <w:lang w:val="es-PE" w:eastAsia="es-PE"/>
              </w:rPr>
            </w:pPr>
            <w:r w:rsidRPr="0006019B">
              <w:rPr>
                <w:rFonts w:ascii="Arial" w:hAnsi="Arial" w:cs="Arial"/>
                <w:b/>
                <w:bCs/>
                <w:lang w:val="es-PE" w:eastAsia="es-PE"/>
              </w:rPr>
              <w:t>20 SALUD</w:t>
            </w:r>
          </w:p>
        </w:tc>
      </w:tr>
      <w:tr w:rsidR="0006019B" w:rsidRPr="0006019B" w14:paraId="5952F58F" w14:textId="77777777" w:rsidTr="009A1F04">
        <w:trPr>
          <w:trHeight w:val="285"/>
          <w:jc w:val="center"/>
        </w:trPr>
        <w:tc>
          <w:tcPr>
            <w:tcW w:w="2640" w:type="dxa"/>
            <w:tcBorders>
              <w:top w:val="nil"/>
              <w:left w:val="single" w:sz="8" w:space="0" w:color="0070C0"/>
              <w:bottom w:val="single" w:sz="8" w:space="0" w:color="0070C0"/>
              <w:right w:val="single" w:sz="8" w:space="0" w:color="0070C0"/>
            </w:tcBorders>
            <w:shd w:val="clear" w:color="000000" w:fill="FFFFFF"/>
            <w:vAlign w:val="center"/>
            <w:hideMark/>
          </w:tcPr>
          <w:p w14:paraId="32A20677"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División funcional</w:t>
            </w:r>
          </w:p>
        </w:tc>
        <w:tc>
          <w:tcPr>
            <w:tcW w:w="4740" w:type="dxa"/>
            <w:tcBorders>
              <w:top w:val="nil"/>
              <w:left w:val="nil"/>
              <w:bottom w:val="single" w:sz="8" w:space="0" w:color="0070C0"/>
              <w:right w:val="single" w:sz="8" w:space="0" w:color="0070C0"/>
            </w:tcBorders>
            <w:shd w:val="clear" w:color="000000" w:fill="FFFFFF"/>
            <w:vAlign w:val="center"/>
            <w:hideMark/>
          </w:tcPr>
          <w:p w14:paraId="0CDEC5B2" w14:textId="2F6BF56D" w:rsidR="0062475B" w:rsidRPr="0062475B" w:rsidRDefault="0006019B" w:rsidP="009A1F04">
            <w:pPr>
              <w:jc w:val="both"/>
              <w:rPr>
                <w:rFonts w:ascii="Arial" w:hAnsi="Arial" w:cs="Arial"/>
                <w:b/>
                <w:bCs/>
                <w:lang w:eastAsia="es-PE"/>
              </w:rPr>
            </w:pPr>
            <w:r w:rsidRPr="0006019B">
              <w:rPr>
                <w:rFonts w:ascii="Arial" w:hAnsi="Arial" w:cs="Arial"/>
                <w:b/>
                <w:bCs/>
                <w:lang w:val="es-PE" w:eastAsia="es-PE"/>
              </w:rPr>
              <w:t>04</w:t>
            </w:r>
            <w:r w:rsidR="0062475B">
              <w:rPr>
                <w:rFonts w:ascii="Arial" w:hAnsi="Arial" w:cs="Arial"/>
                <w:b/>
                <w:bCs/>
                <w:lang w:val="es-PE" w:eastAsia="es-PE"/>
              </w:rPr>
              <w:t>4</w:t>
            </w:r>
            <w:r w:rsidRPr="0006019B">
              <w:rPr>
                <w:rFonts w:ascii="Arial" w:hAnsi="Arial" w:cs="Arial"/>
                <w:b/>
                <w:bCs/>
                <w:lang w:val="es-PE" w:eastAsia="es-PE"/>
              </w:rPr>
              <w:t xml:space="preserve"> </w:t>
            </w:r>
            <w:r w:rsidRPr="0006019B">
              <w:rPr>
                <w:rFonts w:ascii="Arial" w:hAnsi="Arial" w:cs="Arial"/>
                <w:b/>
                <w:bCs/>
                <w:lang w:eastAsia="es-PE"/>
              </w:rPr>
              <w:t xml:space="preserve">SALUD </w:t>
            </w:r>
            <w:r w:rsidR="0062475B">
              <w:rPr>
                <w:rFonts w:ascii="Arial" w:hAnsi="Arial" w:cs="Arial"/>
                <w:b/>
                <w:bCs/>
                <w:lang w:eastAsia="es-PE"/>
              </w:rPr>
              <w:t>INDIVIDUAL</w:t>
            </w:r>
          </w:p>
        </w:tc>
      </w:tr>
      <w:tr w:rsidR="0006019B" w:rsidRPr="0006019B" w14:paraId="14728D45" w14:textId="77777777" w:rsidTr="009A1F04">
        <w:trPr>
          <w:trHeight w:val="285"/>
          <w:jc w:val="center"/>
        </w:trPr>
        <w:tc>
          <w:tcPr>
            <w:tcW w:w="2640" w:type="dxa"/>
            <w:tcBorders>
              <w:top w:val="nil"/>
              <w:left w:val="single" w:sz="8" w:space="0" w:color="0070C0"/>
              <w:bottom w:val="single" w:sz="8" w:space="0" w:color="0070C0"/>
              <w:right w:val="single" w:sz="8" w:space="0" w:color="0070C0"/>
            </w:tcBorders>
            <w:shd w:val="clear" w:color="000000" w:fill="F9F9F9"/>
            <w:vAlign w:val="center"/>
            <w:hideMark/>
          </w:tcPr>
          <w:p w14:paraId="5EA35C1E"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Grupo funcional</w:t>
            </w:r>
          </w:p>
        </w:tc>
        <w:tc>
          <w:tcPr>
            <w:tcW w:w="4740" w:type="dxa"/>
            <w:tcBorders>
              <w:top w:val="nil"/>
              <w:left w:val="nil"/>
              <w:bottom w:val="single" w:sz="8" w:space="0" w:color="0070C0"/>
              <w:right w:val="single" w:sz="8" w:space="0" w:color="0070C0"/>
            </w:tcBorders>
            <w:shd w:val="clear" w:color="000000" w:fill="F9F9F9"/>
            <w:vAlign w:val="center"/>
            <w:hideMark/>
          </w:tcPr>
          <w:p w14:paraId="3C11DDB0" w14:textId="793AF8D3" w:rsidR="0006019B" w:rsidRPr="0006019B" w:rsidRDefault="0006019B" w:rsidP="009A1F04">
            <w:pPr>
              <w:jc w:val="both"/>
              <w:rPr>
                <w:rFonts w:ascii="Arial" w:hAnsi="Arial" w:cs="Arial"/>
                <w:b/>
                <w:bCs/>
                <w:lang w:val="es-PE" w:eastAsia="es-PE"/>
              </w:rPr>
            </w:pPr>
            <w:r w:rsidRPr="0006019B">
              <w:rPr>
                <w:rFonts w:ascii="Arial" w:hAnsi="Arial" w:cs="Arial"/>
                <w:b/>
                <w:bCs/>
                <w:lang w:val="es-PE" w:eastAsia="es-PE"/>
              </w:rPr>
              <w:t>009</w:t>
            </w:r>
            <w:r w:rsidR="0062475B">
              <w:rPr>
                <w:rFonts w:ascii="Arial" w:hAnsi="Arial" w:cs="Arial"/>
                <w:b/>
                <w:bCs/>
                <w:lang w:val="es-PE" w:eastAsia="es-PE"/>
              </w:rPr>
              <w:t xml:space="preserve">6 </w:t>
            </w:r>
            <w:r w:rsidR="0062475B" w:rsidRPr="0062475B">
              <w:rPr>
                <w:rFonts w:ascii="Arial" w:hAnsi="Arial" w:cs="Arial"/>
                <w:b/>
                <w:bCs/>
                <w:lang w:val="es-PE" w:eastAsia="es-PE"/>
              </w:rPr>
              <w:t>ATENCIÓN MÉDICA BÁSICA</w:t>
            </w:r>
          </w:p>
        </w:tc>
      </w:tr>
      <w:tr w:rsidR="0006019B" w:rsidRPr="0006019B" w14:paraId="1E561DE0" w14:textId="77777777" w:rsidTr="009A1F04">
        <w:trPr>
          <w:trHeight w:val="285"/>
          <w:jc w:val="center"/>
        </w:trPr>
        <w:tc>
          <w:tcPr>
            <w:tcW w:w="2640" w:type="dxa"/>
            <w:tcBorders>
              <w:top w:val="nil"/>
              <w:left w:val="single" w:sz="8" w:space="0" w:color="0070C0"/>
              <w:bottom w:val="single" w:sz="8" w:space="0" w:color="0070C0"/>
              <w:right w:val="single" w:sz="8" w:space="0" w:color="0070C0"/>
            </w:tcBorders>
            <w:shd w:val="clear" w:color="000000" w:fill="FFFFFF"/>
            <w:vAlign w:val="center"/>
            <w:hideMark/>
          </w:tcPr>
          <w:p w14:paraId="09A24BDD"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Sector responsable</w:t>
            </w:r>
          </w:p>
        </w:tc>
        <w:tc>
          <w:tcPr>
            <w:tcW w:w="4740" w:type="dxa"/>
            <w:tcBorders>
              <w:top w:val="nil"/>
              <w:left w:val="nil"/>
              <w:bottom w:val="single" w:sz="8" w:space="0" w:color="0070C0"/>
              <w:right w:val="single" w:sz="8" w:space="0" w:color="0070C0"/>
            </w:tcBorders>
            <w:shd w:val="clear" w:color="000000" w:fill="FFFFFF"/>
            <w:vAlign w:val="center"/>
            <w:hideMark/>
          </w:tcPr>
          <w:p w14:paraId="32450ED0" w14:textId="77777777" w:rsidR="0006019B" w:rsidRPr="0006019B" w:rsidRDefault="0006019B" w:rsidP="009A1F04">
            <w:pPr>
              <w:jc w:val="both"/>
              <w:rPr>
                <w:rFonts w:ascii="Arial" w:hAnsi="Arial" w:cs="Arial"/>
                <w:b/>
                <w:bCs/>
                <w:lang w:val="es-PE" w:eastAsia="es-PE"/>
              </w:rPr>
            </w:pPr>
            <w:r w:rsidRPr="0006019B">
              <w:rPr>
                <w:rFonts w:ascii="Arial" w:hAnsi="Arial" w:cs="Arial"/>
                <w:b/>
                <w:bCs/>
                <w:lang w:val="es-PE" w:eastAsia="es-PE"/>
              </w:rPr>
              <w:t>SALUD</w:t>
            </w:r>
          </w:p>
        </w:tc>
      </w:tr>
      <w:tr w:rsidR="0006019B" w:rsidRPr="0006019B" w14:paraId="09FF934F" w14:textId="77777777" w:rsidTr="009A1F04">
        <w:trPr>
          <w:trHeight w:val="237"/>
          <w:jc w:val="center"/>
        </w:trPr>
        <w:tc>
          <w:tcPr>
            <w:tcW w:w="2640" w:type="dxa"/>
            <w:tcBorders>
              <w:top w:val="nil"/>
              <w:left w:val="single" w:sz="8" w:space="0" w:color="0070C0"/>
              <w:bottom w:val="single" w:sz="8" w:space="0" w:color="0070C0"/>
              <w:right w:val="single" w:sz="8" w:space="0" w:color="0070C0"/>
            </w:tcBorders>
            <w:shd w:val="clear" w:color="000000" w:fill="F9F9F9"/>
            <w:vAlign w:val="center"/>
            <w:hideMark/>
          </w:tcPr>
          <w:p w14:paraId="68C4EBD2" w14:textId="77777777" w:rsidR="0006019B" w:rsidRPr="0006019B" w:rsidRDefault="0006019B" w:rsidP="009A1F04">
            <w:pPr>
              <w:jc w:val="both"/>
              <w:rPr>
                <w:rFonts w:ascii="Arial" w:hAnsi="Arial" w:cs="Arial"/>
                <w:lang w:val="es-PE" w:eastAsia="es-PE"/>
              </w:rPr>
            </w:pPr>
            <w:r w:rsidRPr="0006019B">
              <w:rPr>
                <w:rFonts w:ascii="Arial" w:hAnsi="Arial" w:cs="Arial"/>
                <w:lang w:val="es-PE" w:eastAsia="es-PE"/>
              </w:rPr>
              <w:t>Tipología de proyecto</w:t>
            </w:r>
          </w:p>
        </w:tc>
        <w:tc>
          <w:tcPr>
            <w:tcW w:w="4740" w:type="dxa"/>
            <w:tcBorders>
              <w:top w:val="nil"/>
              <w:left w:val="nil"/>
              <w:bottom w:val="single" w:sz="8" w:space="0" w:color="0070C0"/>
              <w:right w:val="single" w:sz="8" w:space="0" w:color="0070C0"/>
            </w:tcBorders>
            <w:shd w:val="clear" w:color="000000" w:fill="F9F9F9"/>
            <w:vAlign w:val="center"/>
            <w:hideMark/>
          </w:tcPr>
          <w:p w14:paraId="6597C223" w14:textId="3475192E" w:rsidR="0006019B" w:rsidRPr="0006019B" w:rsidRDefault="0062475B" w:rsidP="009A1F04">
            <w:pPr>
              <w:jc w:val="both"/>
              <w:rPr>
                <w:rFonts w:ascii="Arial" w:hAnsi="Arial" w:cs="Arial"/>
                <w:b/>
                <w:bCs/>
                <w:lang w:val="es-PE" w:eastAsia="es-PE"/>
              </w:rPr>
            </w:pPr>
            <w:r w:rsidRPr="0062475B">
              <w:rPr>
                <w:rFonts w:ascii="Arial" w:hAnsi="Arial" w:cs="Arial"/>
                <w:b/>
                <w:bCs/>
                <w:lang w:val="es-PE" w:eastAsia="es-PE"/>
              </w:rPr>
              <w:t>ESTABLECIMIENTOS DE SALUD DEL  PRIMER NIVEL DE ATENCIÓN</w:t>
            </w:r>
          </w:p>
        </w:tc>
      </w:tr>
    </w:tbl>
    <w:p w14:paraId="465ADAB2" w14:textId="53C251B0" w:rsidR="00165125" w:rsidRDefault="00165125" w:rsidP="00C061D9">
      <w:pPr>
        <w:pStyle w:val="Prrafodelista"/>
        <w:jc w:val="both"/>
        <w:rPr>
          <w:rFonts w:ascii="Arial" w:hAnsi="Arial" w:cs="Arial"/>
          <w:sz w:val="20"/>
          <w:szCs w:val="20"/>
        </w:rPr>
      </w:pPr>
    </w:p>
    <w:p w14:paraId="26294248" w14:textId="3207FD3F" w:rsidR="0006019B" w:rsidRPr="0006019B" w:rsidRDefault="0006019B" w:rsidP="0006019B">
      <w:pPr>
        <w:pStyle w:val="Ttulo1"/>
        <w:rPr>
          <w:lang w:val="es-MX"/>
        </w:rPr>
      </w:pPr>
      <w:bookmarkStart w:id="1" w:name="_Toc39539494"/>
      <w:r w:rsidRPr="0006019B">
        <w:rPr>
          <w:lang w:val="es-MX"/>
        </w:rPr>
        <w:t>ARTICULACIÓN CON PROGRAMA MULTIANUAL DE INVERSIONES (PMI)</w:t>
      </w:r>
      <w:bookmarkEnd w:id="1"/>
    </w:p>
    <w:p w14:paraId="7DB865E0" w14:textId="329F17C2" w:rsidR="0006019B" w:rsidRDefault="0062475B" w:rsidP="0062475B">
      <w:pPr>
        <w:pStyle w:val="Prrafodelista"/>
        <w:ind w:left="0"/>
        <w:jc w:val="both"/>
        <w:rPr>
          <w:rFonts w:ascii="Arial" w:hAnsi="Arial" w:cs="Arial"/>
          <w:sz w:val="20"/>
          <w:szCs w:val="20"/>
        </w:rPr>
      </w:pPr>
      <w:r>
        <w:rPr>
          <w:noProof/>
          <w:lang w:val="es-PE" w:eastAsia="es-PE"/>
        </w:rPr>
        <mc:AlternateContent>
          <mc:Choice Requires="wps">
            <w:drawing>
              <wp:anchor distT="0" distB="0" distL="114300" distR="114300" simplePos="0" relativeHeight="251668480" behindDoc="0" locked="0" layoutInCell="1" allowOverlap="1" wp14:anchorId="1C5F4226" wp14:editId="3B8D8253">
                <wp:simplePos x="0" y="0"/>
                <wp:positionH relativeFrom="column">
                  <wp:posOffset>28101</wp:posOffset>
                </wp:positionH>
                <wp:positionV relativeFrom="paragraph">
                  <wp:posOffset>770255</wp:posOffset>
                </wp:positionV>
                <wp:extent cx="4312692" cy="368490"/>
                <wp:effectExtent l="0" t="0" r="12065" b="12700"/>
                <wp:wrapNone/>
                <wp:docPr id="4" name="Rectángulo: esquinas redondeadas 4"/>
                <wp:cNvGraphicFramePr/>
                <a:graphic xmlns:a="http://schemas.openxmlformats.org/drawingml/2006/main">
                  <a:graphicData uri="http://schemas.microsoft.com/office/word/2010/wordprocessingShape">
                    <wps:wsp>
                      <wps:cNvSpPr/>
                      <wps:spPr>
                        <a:xfrm>
                          <a:off x="0" y="0"/>
                          <a:ext cx="4312692" cy="368490"/>
                        </a:xfrm>
                        <a:prstGeom prst="roundRect">
                          <a:avLst/>
                        </a:prstGeom>
                        <a:solidFill>
                          <a:schemeClr val="accent1">
                            <a:alpha val="4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D44FC4" id="Rectángulo: esquinas redondeadas 4" o:spid="_x0000_s1026" style="position:absolute;margin-left:2.2pt;margin-top:60.65pt;width:339.6pt;height:29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" fillcolor="#4472c4 [3204]" strokecolor="#1f3763 [1604]" strokeweight="1pt">
                <v:fill opacity="27499f"/>
                <v:stroke joinstyle="miter"/>
              </v:roundrect>
            </w:pict>
          </mc:Fallback>
        </mc:AlternateContent>
      </w:r>
      <w:r>
        <w:rPr>
          <w:noProof/>
          <w:lang w:val="es-PE" w:eastAsia="es-PE"/>
        </w:rPr>
        <w:drawing>
          <wp:inline distT="0" distB="0" distL="0" distR="0" wp14:anchorId="2474367B" wp14:editId="394532C2">
            <wp:extent cx="5651500" cy="2378075"/>
            <wp:effectExtent l="0" t="0" r="635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500" cy="2378075"/>
                    </a:xfrm>
                    <a:prstGeom prst="rect">
                      <a:avLst/>
                    </a:prstGeom>
                  </pic:spPr>
                </pic:pic>
              </a:graphicData>
            </a:graphic>
          </wp:inline>
        </w:drawing>
      </w:r>
    </w:p>
    <w:p w14:paraId="7DAF7425" w14:textId="77777777" w:rsidR="008C49B0" w:rsidRDefault="008C49B0" w:rsidP="0062475B">
      <w:pPr>
        <w:pStyle w:val="Prrafodelista"/>
        <w:ind w:left="0"/>
        <w:jc w:val="both"/>
        <w:rPr>
          <w:rFonts w:ascii="Arial" w:hAnsi="Arial" w:cs="Arial"/>
          <w:sz w:val="20"/>
          <w:szCs w:val="20"/>
        </w:rPr>
      </w:pPr>
    </w:p>
    <w:p w14:paraId="2503240F" w14:textId="58A68F99" w:rsidR="0006019B" w:rsidRPr="0006019B" w:rsidRDefault="0006019B" w:rsidP="0006019B">
      <w:pPr>
        <w:pStyle w:val="Ttulo1"/>
        <w:rPr>
          <w:lang w:val="es-MX"/>
        </w:rPr>
      </w:pPr>
      <w:bookmarkStart w:id="2" w:name="_Toc39539495"/>
      <w:r w:rsidRPr="0006019B">
        <w:rPr>
          <w:lang w:val="es-MX"/>
        </w:rPr>
        <w:t>INSTITUCIONALIDAD</w:t>
      </w:r>
      <w:bookmarkEnd w:id="2"/>
    </w:p>
    <w:p w14:paraId="52ECBA70" w14:textId="7AD475C7" w:rsidR="0006019B"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0708FB">
        <w:rPr>
          <w:rFonts w:ascii="Arial" w:hAnsi="Arial" w:cs="Arial"/>
          <w:color w:val="0070C0"/>
          <w:sz w:val="20"/>
          <w:szCs w:val="20"/>
          <w:lang w:val="es-PE"/>
        </w:rPr>
        <w:t>Oficina de Programación Mu</w:t>
      </w:r>
      <w:r>
        <w:rPr>
          <w:rFonts w:ascii="Arial" w:hAnsi="Arial" w:cs="Arial"/>
          <w:color w:val="0070C0"/>
          <w:sz w:val="20"/>
          <w:szCs w:val="20"/>
          <w:lang w:val="es-PE"/>
        </w:rPr>
        <w:t>ltianual de Inversiones – OPMI</w:t>
      </w:r>
    </w:p>
    <w:p w14:paraId="5EB92B16" w14:textId="77777777" w:rsidR="0006019B" w:rsidRDefault="0006019B" w:rsidP="0006019B">
      <w:pPr>
        <w:pStyle w:val="Prrafodelista"/>
        <w:spacing w:after="0" w:line="240" w:lineRule="auto"/>
        <w:jc w:val="both"/>
        <w:rPr>
          <w:rFonts w:ascii="Arial" w:hAnsi="Arial" w:cs="Arial"/>
          <w:color w:val="0070C0"/>
          <w:sz w:val="20"/>
          <w:szCs w:val="20"/>
          <w:lang w:val="es-PE"/>
        </w:rPr>
      </w:pPr>
    </w:p>
    <w:tbl>
      <w:tblPr>
        <w:tblW w:w="6220" w:type="dxa"/>
        <w:jc w:val="center"/>
        <w:tblCellMar>
          <w:left w:w="70" w:type="dxa"/>
          <w:right w:w="70" w:type="dxa"/>
        </w:tblCellMar>
        <w:tblLook w:val="04A0" w:firstRow="1" w:lastRow="0" w:firstColumn="1" w:lastColumn="0" w:noHBand="0" w:noVBand="1"/>
      </w:tblPr>
      <w:tblGrid>
        <w:gridCol w:w="2820"/>
        <w:gridCol w:w="3400"/>
      </w:tblGrid>
      <w:tr w:rsidR="0006019B" w:rsidRPr="00603A26" w14:paraId="608A40B0" w14:textId="77777777" w:rsidTr="009A1F04">
        <w:trPr>
          <w:trHeight w:val="270"/>
          <w:jc w:val="center"/>
        </w:trPr>
        <w:tc>
          <w:tcPr>
            <w:tcW w:w="2820"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00B6C104" w14:textId="77777777" w:rsidR="0006019B" w:rsidRPr="00603A26" w:rsidRDefault="0006019B" w:rsidP="009A1F04">
            <w:pPr>
              <w:rPr>
                <w:rFonts w:ascii="Arial Narrow" w:hAnsi="Arial Narrow" w:cs="Arial"/>
                <w:b/>
                <w:bCs/>
                <w:color w:val="FFFFFF"/>
                <w:sz w:val="18"/>
                <w:szCs w:val="18"/>
                <w:lang w:val="es-PE" w:eastAsia="es-PE"/>
              </w:rPr>
            </w:pPr>
            <w:r w:rsidRPr="00603A26">
              <w:rPr>
                <w:rFonts w:ascii="Arial Narrow" w:hAnsi="Arial Narrow" w:cs="Arial"/>
                <w:b/>
                <w:bCs/>
                <w:color w:val="FFFFFF"/>
                <w:sz w:val="18"/>
                <w:szCs w:val="18"/>
                <w:lang w:val="es-PE" w:eastAsia="es-PE"/>
              </w:rPr>
              <w:t xml:space="preserve">SECTOR </w:t>
            </w:r>
          </w:p>
        </w:tc>
        <w:tc>
          <w:tcPr>
            <w:tcW w:w="3400" w:type="dxa"/>
            <w:tcBorders>
              <w:top w:val="single" w:sz="4" w:space="0" w:color="0070C0"/>
              <w:left w:val="nil"/>
              <w:bottom w:val="single" w:sz="4" w:space="0" w:color="0070C0"/>
              <w:right w:val="single" w:sz="4" w:space="0" w:color="0070C0"/>
            </w:tcBorders>
            <w:shd w:val="clear" w:color="auto" w:fill="auto"/>
            <w:vAlign w:val="center"/>
            <w:hideMark/>
          </w:tcPr>
          <w:p w14:paraId="7E1757A5" w14:textId="77777777" w:rsidR="0006019B" w:rsidRPr="00603A26" w:rsidRDefault="0006019B" w:rsidP="009A1F04">
            <w:pPr>
              <w:rPr>
                <w:rFonts w:ascii="Arial Narrow" w:hAnsi="Arial Narrow" w:cs="Arial"/>
                <w:sz w:val="18"/>
                <w:szCs w:val="18"/>
                <w:lang w:val="es-PE" w:eastAsia="es-PE"/>
              </w:rPr>
            </w:pPr>
            <w:r w:rsidRPr="00603A26">
              <w:rPr>
                <w:rFonts w:ascii="Arial Narrow" w:hAnsi="Arial Narrow" w:cs="Arial"/>
                <w:sz w:val="18"/>
                <w:szCs w:val="18"/>
                <w:lang w:val="es-PE" w:eastAsia="es-PE"/>
              </w:rPr>
              <w:t>GOBIERNOS REGIONALES </w:t>
            </w:r>
          </w:p>
        </w:tc>
      </w:tr>
      <w:tr w:rsidR="0006019B" w:rsidRPr="00603A26" w14:paraId="06DEF922"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32E08CF6" w14:textId="77777777" w:rsidR="0006019B" w:rsidRPr="00603A26" w:rsidRDefault="0006019B" w:rsidP="009A1F04">
            <w:pPr>
              <w:rPr>
                <w:rFonts w:ascii="Arial Narrow" w:hAnsi="Arial Narrow" w:cs="Arial"/>
                <w:b/>
                <w:bCs/>
                <w:color w:val="FFFFFF"/>
                <w:sz w:val="18"/>
                <w:szCs w:val="18"/>
                <w:lang w:val="es-PE" w:eastAsia="es-PE"/>
              </w:rPr>
            </w:pPr>
            <w:r w:rsidRPr="00603A26">
              <w:rPr>
                <w:rFonts w:ascii="Arial Narrow" w:hAnsi="Arial Narrow" w:cs="Arial"/>
                <w:b/>
                <w:bCs/>
                <w:color w:val="FFFFFF"/>
                <w:sz w:val="18"/>
                <w:szCs w:val="18"/>
                <w:lang w:val="es-PE" w:eastAsia="es-PE"/>
              </w:rPr>
              <w:t>PLIEGO</w:t>
            </w:r>
          </w:p>
        </w:tc>
        <w:tc>
          <w:tcPr>
            <w:tcW w:w="3400" w:type="dxa"/>
            <w:tcBorders>
              <w:top w:val="nil"/>
              <w:left w:val="nil"/>
              <w:bottom w:val="single" w:sz="4" w:space="0" w:color="0070C0"/>
              <w:right w:val="single" w:sz="4" w:space="0" w:color="0070C0"/>
            </w:tcBorders>
            <w:shd w:val="clear" w:color="auto" w:fill="auto"/>
            <w:vAlign w:val="center"/>
            <w:hideMark/>
          </w:tcPr>
          <w:p w14:paraId="6B8C77DB" w14:textId="77777777" w:rsidR="0006019B" w:rsidRPr="00603A26" w:rsidRDefault="0006019B" w:rsidP="009A1F04">
            <w:pPr>
              <w:rPr>
                <w:rFonts w:ascii="Arial Narrow" w:hAnsi="Arial Narrow" w:cs="Arial"/>
                <w:sz w:val="18"/>
                <w:szCs w:val="18"/>
                <w:lang w:val="es-PE" w:eastAsia="es-PE"/>
              </w:rPr>
            </w:pPr>
            <w:r w:rsidRPr="00603A26">
              <w:rPr>
                <w:rFonts w:ascii="Arial Narrow" w:hAnsi="Arial Narrow" w:cs="Arial"/>
                <w:sz w:val="18"/>
                <w:szCs w:val="18"/>
                <w:lang w:val="es-PE" w:eastAsia="es-PE"/>
              </w:rPr>
              <w:t>GOBIERNO REGIONAL APURIMAC</w:t>
            </w:r>
          </w:p>
        </w:tc>
      </w:tr>
      <w:tr w:rsidR="0006019B" w:rsidRPr="00603A26" w14:paraId="7166282C" w14:textId="77777777" w:rsidTr="009A1F04">
        <w:trPr>
          <w:trHeight w:val="77"/>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33084879" w14:textId="77777777" w:rsidR="0006019B" w:rsidRPr="00603A26" w:rsidRDefault="0006019B" w:rsidP="009A1F04">
            <w:pPr>
              <w:rPr>
                <w:rFonts w:ascii="Arial Narrow" w:hAnsi="Arial Narrow" w:cs="Arial"/>
                <w:b/>
                <w:bCs/>
                <w:color w:val="FFFFFF"/>
                <w:sz w:val="18"/>
                <w:szCs w:val="18"/>
                <w:lang w:val="es-PE" w:eastAsia="es-PE"/>
              </w:rPr>
            </w:pPr>
            <w:r w:rsidRPr="00603A26">
              <w:rPr>
                <w:rFonts w:ascii="Arial Narrow" w:hAnsi="Arial Narrow" w:cs="Arial"/>
                <w:b/>
                <w:bCs/>
                <w:color w:val="FFFFFF"/>
                <w:sz w:val="18"/>
                <w:szCs w:val="18"/>
                <w:lang w:val="es-PE" w:eastAsia="es-PE"/>
              </w:rPr>
              <w:t>NOMBRE DE LA OPMI</w:t>
            </w:r>
          </w:p>
        </w:tc>
        <w:tc>
          <w:tcPr>
            <w:tcW w:w="3400" w:type="dxa"/>
            <w:tcBorders>
              <w:top w:val="nil"/>
              <w:left w:val="nil"/>
              <w:bottom w:val="single" w:sz="4" w:space="0" w:color="0070C0"/>
              <w:right w:val="single" w:sz="4" w:space="0" w:color="0070C0"/>
            </w:tcBorders>
            <w:shd w:val="clear" w:color="auto" w:fill="auto"/>
            <w:vAlign w:val="center"/>
            <w:hideMark/>
          </w:tcPr>
          <w:p w14:paraId="5FD1097F" w14:textId="77777777" w:rsidR="0006019B" w:rsidRPr="00603A26" w:rsidRDefault="0006019B" w:rsidP="009A1F04">
            <w:pPr>
              <w:rPr>
                <w:rFonts w:ascii="Arial Narrow" w:hAnsi="Arial Narrow" w:cs="Arial"/>
                <w:sz w:val="18"/>
                <w:szCs w:val="18"/>
                <w:lang w:val="es-PE" w:eastAsia="es-PE"/>
              </w:rPr>
            </w:pPr>
            <w:r w:rsidRPr="00603A26">
              <w:rPr>
                <w:rFonts w:ascii="Arial Narrow" w:hAnsi="Arial Narrow" w:cs="Arial"/>
                <w:sz w:val="18"/>
                <w:szCs w:val="18"/>
                <w:lang w:val="es-PE" w:eastAsia="es-PE"/>
              </w:rPr>
              <w:t>OPMI DEL GOBIERNO REGIONAL APURIMAC</w:t>
            </w:r>
          </w:p>
        </w:tc>
      </w:tr>
      <w:tr w:rsidR="0006019B" w:rsidRPr="00603A26" w14:paraId="6878118B" w14:textId="77777777" w:rsidTr="009A1F04">
        <w:trPr>
          <w:trHeight w:val="270"/>
          <w:jc w:val="center"/>
        </w:trPr>
        <w:tc>
          <w:tcPr>
            <w:tcW w:w="2820" w:type="dxa"/>
            <w:tcBorders>
              <w:top w:val="nil"/>
              <w:left w:val="single" w:sz="4" w:space="0" w:color="0070C0"/>
              <w:bottom w:val="single" w:sz="4" w:space="0" w:color="0070C0"/>
              <w:right w:val="single" w:sz="4" w:space="0" w:color="0070C0"/>
            </w:tcBorders>
            <w:shd w:val="clear" w:color="000000" w:fill="0070C0"/>
            <w:vAlign w:val="center"/>
            <w:hideMark/>
          </w:tcPr>
          <w:p w14:paraId="7720146B" w14:textId="77777777" w:rsidR="0006019B" w:rsidRPr="00603A26" w:rsidRDefault="0006019B" w:rsidP="009A1F04">
            <w:pPr>
              <w:rPr>
                <w:rFonts w:ascii="Arial Narrow" w:hAnsi="Arial Narrow" w:cs="Arial"/>
                <w:b/>
                <w:bCs/>
                <w:color w:val="FFFFFF"/>
                <w:sz w:val="18"/>
                <w:szCs w:val="18"/>
                <w:lang w:val="es-PE" w:eastAsia="es-PE"/>
              </w:rPr>
            </w:pPr>
            <w:r w:rsidRPr="00603A26">
              <w:rPr>
                <w:rFonts w:ascii="Arial Narrow" w:hAnsi="Arial Narrow" w:cs="Arial"/>
                <w:b/>
                <w:bCs/>
                <w:color w:val="FFFFFF"/>
                <w:sz w:val="18"/>
                <w:szCs w:val="18"/>
                <w:lang w:val="es-PE" w:eastAsia="es-PE"/>
              </w:rPr>
              <w:t>RESPONSABLE DE LA OPMI</w:t>
            </w:r>
          </w:p>
        </w:tc>
        <w:tc>
          <w:tcPr>
            <w:tcW w:w="3400" w:type="dxa"/>
            <w:tcBorders>
              <w:top w:val="nil"/>
              <w:left w:val="nil"/>
              <w:bottom w:val="single" w:sz="4" w:space="0" w:color="0070C0"/>
              <w:right w:val="single" w:sz="4" w:space="0" w:color="0070C0"/>
            </w:tcBorders>
            <w:shd w:val="clear" w:color="auto" w:fill="auto"/>
            <w:vAlign w:val="center"/>
            <w:hideMark/>
          </w:tcPr>
          <w:p w14:paraId="24BC5791" w14:textId="77777777" w:rsidR="0006019B" w:rsidRPr="00603A26" w:rsidRDefault="0006019B" w:rsidP="009A1F04">
            <w:pPr>
              <w:rPr>
                <w:rFonts w:ascii="Arial Narrow" w:hAnsi="Arial Narrow" w:cs="Arial"/>
                <w:sz w:val="18"/>
                <w:szCs w:val="18"/>
                <w:lang w:val="es-PE" w:eastAsia="es-PE"/>
              </w:rPr>
            </w:pPr>
            <w:r w:rsidRPr="00603A26">
              <w:rPr>
                <w:rFonts w:ascii="Arial Narrow" w:hAnsi="Arial Narrow" w:cs="Arial"/>
                <w:sz w:val="18"/>
                <w:szCs w:val="18"/>
                <w:lang w:val="es-PE" w:eastAsia="es-PE"/>
              </w:rPr>
              <w:t>SAMUEL CHIRINOS VERA</w:t>
            </w:r>
          </w:p>
        </w:tc>
      </w:tr>
    </w:tbl>
    <w:p w14:paraId="6145E05B" w14:textId="77777777" w:rsidR="0006019B" w:rsidRDefault="0006019B" w:rsidP="0006019B">
      <w:pPr>
        <w:pStyle w:val="Prrafodelista"/>
        <w:spacing w:after="0" w:line="240" w:lineRule="auto"/>
        <w:jc w:val="both"/>
        <w:rPr>
          <w:rFonts w:ascii="Arial" w:hAnsi="Arial" w:cs="Arial"/>
          <w:color w:val="0070C0"/>
          <w:sz w:val="20"/>
          <w:szCs w:val="20"/>
          <w:lang w:val="es-PE"/>
        </w:rPr>
      </w:pPr>
    </w:p>
    <w:p w14:paraId="50BCDB40" w14:textId="77777777" w:rsidR="0006019B" w:rsidRDefault="0006019B" w:rsidP="0006019B">
      <w:pPr>
        <w:pStyle w:val="Prrafodelista"/>
        <w:spacing w:after="0" w:line="240" w:lineRule="auto"/>
        <w:jc w:val="both"/>
        <w:rPr>
          <w:rFonts w:ascii="Arial" w:hAnsi="Arial" w:cs="Arial"/>
          <w:color w:val="0070C0"/>
          <w:sz w:val="20"/>
          <w:szCs w:val="20"/>
          <w:lang w:val="es-PE"/>
        </w:rPr>
      </w:pPr>
    </w:p>
    <w:p w14:paraId="7833F812" w14:textId="2FD1B474" w:rsidR="0006019B"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0708FB">
        <w:rPr>
          <w:rFonts w:ascii="Arial" w:hAnsi="Arial" w:cs="Arial"/>
          <w:color w:val="0070C0"/>
          <w:sz w:val="20"/>
          <w:szCs w:val="20"/>
          <w:lang w:val="es-PE"/>
        </w:rPr>
        <w:t>Unidad Formuladora –</w:t>
      </w:r>
      <w:r>
        <w:rPr>
          <w:rFonts w:ascii="Arial" w:hAnsi="Arial" w:cs="Arial"/>
          <w:color w:val="0070C0"/>
          <w:sz w:val="20"/>
          <w:szCs w:val="20"/>
          <w:lang w:val="es-PE"/>
        </w:rPr>
        <w:t xml:space="preserve"> </w:t>
      </w:r>
      <w:r w:rsidRPr="000708FB">
        <w:rPr>
          <w:rFonts w:ascii="Arial" w:hAnsi="Arial" w:cs="Arial"/>
          <w:color w:val="0070C0"/>
          <w:sz w:val="20"/>
          <w:szCs w:val="20"/>
          <w:lang w:val="es-PE"/>
        </w:rPr>
        <w:t>UF</w:t>
      </w:r>
      <w:r>
        <w:rPr>
          <w:rFonts w:ascii="Arial" w:hAnsi="Arial" w:cs="Arial"/>
          <w:color w:val="0070C0"/>
          <w:sz w:val="20"/>
          <w:szCs w:val="20"/>
          <w:lang w:val="es-PE"/>
        </w:rPr>
        <w:t xml:space="preserve"> </w:t>
      </w:r>
    </w:p>
    <w:p w14:paraId="7CC0B1DD" w14:textId="77777777" w:rsidR="0006019B" w:rsidRPr="00EC296B" w:rsidRDefault="0006019B" w:rsidP="0006019B">
      <w:pPr>
        <w:pStyle w:val="Prrafodelista"/>
        <w:spacing w:after="0" w:line="240" w:lineRule="auto"/>
        <w:jc w:val="both"/>
        <w:rPr>
          <w:rFonts w:ascii="Arial" w:hAnsi="Arial" w:cs="Arial"/>
          <w:sz w:val="20"/>
          <w:szCs w:val="20"/>
        </w:rPr>
      </w:pPr>
    </w:p>
    <w:tbl>
      <w:tblPr>
        <w:tblW w:w="6220" w:type="dxa"/>
        <w:jc w:val="center"/>
        <w:tblCellMar>
          <w:left w:w="70" w:type="dxa"/>
          <w:right w:w="70" w:type="dxa"/>
        </w:tblCellMar>
        <w:tblLook w:val="04A0" w:firstRow="1" w:lastRow="0" w:firstColumn="1" w:lastColumn="0" w:noHBand="0" w:noVBand="1"/>
      </w:tblPr>
      <w:tblGrid>
        <w:gridCol w:w="2820"/>
        <w:gridCol w:w="3400"/>
      </w:tblGrid>
      <w:tr w:rsidR="0006019B" w:rsidRPr="00381E38" w14:paraId="0E40E7C2" w14:textId="77777777" w:rsidTr="009A1F04">
        <w:trPr>
          <w:trHeight w:val="270"/>
          <w:jc w:val="center"/>
        </w:trPr>
        <w:tc>
          <w:tcPr>
            <w:tcW w:w="2820"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077457B6" w14:textId="77777777" w:rsidR="0006019B" w:rsidRPr="00381E38" w:rsidRDefault="0006019B" w:rsidP="009A1F04">
            <w:pPr>
              <w:rPr>
                <w:rFonts w:ascii="Arial Narrow" w:hAnsi="Arial Narrow"/>
                <w:b/>
                <w:bCs/>
                <w:color w:val="FFFFFF"/>
                <w:sz w:val="18"/>
                <w:szCs w:val="18"/>
                <w:lang w:val="es-PE" w:eastAsia="es-PE"/>
              </w:rPr>
            </w:pPr>
            <w:r w:rsidRPr="00381E38">
              <w:rPr>
                <w:rFonts w:ascii="Arial Narrow" w:hAnsi="Arial Narrow"/>
                <w:b/>
                <w:bCs/>
                <w:color w:val="FFFFFF"/>
                <w:sz w:val="18"/>
                <w:szCs w:val="18"/>
                <w:lang w:val="es-PE" w:eastAsia="es-PE"/>
              </w:rPr>
              <w:t xml:space="preserve">SECTOR </w:t>
            </w:r>
          </w:p>
        </w:tc>
        <w:tc>
          <w:tcPr>
            <w:tcW w:w="3400" w:type="dxa"/>
            <w:tcBorders>
              <w:top w:val="single" w:sz="4" w:space="0" w:color="0070C0"/>
              <w:left w:val="nil"/>
              <w:bottom w:val="single" w:sz="4" w:space="0" w:color="0070C0"/>
              <w:right w:val="single" w:sz="4" w:space="0" w:color="0070C0"/>
            </w:tcBorders>
            <w:shd w:val="clear" w:color="auto" w:fill="auto"/>
            <w:vAlign w:val="center"/>
            <w:hideMark/>
          </w:tcPr>
          <w:p w14:paraId="15558E4D" w14:textId="77777777" w:rsidR="0006019B" w:rsidRPr="00381E38" w:rsidRDefault="0006019B" w:rsidP="009A1F04">
            <w:pPr>
              <w:rPr>
                <w:rFonts w:ascii="Arial Narrow" w:hAnsi="Arial Narrow"/>
                <w:sz w:val="18"/>
                <w:szCs w:val="18"/>
                <w:lang w:val="es-PE" w:eastAsia="es-PE"/>
              </w:rPr>
            </w:pPr>
            <w:r w:rsidRPr="00381E38">
              <w:rPr>
                <w:rFonts w:ascii="Arial Narrow" w:hAnsi="Arial Narrow"/>
                <w:sz w:val="18"/>
                <w:szCs w:val="18"/>
                <w:lang w:val="es-PE" w:eastAsia="es-PE"/>
              </w:rPr>
              <w:t>GOBIERNOS REGIONALES </w:t>
            </w:r>
          </w:p>
        </w:tc>
      </w:tr>
      <w:tr w:rsidR="0006019B" w:rsidRPr="00381E38" w14:paraId="6C351BCB"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6B07B166" w14:textId="77777777" w:rsidR="0006019B" w:rsidRPr="00381E38" w:rsidRDefault="0006019B" w:rsidP="009A1F04">
            <w:pPr>
              <w:rPr>
                <w:rFonts w:ascii="Arial Narrow" w:hAnsi="Arial Narrow"/>
                <w:b/>
                <w:bCs/>
                <w:color w:val="FFFFFF"/>
                <w:sz w:val="18"/>
                <w:szCs w:val="18"/>
                <w:lang w:val="es-PE" w:eastAsia="es-PE"/>
              </w:rPr>
            </w:pPr>
            <w:r w:rsidRPr="00381E38">
              <w:rPr>
                <w:rFonts w:ascii="Arial Narrow" w:hAnsi="Arial Narrow"/>
                <w:b/>
                <w:bCs/>
                <w:color w:val="FFFFFF"/>
                <w:sz w:val="18"/>
                <w:szCs w:val="18"/>
                <w:lang w:val="es-PE" w:eastAsia="es-PE"/>
              </w:rPr>
              <w:t>PLIEGO</w:t>
            </w:r>
          </w:p>
        </w:tc>
        <w:tc>
          <w:tcPr>
            <w:tcW w:w="3400" w:type="dxa"/>
            <w:tcBorders>
              <w:top w:val="nil"/>
              <w:left w:val="nil"/>
              <w:bottom w:val="single" w:sz="4" w:space="0" w:color="0070C0"/>
              <w:right w:val="single" w:sz="4" w:space="0" w:color="0070C0"/>
            </w:tcBorders>
            <w:shd w:val="clear" w:color="auto" w:fill="auto"/>
            <w:vAlign w:val="center"/>
            <w:hideMark/>
          </w:tcPr>
          <w:p w14:paraId="212D918A" w14:textId="77777777" w:rsidR="0006019B" w:rsidRPr="00381E38" w:rsidRDefault="0006019B" w:rsidP="009A1F04">
            <w:pPr>
              <w:rPr>
                <w:rFonts w:ascii="Arial Narrow" w:hAnsi="Arial Narrow"/>
                <w:sz w:val="18"/>
                <w:szCs w:val="18"/>
                <w:lang w:val="es-PE" w:eastAsia="es-PE"/>
              </w:rPr>
            </w:pPr>
            <w:r w:rsidRPr="00381E38">
              <w:rPr>
                <w:rFonts w:ascii="Arial Narrow" w:hAnsi="Arial Narrow"/>
                <w:sz w:val="18"/>
                <w:szCs w:val="18"/>
                <w:lang w:val="es-PE" w:eastAsia="es-PE"/>
              </w:rPr>
              <w:t>GOBIERNO REGIONAL APURIMAC</w:t>
            </w:r>
          </w:p>
        </w:tc>
      </w:tr>
      <w:tr w:rsidR="0006019B" w:rsidRPr="00381E38" w14:paraId="05B14814" w14:textId="77777777" w:rsidTr="009A1F04">
        <w:trPr>
          <w:trHeight w:val="192"/>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4C783195" w14:textId="77777777" w:rsidR="0006019B" w:rsidRPr="00381E38" w:rsidRDefault="0006019B" w:rsidP="009A1F04">
            <w:pPr>
              <w:rPr>
                <w:rFonts w:ascii="Arial Narrow" w:hAnsi="Arial Narrow"/>
                <w:b/>
                <w:bCs/>
                <w:color w:val="FFFFFF"/>
                <w:sz w:val="18"/>
                <w:szCs w:val="18"/>
                <w:lang w:val="es-PE" w:eastAsia="es-PE"/>
              </w:rPr>
            </w:pPr>
            <w:r w:rsidRPr="00381E38">
              <w:rPr>
                <w:rFonts w:ascii="Arial Narrow" w:hAnsi="Arial Narrow"/>
                <w:b/>
                <w:bCs/>
                <w:color w:val="FFFFFF"/>
                <w:sz w:val="18"/>
                <w:szCs w:val="18"/>
                <w:lang w:val="es-PE" w:eastAsia="es-PE"/>
              </w:rPr>
              <w:t>NOMBRE DE LA UF</w:t>
            </w:r>
          </w:p>
        </w:tc>
        <w:tc>
          <w:tcPr>
            <w:tcW w:w="3400" w:type="dxa"/>
            <w:tcBorders>
              <w:top w:val="nil"/>
              <w:left w:val="nil"/>
              <w:bottom w:val="single" w:sz="4" w:space="0" w:color="0070C0"/>
              <w:right w:val="single" w:sz="4" w:space="0" w:color="0070C0"/>
            </w:tcBorders>
            <w:shd w:val="clear" w:color="auto" w:fill="auto"/>
            <w:vAlign w:val="center"/>
            <w:hideMark/>
          </w:tcPr>
          <w:p w14:paraId="3A12FE44" w14:textId="77777777" w:rsidR="0006019B" w:rsidRPr="00381E38" w:rsidRDefault="0006019B" w:rsidP="009A1F04">
            <w:pPr>
              <w:rPr>
                <w:rFonts w:ascii="Arial Narrow" w:hAnsi="Arial Narrow"/>
                <w:sz w:val="18"/>
                <w:szCs w:val="18"/>
                <w:lang w:val="es-PE" w:eastAsia="es-PE"/>
              </w:rPr>
            </w:pPr>
            <w:r w:rsidRPr="00381E38">
              <w:rPr>
                <w:rFonts w:ascii="Arial Narrow" w:hAnsi="Arial Narrow"/>
                <w:sz w:val="18"/>
                <w:szCs w:val="18"/>
                <w:lang w:val="es-PE" w:eastAsia="es-PE"/>
              </w:rPr>
              <w:t>UF OFICINA REGIONAL DE FORMULACION Y EVALUACION DE INVERSIONES</w:t>
            </w:r>
          </w:p>
        </w:tc>
      </w:tr>
      <w:tr w:rsidR="0006019B" w:rsidRPr="00381E38" w14:paraId="6B71FF66"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7D26E4C7" w14:textId="77777777" w:rsidR="0006019B" w:rsidRPr="00381E38" w:rsidRDefault="0006019B" w:rsidP="009A1F04">
            <w:pPr>
              <w:rPr>
                <w:rFonts w:ascii="Arial Narrow" w:hAnsi="Arial Narrow"/>
                <w:b/>
                <w:bCs/>
                <w:color w:val="FFFFFF"/>
                <w:sz w:val="18"/>
                <w:szCs w:val="18"/>
                <w:lang w:val="es-PE" w:eastAsia="es-PE"/>
              </w:rPr>
            </w:pPr>
            <w:r w:rsidRPr="00381E38">
              <w:rPr>
                <w:rFonts w:ascii="Arial Narrow" w:hAnsi="Arial Narrow"/>
                <w:b/>
                <w:bCs/>
                <w:color w:val="FFFFFF"/>
                <w:sz w:val="18"/>
                <w:szCs w:val="18"/>
                <w:lang w:val="es-PE" w:eastAsia="es-PE"/>
              </w:rPr>
              <w:t>RESPONSABLE DE LA UF</w:t>
            </w:r>
          </w:p>
        </w:tc>
        <w:tc>
          <w:tcPr>
            <w:tcW w:w="3400" w:type="dxa"/>
            <w:tcBorders>
              <w:top w:val="nil"/>
              <w:left w:val="nil"/>
              <w:bottom w:val="single" w:sz="4" w:space="0" w:color="0070C0"/>
              <w:right w:val="single" w:sz="4" w:space="0" w:color="0070C0"/>
            </w:tcBorders>
            <w:shd w:val="clear" w:color="auto" w:fill="auto"/>
            <w:vAlign w:val="center"/>
            <w:hideMark/>
          </w:tcPr>
          <w:p w14:paraId="5823AB5D" w14:textId="7E3F9FAD" w:rsidR="0006019B" w:rsidRPr="00381E38" w:rsidRDefault="0062475B" w:rsidP="009A1F04">
            <w:pPr>
              <w:rPr>
                <w:rFonts w:ascii="Arial Narrow" w:hAnsi="Arial Narrow"/>
                <w:sz w:val="18"/>
                <w:szCs w:val="18"/>
                <w:lang w:val="es-PE" w:eastAsia="es-PE"/>
              </w:rPr>
            </w:pPr>
            <w:r w:rsidRPr="0062475B">
              <w:rPr>
                <w:rFonts w:ascii="Arial Narrow" w:hAnsi="Arial Narrow"/>
                <w:sz w:val="18"/>
                <w:szCs w:val="18"/>
                <w:lang w:val="es-PE" w:eastAsia="es-PE"/>
              </w:rPr>
              <w:t>JUAN FRANCISCO CISNEROS SUL</w:t>
            </w:r>
            <w:r>
              <w:rPr>
                <w:rFonts w:ascii="Arial Narrow" w:hAnsi="Arial Narrow"/>
                <w:sz w:val="18"/>
                <w:szCs w:val="18"/>
                <w:lang w:val="es-PE" w:eastAsia="es-PE"/>
              </w:rPr>
              <w:t>L</w:t>
            </w:r>
            <w:r w:rsidRPr="0062475B">
              <w:rPr>
                <w:rFonts w:ascii="Arial Narrow" w:hAnsi="Arial Narrow"/>
                <w:sz w:val="18"/>
                <w:szCs w:val="18"/>
                <w:lang w:val="es-PE" w:eastAsia="es-PE"/>
              </w:rPr>
              <w:t>CAHUAMAN</w:t>
            </w:r>
          </w:p>
        </w:tc>
      </w:tr>
    </w:tbl>
    <w:p w14:paraId="26945519" w14:textId="69DDB4B1" w:rsidR="0006019B" w:rsidRDefault="0006019B" w:rsidP="0006019B">
      <w:pPr>
        <w:pStyle w:val="Prrafodelista"/>
        <w:spacing w:after="0" w:line="240" w:lineRule="auto"/>
        <w:ind w:left="1080"/>
        <w:jc w:val="both"/>
        <w:rPr>
          <w:rFonts w:ascii="Arial" w:hAnsi="Arial" w:cs="Arial"/>
          <w:color w:val="0070C0"/>
          <w:sz w:val="20"/>
          <w:szCs w:val="20"/>
          <w:lang w:val="es-PE"/>
        </w:rPr>
      </w:pPr>
    </w:p>
    <w:p w14:paraId="27BA09FD" w14:textId="77777777" w:rsidR="0062475B" w:rsidRDefault="0062475B" w:rsidP="0006019B">
      <w:pPr>
        <w:pStyle w:val="Prrafodelista"/>
        <w:spacing w:after="0" w:line="240" w:lineRule="auto"/>
        <w:ind w:left="1080"/>
        <w:jc w:val="both"/>
        <w:rPr>
          <w:rFonts w:ascii="Arial" w:hAnsi="Arial" w:cs="Arial"/>
          <w:color w:val="0070C0"/>
          <w:sz w:val="20"/>
          <w:szCs w:val="20"/>
          <w:lang w:val="es-PE"/>
        </w:rPr>
      </w:pPr>
    </w:p>
    <w:p w14:paraId="4AD316D4" w14:textId="77777777" w:rsidR="00603A26" w:rsidRDefault="00603A26" w:rsidP="0006019B">
      <w:pPr>
        <w:pStyle w:val="Prrafodelista"/>
        <w:spacing w:after="0" w:line="240" w:lineRule="auto"/>
        <w:ind w:left="1080"/>
        <w:jc w:val="both"/>
        <w:rPr>
          <w:rFonts w:ascii="Arial" w:hAnsi="Arial" w:cs="Arial"/>
          <w:color w:val="0070C0"/>
          <w:sz w:val="20"/>
          <w:szCs w:val="20"/>
          <w:lang w:val="es-PE"/>
        </w:rPr>
      </w:pPr>
    </w:p>
    <w:p w14:paraId="1F1F94FD" w14:textId="77777777" w:rsidR="00603A26" w:rsidRDefault="00603A26" w:rsidP="0006019B">
      <w:pPr>
        <w:pStyle w:val="Prrafodelista"/>
        <w:spacing w:after="0" w:line="240" w:lineRule="auto"/>
        <w:ind w:left="1080"/>
        <w:jc w:val="both"/>
        <w:rPr>
          <w:rFonts w:ascii="Arial" w:hAnsi="Arial" w:cs="Arial"/>
          <w:color w:val="0070C0"/>
          <w:sz w:val="20"/>
          <w:szCs w:val="20"/>
          <w:lang w:val="es-PE"/>
        </w:rPr>
      </w:pPr>
    </w:p>
    <w:p w14:paraId="19A37CD0" w14:textId="77777777" w:rsidR="00603A26" w:rsidRDefault="00603A26" w:rsidP="0006019B">
      <w:pPr>
        <w:pStyle w:val="Prrafodelista"/>
        <w:spacing w:after="0" w:line="240" w:lineRule="auto"/>
        <w:ind w:left="1080"/>
        <w:jc w:val="both"/>
        <w:rPr>
          <w:rFonts w:ascii="Arial" w:hAnsi="Arial" w:cs="Arial"/>
          <w:color w:val="0070C0"/>
          <w:sz w:val="20"/>
          <w:szCs w:val="20"/>
          <w:lang w:val="es-PE"/>
        </w:rPr>
      </w:pPr>
    </w:p>
    <w:p w14:paraId="568A7E96" w14:textId="77777777" w:rsidR="00603A26" w:rsidRDefault="00603A26" w:rsidP="0006019B">
      <w:pPr>
        <w:pStyle w:val="Prrafodelista"/>
        <w:spacing w:after="0" w:line="240" w:lineRule="auto"/>
        <w:ind w:left="1080"/>
        <w:jc w:val="both"/>
        <w:rPr>
          <w:rFonts w:ascii="Arial" w:hAnsi="Arial" w:cs="Arial"/>
          <w:color w:val="0070C0"/>
          <w:sz w:val="20"/>
          <w:szCs w:val="20"/>
          <w:lang w:val="es-PE"/>
        </w:rPr>
      </w:pPr>
    </w:p>
    <w:p w14:paraId="24877159" w14:textId="77777777" w:rsidR="0006019B"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917AE2">
        <w:rPr>
          <w:rFonts w:ascii="Arial" w:hAnsi="Arial" w:cs="Arial"/>
          <w:color w:val="0070C0"/>
          <w:sz w:val="20"/>
          <w:szCs w:val="20"/>
          <w:lang w:val="es-PE"/>
        </w:rPr>
        <w:lastRenderedPageBreak/>
        <w:t>Unidad Ejecutora de Inversiones – UEI</w:t>
      </w:r>
      <w:r>
        <w:rPr>
          <w:rFonts w:ascii="Arial" w:hAnsi="Arial" w:cs="Arial"/>
          <w:color w:val="0070C0"/>
          <w:sz w:val="20"/>
          <w:szCs w:val="20"/>
          <w:lang w:val="es-PE"/>
        </w:rPr>
        <w:t xml:space="preserve"> </w:t>
      </w:r>
    </w:p>
    <w:p w14:paraId="7B14215F" w14:textId="77777777" w:rsidR="0006019B" w:rsidRPr="00EC296B" w:rsidRDefault="0006019B" w:rsidP="0006019B">
      <w:pPr>
        <w:pStyle w:val="Prrafodelista"/>
        <w:spacing w:after="0" w:line="240" w:lineRule="auto"/>
        <w:jc w:val="both"/>
        <w:rPr>
          <w:rFonts w:ascii="Arial" w:hAnsi="Arial" w:cs="Arial"/>
          <w:sz w:val="20"/>
          <w:szCs w:val="20"/>
        </w:rPr>
      </w:pPr>
    </w:p>
    <w:tbl>
      <w:tblPr>
        <w:tblW w:w="7155" w:type="dxa"/>
        <w:jc w:val="center"/>
        <w:tblCellMar>
          <w:left w:w="70" w:type="dxa"/>
          <w:right w:w="70" w:type="dxa"/>
        </w:tblCellMar>
        <w:tblLook w:val="04A0" w:firstRow="1" w:lastRow="0" w:firstColumn="1" w:lastColumn="0" w:noHBand="0" w:noVBand="1"/>
      </w:tblPr>
      <w:tblGrid>
        <w:gridCol w:w="3244"/>
        <w:gridCol w:w="3911"/>
      </w:tblGrid>
      <w:tr w:rsidR="0006019B" w:rsidRPr="00917AE2" w14:paraId="410B721B" w14:textId="77777777" w:rsidTr="009A1F04">
        <w:trPr>
          <w:trHeight w:val="191"/>
          <w:jc w:val="center"/>
        </w:trPr>
        <w:tc>
          <w:tcPr>
            <w:tcW w:w="3244"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4E5122A3"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 xml:space="preserve">SECTOR </w:t>
            </w:r>
          </w:p>
        </w:tc>
        <w:tc>
          <w:tcPr>
            <w:tcW w:w="3911" w:type="dxa"/>
            <w:tcBorders>
              <w:top w:val="single" w:sz="4" w:space="0" w:color="0070C0"/>
              <w:left w:val="nil"/>
              <w:bottom w:val="single" w:sz="4" w:space="0" w:color="0070C0"/>
              <w:right w:val="single" w:sz="4" w:space="0" w:color="0070C0"/>
            </w:tcBorders>
            <w:shd w:val="clear" w:color="auto" w:fill="auto"/>
            <w:vAlign w:val="center"/>
            <w:hideMark/>
          </w:tcPr>
          <w:p w14:paraId="19AA9B10"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GOBIERNOS REGIONALES </w:t>
            </w:r>
          </w:p>
        </w:tc>
      </w:tr>
      <w:tr w:rsidR="0006019B" w:rsidRPr="00917AE2" w14:paraId="21EB1F9C" w14:textId="77777777" w:rsidTr="009A1F04">
        <w:trPr>
          <w:trHeight w:val="191"/>
          <w:jc w:val="center"/>
        </w:trPr>
        <w:tc>
          <w:tcPr>
            <w:tcW w:w="3244" w:type="dxa"/>
            <w:tcBorders>
              <w:top w:val="nil"/>
              <w:left w:val="single" w:sz="4" w:space="0" w:color="0070C0"/>
              <w:bottom w:val="single" w:sz="4" w:space="0" w:color="FFFFFF"/>
              <w:right w:val="single" w:sz="4" w:space="0" w:color="0070C0"/>
            </w:tcBorders>
            <w:shd w:val="clear" w:color="000000" w:fill="0070C0"/>
            <w:vAlign w:val="center"/>
            <w:hideMark/>
          </w:tcPr>
          <w:p w14:paraId="6F253F9C"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PLIEGO</w:t>
            </w:r>
          </w:p>
        </w:tc>
        <w:tc>
          <w:tcPr>
            <w:tcW w:w="3911" w:type="dxa"/>
            <w:tcBorders>
              <w:top w:val="nil"/>
              <w:left w:val="nil"/>
              <w:bottom w:val="single" w:sz="4" w:space="0" w:color="0070C0"/>
              <w:right w:val="single" w:sz="4" w:space="0" w:color="0070C0"/>
            </w:tcBorders>
            <w:shd w:val="clear" w:color="auto" w:fill="auto"/>
            <w:vAlign w:val="center"/>
            <w:hideMark/>
          </w:tcPr>
          <w:p w14:paraId="030640A8"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GOBIERNO REGIONAL APURIMAC</w:t>
            </w:r>
          </w:p>
        </w:tc>
      </w:tr>
      <w:tr w:rsidR="0006019B" w:rsidRPr="00917AE2" w14:paraId="702F2400" w14:textId="77777777" w:rsidTr="009A1F04">
        <w:trPr>
          <w:trHeight w:val="54"/>
          <w:jc w:val="center"/>
        </w:trPr>
        <w:tc>
          <w:tcPr>
            <w:tcW w:w="3244" w:type="dxa"/>
            <w:tcBorders>
              <w:top w:val="nil"/>
              <w:left w:val="single" w:sz="4" w:space="0" w:color="0070C0"/>
              <w:bottom w:val="single" w:sz="4" w:space="0" w:color="FFFFFF"/>
              <w:right w:val="single" w:sz="4" w:space="0" w:color="0070C0"/>
            </w:tcBorders>
            <w:shd w:val="clear" w:color="000000" w:fill="0070C0"/>
            <w:vAlign w:val="center"/>
            <w:hideMark/>
          </w:tcPr>
          <w:p w14:paraId="54286E74"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NOMBRE DE LA UEI</w:t>
            </w:r>
          </w:p>
        </w:tc>
        <w:tc>
          <w:tcPr>
            <w:tcW w:w="3911" w:type="dxa"/>
            <w:tcBorders>
              <w:top w:val="nil"/>
              <w:left w:val="nil"/>
              <w:bottom w:val="single" w:sz="4" w:space="0" w:color="0070C0"/>
              <w:right w:val="single" w:sz="4" w:space="0" w:color="0070C0"/>
            </w:tcBorders>
            <w:shd w:val="clear" w:color="auto" w:fill="auto"/>
            <w:vAlign w:val="center"/>
            <w:hideMark/>
          </w:tcPr>
          <w:p w14:paraId="2E222D43"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GERENCIA REGIONAL DE INFRAESTRUCTURA</w:t>
            </w:r>
          </w:p>
        </w:tc>
      </w:tr>
      <w:tr w:rsidR="0006019B" w:rsidRPr="00917AE2" w14:paraId="2FABD91D" w14:textId="77777777" w:rsidTr="009A1F04">
        <w:trPr>
          <w:trHeight w:val="191"/>
          <w:jc w:val="center"/>
        </w:trPr>
        <w:tc>
          <w:tcPr>
            <w:tcW w:w="3244" w:type="dxa"/>
            <w:tcBorders>
              <w:top w:val="nil"/>
              <w:left w:val="single" w:sz="4" w:space="0" w:color="0070C0"/>
              <w:bottom w:val="single" w:sz="4" w:space="0" w:color="FFFFFF"/>
              <w:right w:val="single" w:sz="4" w:space="0" w:color="0070C0"/>
            </w:tcBorders>
            <w:shd w:val="clear" w:color="000000" w:fill="0070C0"/>
            <w:vAlign w:val="center"/>
            <w:hideMark/>
          </w:tcPr>
          <w:p w14:paraId="5B850AD6"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RESPONSABLE DE LA UEI</w:t>
            </w:r>
          </w:p>
        </w:tc>
        <w:tc>
          <w:tcPr>
            <w:tcW w:w="3911" w:type="dxa"/>
            <w:tcBorders>
              <w:top w:val="nil"/>
              <w:left w:val="nil"/>
              <w:bottom w:val="single" w:sz="4" w:space="0" w:color="0070C0"/>
              <w:right w:val="single" w:sz="4" w:space="0" w:color="0070C0"/>
            </w:tcBorders>
            <w:shd w:val="clear" w:color="auto" w:fill="auto"/>
            <w:vAlign w:val="center"/>
            <w:hideMark/>
          </w:tcPr>
          <w:p w14:paraId="19FD90E1"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MIGUEL ANGEL AZURIN SOLIS</w:t>
            </w:r>
          </w:p>
        </w:tc>
      </w:tr>
      <w:tr w:rsidR="0006019B" w:rsidRPr="00917AE2" w14:paraId="7510DC93" w14:textId="77777777" w:rsidTr="009A1F04">
        <w:trPr>
          <w:trHeight w:val="467"/>
          <w:jc w:val="center"/>
        </w:trPr>
        <w:tc>
          <w:tcPr>
            <w:tcW w:w="3244" w:type="dxa"/>
            <w:tcBorders>
              <w:top w:val="nil"/>
              <w:left w:val="single" w:sz="4" w:space="0" w:color="0070C0"/>
              <w:bottom w:val="single" w:sz="4" w:space="0" w:color="0070C0"/>
              <w:right w:val="single" w:sz="4" w:space="0" w:color="0070C0"/>
            </w:tcBorders>
            <w:shd w:val="clear" w:color="000000" w:fill="0070C0"/>
            <w:vAlign w:val="center"/>
            <w:hideMark/>
          </w:tcPr>
          <w:p w14:paraId="6EB4EB0C" w14:textId="77777777" w:rsidR="0006019B" w:rsidRPr="00917AE2" w:rsidRDefault="0006019B" w:rsidP="009A1F04">
            <w:pPr>
              <w:rPr>
                <w:rFonts w:ascii="Arial" w:hAnsi="Arial" w:cs="Arial"/>
                <w:b/>
                <w:bCs/>
                <w:color w:val="FFFFFF"/>
                <w:sz w:val="18"/>
                <w:szCs w:val="18"/>
                <w:lang w:val="es-PE" w:eastAsia="es-PE"/>
              </w:rPr>
            </w:pPr>
            <w:r w:rsidRPr="00917AE2">
              <w:rPr>
                <w:rFonts w:ascii="Arial" w:hAnsi="Arial" w:cs="Arial"/>
                <w:b/>
                <w:bCs/>
                <w:color w:val="FFFFFF"/>
                <w:sz w:val="18"/>
                <w:szCs w:val="18"/>
                <w:lang w:val="es-PE" w:eastAsia="es-PE"/>
              </w:rPr>
              <w:t>ÓRGANO TÉCNICO DE LA EJECUCIÓN DEL PROYECTO DE INVERSIÓN</w:t>
            </w:r>
          </w:p>
        </w:tc>
        <w:tc>
          <w:tcPr>
            <w:tcW w:w="3911" w:type="dxa"/>
            <w:tcBorders>
              <w:top w:val="nil"/>
              <w:left w:val="nil"/>
              <w:bottom w:val="single" w:sz="4" w:space="0" w:color="0070C0"/>
              <w:right w:val="single" w:sz="4" w:space="0" w:color="0070C0"/>
            </w:tcBorders>
            <w:shd w:val="clear" w:color="auto" w:fill="auto"/>
            <w:vAlign w:val="center"/>
            <w:hideMark/>
          </w:tcPr>
          <w:p w14:paraId="2DAA306F" w14:textId="77777777" w:rsidR="0006019B" w:rsidRPr="00917AE2" w:rsidRDefault="0006019B" w:rsidP="009A1F04">
            <w:pPr>
              <w:rPr>
                <w:rFonts w:ascii="Arial" w:hAnsi="Arial" w:cs="Arial"/>
                <w:sz w:val="18"/>
                <w:szCs w:val="18"/>
                <w:lang w:val="es-PE" w:eastAsia="es-PE"/>
              </w:rPr>
            </w:pPr>
            <w:r w:rsidRPr="00917AE2">
              <w:rPr>
                <w:rFonts w:ascii="Arial" w:hAnsi="Arial" w:cs="Arial"/>
                <w:sz w:val="18"/>
                <w:szCs w:val="18"/>
                <w:lang w:val="es-PE" w:eastAsia="es-PE"/>
              </w:rPr>
              <w:t>SUB GERENCIA DE ESTUDIOS DEFINITIVOS</w:t>
            </w:r>
            <w:r w:rsidRPr="00917AE2">
              <w:rPr>
                <w:rFonts w:ascii="Arial" w:hAnsi="Arial" w:cs="Arial"/>
                <w:sz w:val="18"/>
                <w:szCs w:val="18"/>
                <w:lang w:val="es-PE" w:eastAsia="es-PE"/>
              </w:rPr>
              <w:br/>
              <w:t>SUB GERENCIA DE OBRAS</w:t>
            </w:r>
          </w:p>
        </w:tc>
      </w:tr>
    </w:tbl>
    <w:p w14:paraId="22EAF3D5" w14:textId="77777777" w:rsidR="0006019B" w:rsidRDefault="0006019B" w:rsidP="0006019B">
      <w:pPr>
        <w:pStyle w:val="Prrafodelista"/>
        <w:spacing w:line="240" w:lineRule="auto"/>
        <w:jc w:val="both"/>
        <w:rPr>
          <w:rFonts w:ascii="Arial" w:hAnsi="Arial" w:cs="Arial"/>
          <w:sz w:val="20"/>
          <w:szCs w:val="20"/>
        </w:rPr>
      </w:pPr>
    </w:p>
    <w:p w14:paraId="2A98F2BE" w14:textId="77777777" w:rsidR="0006019B" w:rsidRDefault="0006019B" w:rsidP="0006019B">
      <w:pPr>
        <w:pStyle w:val="Prrafodelista"/>
        <w:spacing w:after="0" w:line="240" w:lineRule="auto"/>
        <w:jc w:val="both"/>
        <w:rPr>
          <w:rFonts w:ascii="Arial" w:hAnsi="Arial" w:cs="Arial"/>
          <w:color w:val="0070C0"/>
          <w:sz w:val="20"/>
          <w:szCs w:val="20"/>
          <w:lang w:val="es-PE"/>
        </w:rPr>
      </w:pPr>
    </w:p>
    <w:p w14:paraId="48A53DFC" w14:textId="77777777" w:rsidR="0006019B" w:rsidRPr="00917AE2"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06019B">
        <w:rPr>
          <w:rFonts w:ascii="Arial" w:hAnsi="Arial" w:cs="Arial"/>
          <w:color w:val="0070C0"/>
          <w:sz w:val="20"/>
          <w:szCs w:val="20"/>
          <w:lang w:val="es-PE"/>
        </w:rPr>
        <w:t xml:space="preserve">Unidad Ejecutora Presupuestal - UEP </w:t>
      </w:r>
    </w:p>
    <w:p w14:paraId="0647DA05" w14:textId="77777777" w:rsidR="0006019B" w:rsidRPr="00EC296B" w:rsidRDefault="0006019B" w:rsidP="0006019B">
      <w:pPr>
        <w:pStyle w:val="Prrafodelista"/>
        <w:spacing w:after="0" w:line="240" w:lineRule="auto"/>
        <w:jc w:val="both"/>
        <w:rPr>
          <w:rFonts w:ascii="Arial" w:hAnsi="Arial" w:cs="Arial"/>
          <w:sz w:val="20"/>
          <w:szCs w:val="20"/>
        </w:rPr>
      </w:pPr>
    </w:p>
    <w:tbl>
      <w:tblPr>
        <w:tblW w:w="7083" w:type="dxa"/>
        <w:jc w:val="center"/>
        <w:tblCellMar>
          <w:left w:w="70" w:type="dxa"/>
          <w:right w:w="70" w:type="dxa"/>
        </w:tblCellMar>
        <w:tblLook w:val="04A0" w:firstRow="1" w:lastRow="0" w:firstColumn="1" w:lastColumn="0" w:noHBand="0" w:noVBand="1"/>
      </w:tblPr>
      <w:tblGrid>
        <w:gridCol w:w="2820"/>
        <w:gridCol w:w="4263"/>
      </w:tblGrid>
      <w:tr w:rsidR="0006019B" w:rsidRPr="006B2186" w14:paraId="104488A9" w14:textId="77777777" w:rsidTr="009A1F04">
        <w:trPr>
          <w:trHeight w:val="270"/>
          <w:jc w:val="center"/>
        </w:trPr>
        <w:tc>
          <w:tcPr>
            <w:tcW w:w="2820"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0D83B3C2"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 xml:space="preserve">SECTOR </w:t>
            </w:r>
          </w:p>
        </w:tc>
        <w:tc>
          <w:tcPr>
            <w:tcW w:w="4263" w:type="dxa"/>
            <w:tcBorders>
              <w:top w:val="single" w:sz="4" w:space="0" w:color="0070C0"/>
              <w:left w:val="nil"/>
              <w:bottom w:val="single" w:sz="4" w:space="0" w:color="0070C0"/>
              <w:right w:val="single" w:sz="4" w:space="0" w:color="0070C0"/>
            </w:tcBorders>
            <w:shd w:val="clear" w:color="auto" w:fill="auto"/>
            <w:vAlign w:val="center"/>
            <w:hideMark/>
          </w:tcPr>
          <w:p w14:paraId="1093C6F6" w14:textId="77777777" w:rsidR="0006019B" w:rsidRPr="006B2186" w:rsidRDefault="0006019B" w:rsidP="009A1F04">
            <w:pPr>
              <w:rPr>
                <w:rFonts w:ascii="Arial Narrow" w:hAnsi="Arial Narrow"/>
                <w:sz w:val="18"/>
                <w:szCs w:val="18"/>
                <w:lang w:val="es-PE" w:eastAsia="es-PE"/>
              </w:rPr>
            </w:pPr>
            <w:r w:rsidRPr="006B2186">
              <w:rPr>
                <w:rFonts w:ascii="Arial Narrow" w:hAnsi="Arial Narrow"/>
                <w:sz w:val="18"/>
                <w:szCs w:val="18"/>
                <w:lang w:val="es-PE" w:eastAsia="es-PE"/>
              </w:rPr>
              <w:t>GOBIERNOS REGIONALES </w:t>
            </w:r>
          </w:p>
        </w:tc>
      </w:tr>
      <w:tr w:rsidR="0006019B" w:rsidRPr="006B2186" w14:paraId="06B18063"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303B8533"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PLIEGO</w:t>
            </w:r>
          </w:p>
        </w:tc>
        <w:tc>
          <w:tcPr>
            <w:tcW w:w="4263" w:type="dxa"/>
            <w:tcBorders>
              <w:top w:val="nil"/>
              <w:left w:val="nil"/>
              <w:bottom w:val="single" w:sz="4" w:space="0" w:color="0070C0"/>
              <w:right w:val="single" w:sz="4" w:space="0" w:color="0070C0"/>
            </w:tcBorders>
            <w:shd w:val="clear" w:color="auto" w:fill="auto"/>
            <w:vAlign w:val="center"/>
            <w:hideMark/>
          </w:tcPr>
          <w:p w14:paraId="7671CC24" w14:textId="77777777" w:rsidR="0006019B" w:rsidRPr="006B2186" w:rsidRDefault="0006019B" w:rsidP="009A1F04">
            <w:pPr>
              <w:rPr>
                <w:rFonts w:ascii="Arial Narrow" w:hAnsi="Arial Narrow"/>
                <w:sz w:val="18"/>
                <w:szCs w:val="18"/>
                <w:lang w:val="es-PE" w:eastAsia="es-PE"/>
              </w:rPr>
            </w:pPr>
            <w:r w:rsidRPr="006B2186">
              <w:rPr>
                <w:rFonts w:ascii="Arial Narrow" w:hAnsi="Arial Narrow"/>
                <w:sz w:val="18"/>
                <w:szCs w:val="18"/>
                <w:lang w:val="es-PE" w:eastAsia="es-PE"/>
              </w:rPr>
              <w:t>GOBIERNO REGIONAL APURIMAC</w:t>
            </w:r>
          </w:p>
        </w:tc>
      </w:tr>
      <w:tr w:rsidR="0006019B" w:rsidRPr="006B2186" w14:paraId="59AFA976" w14:textId="77777777" w:rsidTr="009A1F04">
        <w:trPr>
          <w:trHeight w:val="270"/>
          <w:jc w:val="center"/>
        </w:trPr>
        <w:tc>
          <w:tcPr>
            <w:tcW w:w="2820" w:type="dxa"/>
            <w:tcBorders>
              <w:top w:val="nil"/>
              <w:left w:val="single" w:sz="4" w:space="0" w:color="0070C0"/>
              <w:bottom w:val="single" w:sz="4" w:space="0" w:color="0070C0"/>
              <w:right w:val="single" w:sz="4" w:space="0" w:color="0070C0"/>
            </w:tcBorders>
            <w:shd w:val="clear" w:color="000000" w:fill="0070C0"/>
            <w:vAlign w:val="center"/>
            <w:hideMark/>
          </w:tcPr>
          <w:p w14:paraId="6296FA74"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NOMBRE DE LA UEP</w:t>
            </w:r>
          </w:p>
        </w:tc>
        <w:tc>
          <w:tcPr>
            <w:tcW w:w="4263" w:type="dxa"/>
            <w:tcBorders>
              <w:top w:val="nil"/>
              <w:left w:val="nil"/>
              <w:bottom w:val="single" w:sz="4" w:space="0" w:color="0070C0"/>
              <w:right w:val="single" w:sz="4" w:space="0" w:color="0070C0"/>
            </w:tcBorders>
            <w:shd w:val="clear" w:color="auto" w:fill="auto"/>
            <w:vAlign w:val="center"/>
            <w:hideMark/>
          </w:tcPr>
          <w:p w14:paraId="55131F96" w14:textId="77777777" w:rsidR="0006019B" w:rsidRPr="006B2186" w:rsidRDefault="0006019B" w:rsidP="009A1F04">
            <w:pPr>
              <w:rPr>
                <w:rFonts w:ascii="Arial Narrow" w:hAnsi="Arial Narrow"/>
                <w:sz w:val="18"/>
                <w:szCs w:val="18"/>
                <w:lang w:val="es-PE" w:eastAsia="es-PE"/>
              </w:rPr>
            </w:pPr>
            <w:r w:rsidRPr="006B2186">
              <w:rPr>
                <w:rFonts w:ascii="Arial Narrow" w:hAnsi="Arial Narrow"/>
                <w:sz w:val="18"/>
                <w:szCs w:val="18"/>
                <w:lang w:val="es-PE" w:eastAsia="es-PE"/>
              </w:rPr>
              <w:t>747 - REGION APURIMAC-SEDE CENTRAL</w:t>
            </w:r>
          </w:p>
        </w:tc>
      </w:tr>
    </w:tbl>
    <w:p w14:paraId="43050A41" w14:textId="77777777" w:rsidR="0006019B" w:rsidRPr="00E41F7E" w:rsidRDefault="0006019B" w:rsidP="0006019B">
      <w:pPr>
        <w:pStyle w:val="Prrafodelista"/>
        <w:spacing w:line="240" w:lineRule="auto"/>
        <w:jc w:val="both"/>
        <w:rPr>
          <w:rFonts w:ascii="Arial" w:hAnsi="Arial" w:cs="Arial"/>
          <w:sz w:val="20"/>
          <w:szCs w:val="20"/>
          <w:lang w:val="es-MX"/>
        </w:rPr>
      </w:pPr>
    </w:p>
    <w:p w14:paraId="33673927" w14:textId="77777777" w:rsidR="0006019B" w:rsidRDefault="0006019B" w:rsidP="0006019B">
      <w:pPr>
        <w:pStyle w:val="Prrafodelista"/>
        <w:spacing w:line="240" w:lineRule="auto"/>
        <w:jc w:val="both"/>
        <w:rPr>
          <w:rFonts w:ascii="Arial" w:hAnsi="Arial" w:cs="Arial"/>
          <w:sz w:val="20"/>
          <w:szCs w:val="20"/>
        </w:rPr>
      </w:pPr>
    </w:p>
    <w:p w14:paraId="1A086955" w14:textId="77777777" w:rsidR="0006019B" w:rsidRPr="0006019B" w:rsidRDefault="0006019B" w:rsidP="0006019B">
      <w:pPr>
        <w:pStyle w:val="Prrafodelista"/>
        <w:numPr>
          <w:ilvl w:val="1"/>
          <w:numId w:val="24"/>
        </w:numPr>
        <w:spacing w:after="0" w:line="240" w:lineRule="auto"/>
        <w:jc w:val="both"/>
        <w:rPr>
          <w:rFonts w:ascii="Arial" w:hAnsi="Arial" w:cs="Arial"/>
          <w:color w:val="0070C0"/>
          <w:sz w:val="20"/>
          <w:szCs w:val="20"/>
          <w:lang w:val="es-PE"/>
        </w:rPr>
      </w:pPr>
      <w:r w:rsidRPr="0006019B">
        <w:rPr>
          <w:rFonts w:ascii="Arial" w:hAnsi="Arial" w:cs="Arial"/>
          <w:color w:val="0070C0"/>
          <w:sz w:val="20"/>
          <w:szCs w:val="20"/>
          <w:lang w:val="es-PE"/>
        </w:rPr>
        <w:t xml:space="preserve">Unidad Ejecutora presupuestal que asumirá el financiamiento de la operación y mantenimiento </w:t>
      </w:r>
    </w:p>
    <w:p w14:paraId="4FBDA563" w14:textId="77777777" w:rsidR="0006019B" w:rsidRPr="00EC296B" w:rsidRDefault="0006019B" w:rsidP="0006019B">
      <w:pPr>
        <w:pStyle w:val="Prrafodelista"/>
        <w:spacing w:after="0" w:line="240" w:lineRule="auto"/>
        <w:jc w:val="both"/>
        <w:rPr>
          <w:rFonts w:ascii="Arial" w:hAnsi="Arial" w:cs="Arial"/>
          <w:sz w:val="20"/>
          <w:szCs w:val="20"/>
        </w:rPr>
      </w:pPr>
    </w:p>
    <w:tbl>
      <w:tblPr>
        <w:tblW w:w="7083" w:type="dxa"/>
        <w:jc w:val="center"/>
        <w:tblCellMar>
          <w:left w:w="70" w:type="dxa"/>
          <w:right w:w="70" w:type="dxa"/>
        </w:tblCellMar>
        <w:tblLook w:val="04A0" w:firstRow="1" w:lastRow="0" w:firstColumn="1" w:lastColumn="0" w:noHBand="0" w:noVBand="1"/>
      </w:tblPr>
      <w:tblGrid>
        <w:gridCol w:w="2820"/>
        <w:gridCol w:w="4263"/>
      </w:tblGrid>
      <w:tr w:rsidR="0006019B" w:rsidRPr="006B2186" w14:paraId="215C49C6" w14:textId="77777777" w:rsidTr="009A1F04">
        <w:trPr>
          <w:trHeight w:val="270"/>
          <w:jc w:val="center"/>
        </w:trPr>
        <w:tc>
          <w:tcPr>
            <w:tcW w:w="2820" w:type="dxa"/>
            <w:tcBorders>
              <w:top w:val="single" w:sz="4" w:space="0" w:color="0070C0"/>
              <w:left w:val="single" w:sz="4" w:space="0" w:color="0070C0"/>
              <w:bottom w:val="single" w:sz="4" w:space="0" w:color="FFFFFF"/>
              <w:right w:val="single" w:sz="4" w:space="0" w:color="0070C0"/>
            </w:tcBorders>
            <w:shd w:val="clear" w:color="000000" w:fill="0070C0"/>
            <w:vAlign w:val="center"/>
            <w:hideMark/>
          </w:tcPr>
          <w:p w14:paraId="397EBA0E"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 xml:space="preserve">SECTOR </w:t>
            </w:r>
          </w:p>
        </w:tc>
        <w:tc>
          <w:tcPr>
            <w:tcW w:w="4263" w:type="dxa"/>
            <w:tcBorders>
              <w:top w:val="single" w:sz="4" w:space="0" w:color="0070C0"/>
              <w:left w:val="nil"/>
              <w:bottom w:val="single" w:sz="4" w:space="0" w:color="0070C0"/>
              <w:right w:val="single" w:sz="4" w:space="0" w:color="0070C0"/>
            </w:tcBorders>
            <w:shd w:val="clear" w:color="auto" w:fill="auto"/>
            <w:vAlign w:val="center"/>
            <w:hideMark/>
          </w:tcPr>
          <w:p w14:paraId="4DB484ED" w14:textId="77777777" w:rsidR="0006019B" w:rsidRPr="006B2186" w:rsidRDefault="0006019B" w:rsidP="009A1F04">
            <w:pPr>
              <w:rPr>
                <w:rFonts w:ascii="Arial Narrow" w:hAnsi="Arial Narrow"/>
                <w:sz w:val="18"/>
                <w:szCs w:val="18"/>
                <w:lang w:val="es-PE" w:eastAsia="es-PE"/>
              </w:rPr>
            </w:pPr>
            <w:r w:rsidRPr="006B2186">
              <w:rPr>
                <w:rFonts w:ascii="Arial Narrow" w:hAnsi="Arial Narrow"/>
                <w:sz w:val="18"/>
                <w:szCs w:val="18"/>
                <w:lang w:val="es-PE" w:eastAsia="es-PE"/>
              </w:rPr>
              <w:t xml:space="preserve">GOBIERNOS </w:t>
            </w:r>
            <w:r>
              <w:rPr>
                <w:rFonts w:ascii="Arial Narrow" w:hAnsi="Arial Narrow"/>
                <w:sz w:val="18"/>
                <w:szCs w:val="18"/>
                <w:lang w:val="es-PE" w:eastAsia="es-PE"/>
              </w:rPr>
              <w:t>LOCALES</w:t>
            </w:r>
            <w:r w:rsidRPr="006B2186">
              <w:rPr>
                <w:rFonts w:ascii="Arial Narrow" w:hAnsi="Arial Narrow"/>
                <w:sz w:val="18"/>
                <w:szCs w:val="18"/>
                <w:lang w:val="es-PE" w:eastAsia="es-PE"/>
              </w:rPr>
              <w:t> </w:t>
            </w:r>
          </w:p>
        </w:tc>
      </w:tr>
      <w:tr w:rsidR="0006019B" w:rsidRPr="006B2186" w14:paraId="7E502F2F" w14:textId="77777777" w:rsidTr="009A1F04">
        <w:trPr>
          <w:trHeight w:val="270"/>
          <w:jc w:val="center"/>
        </w:trPr>
        <w:tc>
          <w:tcPr>
            <w:tcW w:w="2820" w:type="dxa"/>
            <w:tcBorders>
              <w:top w:val="nil"/>
              <w:left w:val="single" w:sz="4" w:space="0" w:color="0070C0"/>
              <w:bottom w:val="single" w:sz="4" w:space="0" w:color="FFFFFF"/>
              <w:right w:val="single" w:sz="4" w:space="0" w:color="0070C0"/>
            </w:tcBorders>
            <w:shd w:val="clear" w:color="000000" w:fill="0070C0"/>
            <w:vAlign w:val="center"/>
            <w:hideMark/>
          </w:tcPr>
          <w:p w14:paraId="6C86E3F4" w14:textId="77777777" w:rsidR="0006019B" w:rsidRPr="006B2186" w:rsidRDefault="0006019B" w:rsidP="009A1F04">
            <w:pPr>
              <w:rPr>
                <w:rFonts w:ascii="Arial Narrow" w:hAnsi="Arial Narrow"/>
                <w:b/>
                <w:bCs/>
                <w:color w:val="FFFFFF"/>
                <w:sz w:val="18"/>
                <w:szCs w:val="18"/>
                <w:lang w:val="es-PE" w:eastAsia="es-PE"/>
              </w:rPr>
            </w:pPr>
            <w:r w:rsidRPr="006B2186">
              <w:rPr>
                <w:rFonts w:ascii="Arial Narrow" w:hAnsi="Arial Narrow"/>
                <w:b/>
                <w:bCs/>
                <w:color w:val="FFFFFF"/>
                <w:sz w:val="18"/>
                <w:szCs w:val="18"/>
                <w:lang w:val="es-PE" w:eastAsia="es-PE"/>
              </w:rPr>
              <w:t>PLIEGO</w:t>
            </w:r>
          </w:p>
        </w:tc>
        <w:tc>
          <w:tcPr>
            <w:tcW w:w="4263" w:type="dxa"/>
            <w:tcBorders>
              <w:top w:val="nil"/>
              <w:left w:val="nil"/>
              <w:bottom w:val="single" w:sz="4" w:space="0" w:color="0070C0"/>
              <w:right w:val="single" w:sz="4" w:space="0" w:color="0070C0"/>
            </w:tcBorders>
            <w:shd w:val="clear" w:color="auto" w:fill="auto"/>
            <w:vAlign w:val="center"/>
            <w:hideMark/>
          </w:tcPr>
          <w:p w14:paraId="0DE3FC3C" w14:textId="05CF959C" w:rsidR="0006019B" w:rsidRPr="006B2186" w:rsidRDefault="0062475B" w:rsidP="009A1F04">
            <w:pPr>
              <w:rPr>
                <w:rFonts w:ascii="Arial Narrow" w:hAnsi="Arial Narrow"/>
                <w:sz w:val="18"/>
                <w:szCs w:val="18"/>
                <w:lang w:val="es-PE" w:eastAsia="es-PE"/>
              </w:rPr>
            </w:pPr>
            <w:r>
              <w:rPr>
                <w:rFonts w:ascii="Arial Narrow" w:hAnsi="Arial Narrow"/>
                <w:sz w:val="18"/>
                <w:szCs w:val="18"/>
                <w:lang w:val="es-PE" w:eastAsia="es-PE"/>
              </w:rPr>
              <w:t>GOBIERNO REGIONAL APURIMAC</w:t>
            </w:r>
          </w:p>
        </w:tc>
      </w:tr>
      <w:tr w:rsidR="0006019B" w:rsidRPr="006B2186" w14:paraId="5A49F796" w14:textId="77777777" w:rsidTr="009A1F04">
        <w:trPr>
          <w:trHeight w:val="270"/>
          <w:jc w:val="center"/>
        </w:trPr>
        <w:tc>
          <w:tcPr>
            <w:tcW w:w="2820" w:type="dxa"/>
            <w:tcBorders>
              <w:top w:val="nil"/>
              <w:left w:val="single" w:sz="4" w:space="0" w:color="0070C0"/>
              <w:bottom w:val="single" w:sz="4" w:space="0" w:color="0070C0"/>
              <w:right w:val="single" w:sz="4" w:space="0" w:color="0070C0"/>
            </w:tcBorders>
            <w:shd w:val="clear" w:color="000000" w:fill="0070C0"/>
            <w:vAlign w:val="center"/>
            <w:hideMark/>
          </w:tcPr>
          <w:p w14:paraId="652F106A" w14:textId="77777777" w:rsidR="0006019B" w:rsidRPr="006B2186" w:rsidRDefault="0006019B" w:rsidP="009A1F04">
            <w:pPr>
              <w:rPr>
                <w:rFonts w:ascii="Arial Narrow" w:hAnsi="Arial Narrow"/>
                <w:b/>
                <w:bCs/>
                <w:color w:val="FFFFFF"/>
                <w:sz w:val="18"/>
                <w:szCs w:val="18"/>
                <w:lang w:val="es-PE" w:eastAsia="es-PE"/>
              </w:rPr>
            </w:pPr>
            <w:r>
              <w:rPr>
                <w:rFonts w:ascii="Arial Narrow" w:hAnsi="Arial Narrow"/>
                <w:b/>
                <w:bCs/>
                <w:color w:val="FFFFFF"/>
                <w:sz w:val="18"/>
                <w:szCs w:val="18"/>
                <w:lang w:val="es-PE" w:eastAsia="es-PE"/>
              </w:rPr>
              <w:t>NOMBRE DE LA UEI</w:t>
            </w:r>
          </w:p>
        </w:tc>
        <w:tc>
          <w:tcPr>
            <w:tcW w:w="4263" w:type="dxa"/>
            <w:tcBorders>
              <w:top w:val="nil"/>
              <w:left w:val="nil"/>
              <w:bottom w:val="single" w:sz="4" w:space="0" w:color="0070C0"/>
              <w:right w:val="single" w:sz="4" w:space="0" w:color="0070C0"/>
            </w:tcBorders>
            <w:shd w:val="clear" w:color="auto" w:fill="auto"/>
            <w:vAlign w:val="center"/>
            <w:hideMark/>
          </w:tcPr>
          <w:p w14:paraId="5995938A" w14:textId="79962D54" w:rsidR="0006019B" w:rsidRPr="006B2186" w:rsidRDefault="0062475B" w:rsidP="009A1F04">
            <w:pPr>
              <w:rPr>
                <w:rFonts w:ascii="Arial Narrow" w:hAnsi="Arial Narrow"/>
                <w:sz w:val="18"/>
                <w:szCs w:val="18"/>
                <w:lang w:val="es-PE" w:eastAsia="es-PE"/>
              </w:rPr>
            </w:pPr>
            <w:r>
              <w:rPr>
                <w:rFonts w:ascii="Arial Narrow" w:hAnsi="Arial Narrow"/>
                <w:sz w:val="18"/>
                <w:szCs w:val="18"/>
                <w:lang w:eastAsia="es-PE"/>
              </w:rPr>
              <w:t>DIRECCION REGIONAL DE SALUD APURIMAC</w:t>
            </w:r>
          </w:p>
        </w:tc>
      </w:tr>
    </w:tbl>
    <w:p w14:paraId="62AC2941" w14:textId="77777777" w:rsidR="0006019B" w:rsidRPr="00E41F7E" w:rsidRDefault="0006019B" w:rsidP="0006019B">
      <w:pPr>
        <w:pStyle w:val="Prrafodelista"/>
        <w:spacing w:line="240" w:lineRule="auto"/>
        <w:jc w:val="both"/>
        <w:rPr>
          <w:rFonts w:ascii="Arial" w:hAnsi="Arial" w:cs="Arial"/>
          <w:sz w:val="20"/>
          <w:szCs w:val="20"/>
          <w:lang w:val="es-MX"/>
        </w:rPr>
      </w:pPr>
    </w:p>
    <w:p w14:paraId="0499C7D1" w14:textId="77777777" w:rsidR="0006019B" w:rsidRPr="00B82605" w:rsidRDefault="0006019B" w:rsidP="0006019B">
      <w:pPr>
        <w:pStyle w:val="Prrafodelista"/>
        <w:jc w:val="both"/>
        <w:rPr>
          <w:rFonts w:ascii="Arial" w:hAnsi="Arial" w:cs="Arial"/>
          <w:sz w:val="20"/>
          <w:szCs w:val="20"/>
        </w:rPr>
      </w:pPr>
    </w:p>
    <w:p w14:paraId="10F8D985" w14:textId="35F01FF0" w:rsidR="0020358D" w:rsidRPr="00B82605" w:rsidRDefault="00782996" w:rsidP="0006019B">
      <w:pPr>
        <w:pStyle w:val="Ttulo1"/>
        <w:numPr>
          <w:ilvl w:val="0"/>
          <w:numId w:val="24"/>
        </w:numPr>
      </w:pPr>
      <w:bookmarkStart w:id="3" w:name="_Toc39539496"/>
      <w:r w:rsidRPr="00B82605">
        <w:rPr>
          <w:lang w:val="es-MX"/>
        </w:rPr>
        <w:t>ANALISIS SOBRE EL TIPO DE INVERSION</w:t>
      </w:r>
      <w:bookmarkEnd w:id="3"/>
      <w:r w:rsidR="0020358D" w:rsidRPr="00B82605">
        <w:t xml:space="preserve"> </w:t>
      </w:r>
    </w:p>
    <w:p w14:paraId="478AD6FB" w14:textId="67BE6CD6" w:rsidR="00782996" w:rsidRPr="00B82605" w:rsidRDefault="00352D46" w:rsidP="00F30483">
      <w:pPr>
        <w:pStyle w:val="Prrafodelista"/>
        <w:ind w:left="360"/>
        <w:jc w:val="both"/>
        <w:rPr>
          <w:rFonts w:ascii="Arial" w:hAnsi="Arial" w:cs="Arial"/>
          <w:sz w:val="20"/>
          <w:szCs w:val="20"/>
          <w:lang w:val="es-MX"/>
        </w:rPr>
      </w:pPr>
      <w:r w:rsidRPr="00B82605">
        <w:rPr>
          <w:rFonts w:ascii="Arial" w:hAnsi="Arial" w:cs="Arial"/>
          <w:sz w:val="20"/>
          <w:szCs w:val="20"/>
          <w:lang w:val="es-MX"/>
        </w:rPr>
        <w:t xml:space="preserve">Según los </w:t>
      </w:r>
      <w:r w:rsidR="009A1F04">
        <w:rPr>
          <w:rFonts w:ascii="Arial" w:hAnsi="Arial" w:cs="Arial"/>
          <w:sz w:val="20"/>
          <w:szCs w:val="20"/>
          <w:lang w:val="es-MX"/>
        </w:rPr>
        <w:t>“</w:t>
      </w:r>
      <w:r w:rsidR="009A1F04" w:rsidRPr="00B82605">
        <w:rPr>
          <w:rFonts w:ascii="Arial" w:hAnsi="Arial" w:cs="Arial"/>
          <w:b/>
          <w:sz w:val="20"/>
          <w:szCs w:val="20"/>
        </w:rPr>
        <w:t xml:space="preserve">Lineamientos </w:t>
      </w:r>
      <w:r w:rsidRPr="00B82605">
        <w:rPr>
          <w:rFonts w:ascii="Arial" w:hAnsi="Arial" w:cs="Arial"/>
          <w:b/>
          <w:sz w:val="20"/>
          <w:szCs w:val="20"/>
        </w:rPr>
        <w:t>para la identificación y registro de las</w:t>
      </w:r>
      <w:r w:rsidRPr="00B82605">
        <w:rPr>
          <w:rFonts w:ascii="Arial" w:hAnsi="Arial" w:cs="Arial"/>
          <w:b/>
          <w:sz w:val="20"/>
          <w:szCs w:val="20"/>
          <w:lang w:val="es-MX"/>
        </w:rPr>
        <w:t xml:space="preserve"> </w:t>
      </w:r>
      <w:r w:rsidRPr="00B82605">
        <w:rPr>
          <w:rFonts w:ascii="Arial" w:hAnsi="Arial" w:cs="Arial"/>
          <w:b/>
          <w:sz w:val="20"/>
          <w:szCs w:val="20"/>
        </w:rPr>
        <w:t>inversiones de optimización, de ampliación marginal, de</w:t>
      </w:r>
      <w:r w:rsidR="009A1F04">
        <w:rPr>
          <w:rFonts w:ascii="Arial" w:hAnsi="Arial" w:cs="Arial"/>
          <w:b/>
          <w:sz w:val="20"/>
          <w:szCs w:val="20"/>
          <w:lang w:val="es-PE"/>
        </w:rPr>
        <w:t xml:space="preserve"> </w:t>
      </w:r>
      <w:r w:rsidR="009A1F04" w:rsidRPr="00B82605">
        <w:rPr>
          <w:rFonts w:ascii="Arial" w:hAnsi="Arial" w:cs="Arial"/>
          <w:b/>
          <w:sz w:val="20"/>
          <w:szCs w:val="20"/>
        </w:rPr>
        <w:t>rehabilitación</w:t>
      </w:r>
      <w:r w:rsidRPr="00B82605">
        <w:rPr>
          <w:rFonts w:ascii="Arial" w:hAnsi="Arial" w:cs="Arial"/>
          <w:b/>
          <w:sz w:val="20"/>
          <w:szCs w:val="20"/>
          <w:lang w:val="es-MX"/>
        </w:rPr>
        <w:t xml:space="preserve"> </w:t>
      </w:r>
      <w:r w:rsidRPr="00B82605">
        <w:rPr>
          <w:rFonts w:ascii="Arial" w:hAnsi="Arial" w:cs="Arial"/>
          <w:b/>
          <w:sz w:val="20"/>
          <w:szCs w:val="20"/>
        </w:rPr>
        <w:t xml:space="preserve">y de </w:t>
      </w:r>
      <w:r w:rsidR="009A1F04" w:rsidRPr="00B82605">
        <w:rPr>
          <w:rFonts w:ascii="Arial" w:hAnsi="Arial" w:cs="Arial"/>
          <w:b/>
          <w:sz w:val="20"/>
          <w:szCs w:val="20"/>
        </w:rPr>
        <w:t>reposición</w:t>
      </w:r>
      <w:r w:rsidRPr="00B82605">
        <w:rPr>
          <w:rFonts w:ascii="Arial" w:hAnsi="Arial" w:cs="Arial"/>
          <w:b/>
          <w:sz w:val="20"/>
          <w:szCs w:val="20"/>
        </w:rPr>
        <w:t xml:space="preserve"> (</w:t>
      </w:r>
      <w:r w:rsidR="00D036AF" w:rsidRPr="00B82605">
        <w:rPr>
          <w:rFonts w:ascii="Arial" w:hAnsi="Arial" w:cs="Arial"/>
          <w:b/>
          <w:sz w:val="20"/>
          <w:szCs w:val="20"/>
        </w:rPr>
        <w:t>IOARR</w:t>
      </w:r>
      <w:r w:rsidRPr="00B82605">
        <w:rPr>
          <w:rFonts w:ascii="Arial" w:hAnsi="Arial" w:cs="Arial"/>
          <w:b/>
          <w:sz w:val="20"/>
          <w:szCs w:val="20"/>
        </w:rPr>
        <w:t>)</w:t>
      </w:r>
      <w:r w:rsidR="00D036AF" w:rsidRPr="00B82605">
        <w:rPr>
          <w:rFonts w:ascii="Arial" w:hAnsi="Arial" w:cs="Arial"/>
          <w:b/>
          <w:sz w:val="20"/>
          <w:szCs w:val="20"/>
          <w:lang w:val="es-MX"/>
        </w:rPr>
        <w:t xml:space="preserve">, </w:t>
      </w:r>
      <w:r w:rsidR="00CB030B" w:rsidRPr="00B82605">
        <w:rPr>
          <w:rFonts w:ascii="Arial" w:hAnsi="Arial" w:cs="Arial"/>
          <w:sz w:val="20"/>
          <w:szCs w:val="20"/>
          <w:lang w:val="es-MX"/>
        </w:rPr>
        <w:t xml:space="preserve">la </w:t>
      </w:r>
      <w:r w:rsidR="00781483" w:rsidRPr="00B82605">
        <w:rPr>
          <w:rFonts w:ascii="Arial" w:hAnsi="Arial" w:cs="Arial"/>
          <w:sz w:val="20"/>
          <w:szCs w:val="20"/>
          <w:lang w:val="es-MX"/>
        </w:rPr>
        <w:t>intervención</w:t>
      </w:r>
      <w:r w:rsidR="00CB030B" w:rsidRPr="00B82605">
        <w:rPr>
          <w:rFonts w:ascii="Arial" w:hAnsi="Arial" w:cs="Arial"/>
          <w:sz w:val="20"/>
          <w:szCs w:val="20"/>
          <w:lang w:val="es-MX"/>
        </w:rPr>
        <w:t xml:space="preserve"> califica como IOARR porque el objeto principal de </w:t>
      </w:r>
      <w:r w:rsidR="00782996" w:rsidRPr="00B82605">
        <w:rPr>
          <w:rFonts w:ascii="Arial" w:hAnsi="Arial" w:cs="Arial"/>
          <w:sz w:val="20"/>
          <w:szCs w:val="20"/>
          <w:lang w:val="es-MX"/>
        </w:rPr>
        <w:t>intervención</w:t>
      </w:r>
      <w:r w:rsidR="00CB030B" w:rsidRPr="00B82605">
        <w:rPr>
          <w:rFonts w:ascii="Arial" w:hAnsi="Arial" w:cs="Arial"/>
          <w:sz w:val="20"/>
          <w:szCs w:val="20"/>
          <w:lang w:val="es-MX"/>
        </w:rPr>
        <w:t xml:space="preserve"> </w:t>
      </w:r>
      <w:r w:rsidR="00C21147">
        <w:rPr>
          <w:rFonts w:ascii="Arial" w:hAnsi="Arial" w:cs="Arial"/>
          <w:sz w:val="20"/>
          <w:szCs w:val="20"/>
          <w:lang w:val="es-MX"/>
        </w:rPr>
        <w:t xml:space="preserve">son activos calificados como estratégicos en </w:t>
      </w:r>
      <w:r w:rsidR="00603A26">
        <w:rPr>
          <w:rFonts w:ascii="Arial" w:hAnsi="Arial" w:cs="Arial"/>
          <w:sz w:val="20"/>
          <w:szCs w:val="20"/>
          <w:lang w:val="es-MX"/>
        </w:rPr>
        <w:t>el</w:t>
      </w:r>
      <w:r w:rsidR="00C21147">
        <w:rPr>
          <w:rFonts w:ascii="Arial" w:hAnsi="Arial" w:cs="Arial"/>
          <w:sz w:val="20"/>
          <w:szCs w:val="20"/>
          <w:lang w:val="es-MX"/>
        </w:rPr>
        <w:t xml:space="preserve"> LISTADO DE ACTIVOS</w:t>
      </w:r>
      <w:r w:rsidR="00603A26">
        <w:rPr>
          <w:rFonts w:ascii="Arial" w:hAnsi="Arial" w:cs="Arial"/>
          <w:sz w:val="20"/>
          <w:szCs w:val="20"/>
          <w:lang w:val="es-MX"/>
        </w:rPr>
        <w:t xml:space="preserve"> ESTRATEGICOS DEL SECTOR SALUD, </w:t>
      </w:r>
      <w:r w:rsidR="00C21147">
        <w:rPr>
          <w:rFonts w:ascii="Arial" w:hAnsi="Arial" w:cs="Arial"/>
          <w:sz w:val="20"/>
          <w:szCs w:val="20"/>
          <w:lang w:val="es-MX"/>
        </w:rPr>
        <w:t xml:space="preserve">de enero del 2020 </w:t>
      </w:r>
      <w:r w:rsidR="00CB030B" w:rsidRPr="00B82605">
        <w:rPr>
          <w:rFonts w:ascii="Arial" w:hAnsi="Arial" w:cs="Arial"/>
          <w:sz w:val="20"/>
          <w:szCs w:val="20"/>
          <w:lang w:val="es-MX"/>
        </w:rPr>
        <w:t>que forma</w:t>
      </w:r>
      <w:r w:rsidR="00C21147">
        <w:rPr>
          <w:rFonts w:ascii="Arial" w:hAnsi="Arial" w:cs="Arial"/>
          <w:sz w:val="20"/>
          <w:szCs w:val="20"/>
          <w:lang w:val="es-MX"/>
        </w:rPr>
        <w:t>n</w:t>
      </w:r>
      <w:r w:rsidR="00CB030B" w:rsidRPr="00B82605">
        <w:rPr>
          <w:rFonts w:ascii="Arial" w:hAnsi="Arial" w:cs="Arial"/>
          <w:sz w:val="20"/>
          <w:szCs w:val="20"/>
          <w:lang w:val="es-MX"/>
        </w:rPr>
        <w:t xml:space="preserve"> parte de una Unid</w:t>
      </w:r>
      <w:r w:rsidR="00603A26">
        <w:rPr>
          <w:rFonts w:ascii="Arial" w:hAnsi="Arial" w:cs="Arial"/>
          <w:sz w:val="20"/>
          <w:szCs w:val="20"/>
          <w:lang w:val="es-MX"/>
        </w:rPr>
        <w:t>ad Productora, que en este caso</w:t>
      </w:r>
      <w:r w:rsidR="00CB030B" w:rsidRPr="00B82605">
        <w:rPr>
          <w:rFonts w:ascii="Arial" w:hAnsi="Arial" w:cs="Arial"/>
          <w:sz w:val="20"/>
          <w:szCs w:val="20"/>
          <w:lang w:val="es-MX"/>
        </w:rPr>
        <w:t xml:space="preserve">  la Unidad Productora es el </w:t>
      </w:r>
      <w:r w:rsidR="00603A26">
        <w:rPr>
          <w:rFonts w:ascii="Arial" w:hAnsi="Arial" w:cs="Arial"/>
          <w:sz w:val="20"/>
          <w:szCs w:val="20"/>
          <w:lang w:val="es-MX"/>
        </w:rPr>
        <w:t>H</w:t>
      </w:r>
      <w:r w:rsidR="00603A26" w:rsidRPr="00603A26">
        <w:rPr>
          <w:rFonts w:ascii="Arial" w:hAnsi="Arial" w:cs="Arial"/>
          <w:sz w:val="20"/>
          <w:szCs w:val="20"/>
          <w:lang w:val="es-MX"/>
        </w:rPr>
        <w:t>ospital Tambobamba</w:t>
      </w:r>
      <w:r w:rsidR="00603A26">
        <w:rPr>
          <w:rFonts w:ascii="Arial" w:hAnsi="Arial" w:cs="Arial"/>
          <w:sz w:val="20"/>
          <w:szCs w:val="20"/>
          <w:lang w:val="es-MX"/>
        </w:rPr>
        <w:t xml:space="preserve">. </w:t>
      </w:r>
    </w:p>
    <w:p w14:paraId="513ACB46" w14:textId="77777777" w:rsidR="00782996" w:rsidRPr="00B82605" w:rsidRDefault="00782996" w:rsidP="00F30483">
      <w:pPr>
        <w:pStyle w:val="Prrafodelista"/>
        <w:ind w:left="360"/>
        <w:jc w:val="both"/>
        <w:rPr>
          <w:rFonts w:ascii="Arial" w:hAnsi="Arial" w:cs="Arial"/>
          <w:sz w:val="20"/>
          <w:szCs w:val="20"/>
          <w:lang w:val="es-MX"/>
        </w:rPr>
      </w:pPr>
    </w:p>
    <w:p w14:paraId="22A0B159" w14:textId="34663CE4" w:rsidR="0073443D" w:rsidRPr="00B82605" w:rsidRDefault="00CB030B" w:rsidP="00F30483">
      <w:pPr>
        <w:pStyle w:val="Prrafodelista"/>
        <w:ind w:left="360"/>
        <w:jc w:val="both"/>
        <w:rPr>
          <w:rFonts w:ascii="Arial" w:hAnsi="Arial" w:cs="Arial"/>
          <w:sz w:val="20"/>
          <w:szCs w:val="20"/>
          <w:lang w:val="es-MX"/>
        </w:rPr>
      </w:pPr>
      <w:r w:rsidRPr="00B82605">
        <w:rPr>
          <w:rFonts w:ascii="Arial" w:hAnsi="Arial" w:cs="Arial"/>
          <w:sz w:val="20"/>
          <w:szCs w:val="20"/>
          <w:lang w:val="es-MX"/>
        </w:rPr>
        <w:t>Así mismo la intervención contribuye al cierre de una brecha prioritaria, es decir, constituye un activo estratégico.</w:t>
      </w:r>
    </w:p>
    <w:p w14:paraId="0BD7DA03" w14:textId="77777777" w:rsidR="00782996" w:rsidRPr="00B82605" w:rsidRDefault="00782996" w:rsidP="00C061D9">
      <w:pPr>
        <w:pStyle w:val="Prrafodelista"/>
        <w:jc w:val="both"/>
        <w:rPr>
          <w:rFonts w:ascii="Arial" w:hAnsi="Arial" w:cs="Arial"/>
          <w:sz w:val="20"/>
          <w:szCs w:val="20"/>
          <w:lang w:val="es-MX"/>
        </w:rPr>
      </w:pPr>
    </w:p>
    <w:p w14:paraId="6D397D39" w14:textId="0EB8F5E1" w:rsidR="00035E1F" w:rsidRPr="00E60D12" w:rsidRDefault="00CB030B"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 xml:space="preserve">Según el análisis </w:t>
      </w:r>
      <w:r w:rsidR="009A1F04" w:rsidRPr="00E60D12">
        <w:rPr>
          <w:rFonts w:ascii="Arial" w:hAnsi="Arial" w:cs="Arial"/>
          <w:sz w:val="20"/>
          <w:szCs w:val="20"/>
          <w:lang w:val="es-MX"/>
        </w:rPr>
        <w:t>conceptual de los Lineamientos</w:t>
      </w:r>
      <w:r w:rsidRPr="00E60D12">
        <w:rPr>
          <w:rFonts w:ascii="Arial" w:hAnsi="Arial" w:cs="Arial"/>
          <w:sz w:val="20"/>
          <w:szCs w:val="20"/>
          <w:lang w:val="es-MX"/>
        </w:rPr>
        <w:t xml:space="preserve">, la </w:t>
      </w:r>
      <w:r w:rsidR="00782996" w:rsidRPr="00E60D12">
        <w:rPr>
          <w:rFonts w:ascii="Arial" w:hAnsi="Arial" w:cs="Arial"/>
          <w:sz w:val="20"/>
          <w:szCs w:val="20"/>
          <w:lang w:val="es-MX"/>
        </w:rPr>
        <w:t>intervención</w:t>
      </w:r>
      <w:r w:rsidRPr="00E60D12">
        <w:rPr>
          <w:rFonts w:ascii="Arial" w:hAnsi="Arial" w:cs="Arial"/>
          <w:sz w:val="20"/>
          <w:szCs w:val="20"/>
          <w:lang w:val="es-MX"/>
        </w:rPr>
        <w:t xml:space="preserve"> corresponde a una </w:t>
      </w:r>
      <w:r w:rsidR="009A1F04" w:rsidRPr="00E60D12">
        <w:rPr>
          <w:rFonts w:ascii="Arial" w:hAnsi="Arial" w:cs="Arial"/>
          <w:sz w:val="20"/>
          <w:szCs w:val="20"/>
          <w:lang w:val="es-MX"/>
        </w:rPr>
        <w:t xml:space="preserve"> </w:t>
      </w:r>
      <w:r w:rsidR="00C06334" w:rsidRPr="00E60D12">
        <w:rPr>
          <w:rFonts w:ascii="Arial" w:hAnsi="Arial" w:cs="Arial"/>
          <w:sz w:val="20"/>
          <w:szCs w:val="20"/>
          <w:lang w:val="es-MX"/>
        </w:rPr>
        <w:t xml:space="preserve">Inversión de Optimización para la adquisición de los equipos </w:t>
      </w:r>
      <w:r w:rsidR="00035E1F" w:rsidRPr="00E60D12">
        <w:rPr>
          <w:rFonts w:ascii="Arial" w:hAnsi="Arial" w:cs="Arial"/>
          <w:sz w:val="20"/>
          <w:szCs w:val="20"/>
          <w:lang w:val="es-MX"/>
        </w:rPr>
        <w:t>y tiene los siguientes alcances:</w:t>
      </w:r>
    </w:p>
    <w:p w14:paraId="5FBD9FFF" w14:textId="77777777" w:rsidR="00035E1F" w:rsidRPr="00E60D12" w:rsidRDefault="00035E1F" w:rsidP="00F30483">
      <w:pPr>
        <w:pStyle w:val="Prrafodelista"/>
        <w:ind w:left="360"/>
        <w:jc w:val="both"/>
        <w:rPr>
          <w:rFonts w:ascii="Arial" w:hAnsi="Arial" w:cs="Arial"/>
          <w:sz w:val="20"/>
          <w:szCs w:val="20"/>
          <w:lang w:val="es-MX"/>
        </w:rPr>
      </w:pPr>
    </w:p>
    <w:p w14:paraId="0BE8DB20" w14:textId="72F6FF3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 xml:space="preserve">Una </w:t>
      </w:r>
      <w:r w:rsidR="001D086F" w:rsidRPr="00E60D12">
        <w:rPr>
          <w:rFonts w:ascii="Arial" w:hAnsi="Arial" w:cs="Arial"/>
          <w:b/>
          <w:sz w:val="20"/>
          <w:szCs w:val="20"/>
          <w:lang w:val="es-MX"/>
        </w:rPr>
        <w:t>OPTIMIZACIÓN</w:t>
      </w:r>
      <w:r w:rsidR="001D086F" w:rsidRPr="00E60D12">
        <w:rPr>
          <w:rFonts w:ascii="Arial" w:hAnsi="Arial" w:cs="Arial"/>
          <w:sz w:val="20"/>
          <w:szCs w:val="20"/>
          <w:lang w:val="es-MX"/>
        </w:rPr>
        <w:t xml:space="preserve"> </w:t>
      </w:r>
      <w:r w:rsidRPr="00E60D12">
        <w:rPr>
          <w:rFonts w:ascii="Arial" w:hAnsi="Arial" w:cs="Arial"/>
          <w:sz w:val="20"/>
          <w:szCs w:val="20"/>
          <w:lang w:val="es-MX"/>
        </w:rPr>
        <w:t>trata sobre el uso eficiente de los factores de producción de la UP, y sobre la adquisición, instalación y/o construcción de activos no financieros adicionales para la UP (infraestructura, equ</w:t>
      </w:r>
      <w:r w:rsidR="00603A26" w:rsidRPr="00E60D12">
        <w:rPr>
          <w:rFonts w:ascii="Arial" w:hAnsi="Arial" w:cs="Arial"/>
          <w:sz w:val="20"/>
          <w:szCs w:val="20"/>
          <w:lang w:val="es-MX"/>
        </w:rPr>
        <w:t>ipos, vehículos, e intangibles</w:t>
      </w:r>
      <w:r w:rsidRPr="00E60D12">
        <w:rPr>
          <w:rFonts w:ascii="Arial" w:hAnsi="Arial" w:cs="Arial"/>
          <w:sz w:val="20"/>
          <w:szCs w:val="20"/>
          <w:lang w:val="es-MX"/>
        </w:rPr>
        <w:t>), que le permitan uno o varios de los siguientes objetivos:</w:t>
      </w:r>
    </w:p>
    <w:p w14:paraId="2221967F" w14:textId="77777777" w:rsidR="00907203" w:rsidRPr="00E60D12" w:rsidRDefault="00907203" w:rsidP="00F30483">
      <w:pPr>
        <w:pStyle w:val="Prrafodelista"/>
        <w:ind w:left="360"/>
        <w:jc w:val="both"/>
        <w:rPr>
          <w:rFonts w:ascii="Arial" w:hAnsi="Arial" w:cs="Arial"/>
          <w:sz w:val="20"/>
          <w:szCs w:val="20"/>
          <w:lang w:val="es-MX"/>
        </w:rPr>
      </w:pPr>
    </w:p>
    <w:p w14:paraId="7F2B148B"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a. Aumentar el nivel de calidad del servicio ofrecido.</w:t>
      </w:r>
    </w:p>
    <w:p w14:paraId="32C001FF"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b. Mejorar procesos para la reducción de tiempos de producción.</w:t>
      </w:r>
    </w:p>
    <w:p w14:paraId="0B1963E3"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c. Mejorar procesos para la reducción de tiempos del usuario.</w:t>
      </w:r>
    </w:p>
    <w:p w14:paraId="6819C38B"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d. Reducir costos de producción.</w:t>
      </w:r>
    </w:p>
    <w:p w14:paraId="3F6FA1A9" w14:textId="60EB8998"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e. Reducir costos para el usuario.</w:t>
      </w:r>
    </w:p>
    <w:p w14:paraId="470A8501" w14:textId="7D9755C8" w:rsidR="00907203" w:rsidRPr="00E60D12" w:rsidRDefault="00907203" w:rsidP="00F30483">
      <w:pPr>
        <w:pStyle w:val="Prrafodelista"/>
        <w:ind w:left="360"/>
        <w:jc w:val="both"/>
        <w:rPr>
          <w:rFonts w:ascii="Arial" w:hAnsi="Arial" w:cs="Arial"/>
          <w:sz w:val="20"/>
          <w:szCs w:val="20"/>
          <w:lang w:val="es-MX"/>
        </w:rPr>
      </w:pPr>
    </w:p>
    <w:p w14:paraId="31C2DD15" w14:textId="77777777" w:rsidR="00907203" w:rsidRPr="00E60D12" w:rsidRDefault="00907203" w:rsidP="00F30483">
      <w:pPr>
        <w:pStyle w:val="Prrafodelista"/>
        <w:ind w:left="360"/>
        <w:jc w:val="both"/>
        <w:rPr>
          <w:rFonts w:ascii="Arial" w:hAnsi="Arial" w:cs="Arial"/>
          <w:sz w:val="20"/>
          <w:szCs w:val="20"/>
          <w:lang w:val="es-MX"/>
        </w:rPr>
      </w:pPr>
    </w:p>
    <w:p w14:paraId="042A3E75" w14:textId="4293E6D6" w:rsidR="00C06334"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lastRenderedPageBreak/>
        <w:t>La Optimización se enfoca en identificar aquellos factores de producción que restringen una adecuada prestación del servicio, debido a que están siendo subutilizados o mal empleados. A partir de ello, las inversiones “menores” permiten eliminar ineficiencias, emplear de mejor manera los factores de producción e incrementar la capacidad de producción de una UP existente.</w:t>
      </w:r>
    </w:p>
    <w:p w14:paraId="26D56365" w14:textId="77777777" w:rsidR="00C06334" w:rsidRPr="00E60D12" w:rsidRDefault="00C06334" w:rsidP="00F30483">
      <w:pPr>
        <w:pStyle w:val="Prrafodelista"/>
        <w:ind w:left="360"/>
        <w:jc w:val="both"/>
        <w:rPr>
          <w:rFonts w:ascii="Arial" w:hAnsi="Arial" w:cs="Arial"/>
          <w:sz w:val="20"/>
          <w:szCs w:val="20"/>
          <w:lang w:val="es-MX"/>
        </w:rPr>
      </w:pPr>
    </w:p>
    <w:p w14:paraId="3A8A85EA" w14:textId="77777777" w:rsidR="00907203" w:rsidRPr="00E60D12" w:rsidRDefault="00907203" w:rsidP="00F30483">
      <w:pPr>
        <w:pStyle w:val="Prrafodelista"/>
        <w:ind w:left="360"/>
        <w:jc w:val="both"/>
        <w:rPr>
          <w:rFonts w:ascii="Arial" w:hAnsi="Arial" w:cs="Arial"/>
          <w:sz w:val="20"/>
          <w:szCs w:val="20"/>
          <w:lang w:val="es-MX"/>
        </w:rPr>
      </w:pPr>
      <w:r w:rsidRPr="00E60D12">
        <w:rPr>
          <w:rFonts w:ascii="Arial" w:hAnsi="Arial" w:cs="Arial"/>
          <w:sz w:val="20"/>
          <w:szCs w:val="20"/>
          <w:lang w:val="es-MX"/>
        </w:rPr>
        <w:t>Para identificar una Optimización, se debe satisfacer lo siguiente:</w:t>
      </w:r>
    </w:p>
    <w:p w14:paraId="45F59067" w14:textId="77777777" w:rsidR="001D086F" w:rsidRPr="00E60D12" w:rsidRDefault="001D086F" w:rsidP="00F30483">
      <w:pPr>
        <w:pStyle w:val="Prrafodelista"/>
        <w:ind w:left="360"/>
        <w:jc w:val="both"/>
        <w:rPr>
          <w:rFonts w:ascii="Arial" w:hAnsi="Arial" w:cs="Arial"/>
          <w:sz w:val="20"/>
          <w:szCs w:val="20"/>
          <w:lang w:val="es-MX"/>
        </w:rPr>
      </w:pPr>
    </w:p>
    <w:p w14:paraId="0E8402A9" w14:textId="78B19CC7" w:rsidR="00907203"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La IOARR debe corresponder a una brecha de infraestructura o acceso a servicios</w:t>
      </w:r>
      <w:r w:rsidR="00EA5C8B" w:rsidRPr="00E60D12">
        <w:rPr>
          <w:rFonts w:ascii="Arial" w:hAnsi="Arial" w:cs="Arial"/>
          <w:sz w:val="20"/>
          <w:szCs w:val="20"/>
          <w:lang w:val="es-MX"/>
        </w:rPr>
        <w:t xml:space="preserve"> </w:t>
      </w:r>
      <w:r w:rsidRPr="00E60D12">
        <w:rPr>
          <w:rFonts w:ascii="Arial" w:hAnsi="Arial" w:cs="Arial"/>
          <w:sz w:val="20"/>
          <w:szCs w:val="20"/>
          <w:lang w:val="es-MX"/>
        </w:rPr>
        <w:t>que deben estar en el Diagnóstico de Brechas del PMI de la Entidad.</w:t>
      </w:r>
    </w:p>
    <w:p w14:paraId="01D3AC2A"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Esta IOARR requiere contar con un análisis reciente de la oferta de servicio recibido</w:t>
      </w:r>
      <w:r w:rsidR="00EA5C8B" w:rsidRPr="00E60D12">
        <w:rPr>
          <w:rFonts w:ascii="Arial" w:hAnsi="Arial" w:cs="Arial"/>
          <w:sz w:val="20"/>
          <w:szCs w:val="20"/>
          <w:lang w:val="es-MX"/>
        </w:rPr>
        <w:t xml:space="preserve"> </w:t>
      </w:r>
      <w:r w:rsidRPr="00E60D12">
        <w:rPr>
          <w:rFonts w:ascii="Arial" w:hAnsi="Arial" w:cs="Arial"/>
          <w:sz w:val="20"/>
          <w:szCs w:val="20"/>
          <w:lang w:val="es-MX"/>
        </w:rPr>
        <w:t>(cantidad y calidad).</w:t>
      </w:r>
    </w:p>
    <w:p w14:paraId="000E7980"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Se refiere a acciones que demanden una inversión menor o marginal. Corresponde a</w:t>
      </w:r>
      <w:r w:rsidR="00EA5C8B" w:rsidRPr="00E60D12">
        <w:rPr>
          <w:rFonts w:ascii="Arial" w:hAnsi="Arial" w:cs="Arial"/>
          <w:sz w:val="20"/>
          <w:szCs w:val="20"/>
          <w:lang w:val="es-MX"/>
        </w:rPr>
        <w:t xml:space="preserve"> </w:t>
      </w:r>
      <w:r w:rsidRPr="00E60D12">
        <w:rPr>
          <w:rFonts w:ascii="Arial" w:hAnsi="Arial" w:cs="Arial"/>
          <w:sz w:val="20"/>
          <w:szCs w:val="20"/>
          <w:lang w:val="es-MX"/>
        </w:rPr>
        <w:t>la OPMI de cada Sector proponer y aprobar un umbral para la identificación de una</w:t>
      </w:r>
      <w:r w:rsidR="00EA5C8B" w:rsidRPr="00E60D12">
        <w:rPr>
          <w:rFonts w:ascii="Arial" w:hAnsi="Arial" w:cs="Arial"/>
          <w:sz w:val="20"/>
          <w:szCs w:val="20"/>
          <w:lang w:val="es-MX"/>
        </w:rPr>
        <w:t xml:space="preserve"> </w:t>
      </w:r>
      <w:r w:rsidRPr="00E60D12">
        <w:rPr>
          <w:rFonts w:ascii="Arial" w:hAnsi="Arial" w:cs="Arial"/>
          <w:sz w:val="20"/>
          <w:szCs w:val="20"/>
          <w:lang w:val="es-MX"/>
        </w:rPr>
        <w:t>inversión menor. Mientras la OPMI del Sector no defina dicho umbral, cada UF deberá establecer este parámetro en función a su criterio y experiencia técnica, bajo</w:t>
      </w:r>
      <w:r w:rsidR="00EA5C8B" w:rsidRPr="00E60D12">
        <w:rPr>
          <w:rFonts w:ascii="Arial" w:hAnsi="Arial" w:cs="Arial"/>
          <w:sz w:val="20"/>
          <w:szCs w:val="20"/>
          <w:lang w:val="es-MX"/>
        </w:rPr>
        <w:t xml:space="preserve"> </w:t>
      </w:r>
      <w:r w:rsidRPr="00E60D12">
        <w:rPr>
          <w:rFonts w:ascii="Arial" w:hAnsi="Arial" w:cs="Arial"/>
          <w:sz w:val="20"/>
          <w:szCs w:val="20"/>
          <w:lang w:val="es-MX"/>
        </w:rPr>
        <w:t>responsabilidad.</w:t>
      </w:r>
    </w:p>
    <w:p w14:paraId="237C9997"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La capacidad actual de la UP, antes de la intervención, es inferior a la capacidad de</w:t>
      </w:r>
      <w:r w:rsidR="00EA5C8B" w:rsidRPr="00E60D12">
        <w:rPr>
          <w:rFonts w:ascii="Arial" w:hAnsi="Arial" w:cs="Arial"/>
          <w:sz w:val="20"/>
          <w:szCs w:val="20"/>
          <w:lang w:val="es-MX"/>
        </w:rPr>
        <w:t xml:space="preserve"> </w:t>
      </w:r>
      <w:r w:rsidRPr="00E60D12">
        <w:rPr>
          <w:rFonts w:ascii="Arial" w:hAnsi="Arial" w:cs="Arial"/>
          <w:sz w:val="20"/>
          <w:szCs w:val="20"/>
          <w:lang w:val="es-MX"/>
        </w:rPr>
        <w:t>diseño.</w:t>
      </w:r>
    </w:p>
    <w:p w14:paraId="2EC81569"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La capacidad final de la UP, luego de la intervención no puede aumentar en más del</w:t>
      </w:r>
      <w:r w:rsidR="00EA5C8B" w:rsidRPr="00E60D12">
        <w:rPr>
          <w:rFonts w:ascii="Arial" w:hAnsi="Arial" w:cs="Arial"/>
          <w:sz w:val="20"/>
          <w:szCs w:val="20"/>
          <w:lang w:val="es-MX"/>
        </w:rPr>
        <w:t xml:space="preserve"> </w:t>
      </w:r>
      <w:r w:rsidRPr="00E60D12">
        <w:rPr>
          <w:rFonts w:ascii="Arial" w:hAnsi="Arial" w:cs="Arial"/>
          <w:sz w:val="20"/>
          <w:szCs w:val="20"/>
          <w:lang w:val="es-MX"/>
        </w:rPr>
        <w:t>20% sobre la capacidad de diseño (original) de la UP, de forma tal que pueda</w:t>
      </w:r>
      <w:r w:rsidR="00EA5C8B" w:rsidRPr="00E60D12">
        <w:rPr>
          <w:rFonts w:ascii="Arial" w:hAnsi="Arial" w:cs="Arial"/>
          <w:sz w:val="20"/>
          <w:szCs w:val="20"/>
          <w:lang w:val="es-MX"/>
        </w:rPr>
        <w:t xml:space="preserve"> </w:t>
      </w:r>
      <w:r w:rsidRPr="00E60D12">
        <w:rPr>
          <w:rFonts w:ascii="Arial" w:hAnsi="Arial" w:cs="Arial"/>
          <w:sz w:val="20"/>
          <w:szCs w:val="20"/>
          <w:lang w:val="es-MX"/>
        </w:rPr>
        <w:t>absorber cambios menores en la demanda del servicio, sea por aumentos en la</w:t>
      </w:r>
      <w:r w:rsidR="00EA5C8B" w:rsidRPr="00E60D12">
        <w:rPr>
          <w:rFonts w:ascii="Arial" w:hAnsi="Arial" w:cs="Arial"/>
          <w:sz w:val="20"/>
          <w:szCs w:val="20"/>
          <w:lang w:val="es-MX"/>
        </w:rPr>
        <w:t xml:space="preserve"> </w:t>
      </w:r>
      <w:r w:rsidRPr="00E60D12">
        <w:rPr>
          <w:rFonts w:ascii="Arial" w:hAnsi="Arial" w:cs="Arial"/>
          <w:sz w:val="20"/>
          <w:szCs w:val="20"/>
          <w:lang w:val="es-MX"/>
        </w:rPr>
        <w:t>calidad (mayor consumo por parte de usuarios existentes) o en la cobertura del</w:t>
      </w:r>
      <w:r w:rsidR="00EA5C8B" w:rsidRPr="00E60D12">
        <w:rPr>
          <w:rFonts w:ascii="Arial" w:hAnsi="Arial" w:cs="Arial"/>
          <w:sz w:val="20"/>
          <w:szCs w:val="20"/>
          <w:lang w:val="es-MX"/>
        </w:rPr>
        <w:t xml:space="preserve"> </w:t>
      </w:r>
      <w:r w:rsidRPr="00E60D12">
        <w:rPr>
          <w:rFonts w:ascii="Arial" w:hAnsi="Arial" w:cs="Arial"/>
          <w:sz w:val="20"/>
          <w:szCs w:val="20"/>
          <w:lang w:val="es-MX"/>
        </w:rPr>
        <w:t>servicio (incorporación de nuevos usuarios).</w:t>
      </w:r>
    </w:p>
    <w:p w14:paraId="105CBF1A" w14:textId="77777777" w:rsidR="001D086F"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Excepcionalmente, la capacidad actual de la UP, antes de la intervención, puede ser</w:t>
      </w:r>
      <w:r w:rsidR="00EA5C8B" w:rsidRPr="00E60D12">
        <w:rPr>
          <w:rFonts w:ascii="Arial" w:hAnsi="Arial" w:cs="Arial"/>
          <w:sz w:val="20"/>
          <w:szCs w:val="20"/>
          <w:lang w:val="es-MX"/>
        </w:rPr>
        <w:t xml:space="preserve"> </w:t>
      </w:r>
      <w:r w:rsidRPr="00E60D12">
        <w:rPr>
          <w:rFonts w:ascii="Arial" w:hAnsi="Arial" w:cs="Arial"/>
          <w:sz w:val="20"/>
          <w:szCs w:val="20"/>
          <w:lang w:val="es-MX"/>
        </w:rPr>
        <w:t>nula, siempre que el periodo de inoperatividad sea inferior a un año.</w:t>
      </w:r>
    </w:p>
    <w:p w14:paraId="7DAF1898" w14:textId="511BFCE5" w:rsidR="00C06334" w:rsidRPr="00E60D12" w:rsidRDefault="00907203" w:rsidP="00F30483">
      <w:pPr>
        <w:pStyle w:val="Prrafodelista"/>
        <w:numPr>
          <w:ilvl w:val="0"/>
          <w:numId w:val="30"/>
        </w:numPr>
        <w:ind w:left="720"/>
        <w:jc w:val="both"/>
        <w:rPr>
          <w:rFonts w:ascii="Arial" w:hAnsi="Arial" w:cs="Arial"/>
          <w:sz w:val="20"/>
          <w:szCs w:val="20"/>
          <w:lang w:val="es-MX"/>
        </w:rPr>
      </w:pPr>
      <w:r w:rsidRPr="00E60D12">
        <w:rPr>
          <w:rFonts w:ascii="Arial" w:hAnsi="Arial" w:cs="Arial"/>
          <w:sz w:val="20"/>
          <w:szCs w:val="20"/>
          <w:lang w:val="es-MX"/>
        </w:rPr>
        <w:t>Para el caso de aquellas UP que configuran trazos en su diseño e instalación, no se</w:t>
      </w:r>
      <w:r w:rsidR="00EA5C8B" w:rsidRPr="00E60D12">
        <w:rPr>
          <w:rFonts w:ascii="Arial" w:hAnsi="Arial" w:cs="Arial"/>
          <w:sz w:val="20"/>
          <w:szCs w:val="20"/>
          <w:lang w:val="es-MX"/>
        </w:rPr>
        <w:t xml:space="preserve"> </w:t>
      </w:r>
      <w:r w:rsidRPr="00E60D12">
        <w:rPr>
          <w:rFonts w:ascii="Arial" w:hAnsi="Arial" w:cs="Arial"/>
          <w:sz w:val="20"/>
          <w:szCs w:val="20"/>
          <w:lang w:val="es-MX"/>
        </w:rPr>
        <w:t>puede alterar sustantivamente el trazo ya establecido. Solo se pueden identificar</w:t>
      </w:r>
      <w:r w:rsidR="00EA5C8B" w:rsidRPr="00E60D12">
        <w:rPr>
          <w:rFonts w:ascii="Arial" w:hAnsi="Arial" w:cs="Arial"/>
          <w:sz w:val="20"/>
          <w:szCs w:val="20"/>
          <w:lang w:val="es-MX"/>
        </w:rPr>
        <w:t xml:space="preserve"> </w:t>
      </w:r>
      <w:r w:rsidRPr="00E60D12">
        <w:rPr>
          <w:rFonts w:ascii="Arial" w:hAnsi="Arial" w:cs="Arial"/>
          <w:sz w:val="20"/>
          <w:szCs w:val="20"/>
          <w:lang w:val="es-MX"/>
        </w:rPr>
        <w:t>dichos cambios no sustantivos con base en (i) la necesidad de disminuir la exposición</w:t>
      </w:r>
      <w:r w:rsidR="00EA5C8B" w:rsidRPr="00E60D12">
        <w:rPr>
          <w:rFonts w:ascii="Arial" w:hAnsi="Arial" w:cs="Arial"/>
          <w:sz w:val="20"/>
          <w:szCs w:val="20"/>
          <w:lang w:val="es-MX"/>
        </w:rPr>
        <w:t xml:space="preserve"> </w:t>
      </w:r>
      <w:r w:rsidRPr="00E60D12">
        <w:rPr>
          <w:rFonts w:ascii="Arial" w:hAnsi="Arial" w:cs="Arial"/>
          <w:sz w:val="20"/>
          <w:szCs w:val="20"/>
          <w:lang w:val="es-MX"/>
        </w:rPr>
        <w:t>ante peligros, (ii) disminuir costos o tiempos, o (iii) cumplir con las normas técnicas.</w:t>
      </w:r>
    </w:p>
    <w:p w14:paraId="2615B445" w14:textId="2F01B243" w:rsidR="00EA5C8B" w:rsidRPr="00E60D12" w:rsidRDefault="00EA5C8B" w:rsidP="00F30483">
      <w:pPr>
        <w:pStyle w:val="Prrafodelista"/>
        <w:ind w:left="360"/>
        <w:jc w:val="both"/>
        <w:rPr>
          <w:rFonts w:ascii="Arial" w:hAnsi="Arial" w:cs="Arial"/>
          <w:sz w:val="20"/>
          <w:szCs w:val="20"/>
          <w:lang w:val="es-MX"/>
        </w:rPr>
      </w:pPr>
    </w:p>
    <w:p w14:paraId="31D40EDC" w14:textId="5EF5CE43" w:rsidR="000E513B" w:rsidRPr="00B82605" w:rsidRDefault="000E513B" w:rsidP="0006019B">
      <w:pPr>
        <w:pStyle w:val="Ttulo1"/>
        <w:numPr>
          <w:ilvl w:val="0"/>
          <w:numId w:val="24"/>
        </w:numPr>
      </w:pPr>
      <w:bookmarkStart w:id="4" w:name="_Toc39539497"/>
      <w:r w:rsidRPr="00B82605">
        <w:t>MARCO NORMATIVO</w:t>
      </w:r>
      <w:bookmarkEnd w:id="4"/>
    </w:p>
    <w:p w14:paraId="7D019CD8" w14:textId="124F0A20" w:rsidR="00782996" w:rsidRPr="00B82605" w:rsidRDefault="00782996" w:rsidP="00C061D9">
      <w:pPr>
        <w:pStyle w:val="Prrafodelista"/>
        <w:numPr>
          <w:ilvl w:val="0"/>
          <w:numId w:val="9"/>
        </w:numPr>
        <w:tabs>
          <w:tab w:val="left" w:pos="284"/>
        </w:tabs>
        <w:jc w:val="both"/>
        <w:rPr>
          <w:rFonts w:ascii="Arial" w:hAnsi="Arial" w:cs="Arial"/>
          <w:sz w:val="20"/>
          <w:szCs w:val="20"/>
          <w:lang w:val="es-PE"/>
        </w:rPr>
      </w:pPr>
      <w:r w:rsidRPr="00B82605">
        <w:rPr>
          <w:rFonts w:ascii="Arial" w:hAnsi="Arial" w:cs="Arial"/>
          <w:sz w:val="20"/>
          <w:szCs w:val="20"/>
          <w:lang w:val="es-PE"/>
        </w:rPr>
        <w:t>Directiva General del Sistema Nacional de Programación Multianual y Gestión de Inversiones, aprobada por la Resolución Directoral Nº 001-2019-EF/63.01, publicada en el Diario Oficial “El Peruano” el 23 de enero de 2019</w:t>
      </w:r>
    </w:p>
    <w:p w14:paraId="7D44230C" w14:textId="3EABEB90" w:rsidR="00782996" w:rsidRPr="00B82605" w:rsidRDefault="009E777D" w:rsidP="009E777D">
      <w:pPr>
        <w:pStyle w:val="Prrafodelista"/>
        <w:numPr>
          <w:ilvl w:val="0"/>
          <w:numId w:val="9"/>
        </w:numPr>
        <w:tabs>
          <w:tab w:val="left" w:pos="284"/>
        </w:tabs>
        <w:jc w:val="both"/>
        <w:rPr>
          <w:rFonts w:ascii="Arial" w:hAnsi="Arial" w:cs="Arial"/>
          <w:sz w:val="20"/>
          <w:szCs w:val="20"/>
          <w:lang w:val="es-PE"/>
        </w:rPr>
      </w:pPr>
      <w:r>
        <w:rPr>
          <w:rFonts w:ascii="Arial" w:hAnsi="Arial" w:cs="Arial"/>
          <w:sz w:val="20"/>
          <w:szCs w:val="20"/>
          <w:lang w:val="es-PE"/>
        </w:rPr>
        <w:t>Lineamientos</w:t>
      </w:r>
      <w:r w:rsidR="00782996" w:rsidRPr="00B82605">
        <w:rPr>
          <w:rFonts w:ascii="Arial" w:hAnsi="Arial" w:cs="Arial"/>
          <w:sz w:val="20"/>
          <w:szCs w:val="20"/>
          <w:lang w:val="es-PE"/>
        </w:rPr>
        <w:t xml:space="preserve"> </w:t>
      </w:r>
      <w:r w:rsidRPr="009E777D">
        <w:rPr>
          <w:rFonts w:ascii="Arial" w:hAnsi="Arial" w:cs="Arial"/>
          <w:sz w:val="20"/>
          <w:szCs w:val="20"/>
          <w:lang w:val="es-PE"/>
        </w:rPr>
        <w:t>para la identificación y registro de las inversiones de optimización, de ampliación marginal, de rehabilitación y de reposición (IOARR)</w:t>
      </w:r>
    </w:p>
    <w:p w14:paraId="7EFBFEF0" w14:textId="77777777" w:rsidR="009E777D" w:rsidRDefault="0020358D" w:rsidP="009E777D">
      <w:pPr>
        <w:pStyle w:val="Prrafodelista"/>
        <w:numPr>
          <w:ilvl w:val="0"/>
          <w:numId w:val="9"/>
        </w:numPr>
        <w:tabs>
          <w:tab w:val="left" w:pos="284"/>
        </w:tabs>
        <w:jc w:val="both"/>
        <w:rPr>
          <w:rFonts w:ascii="Arial" w:hAnsi="Arial" w:cs="Arial"/>
          <w:sz w:val="20"/>
          <w:szCs w:val="20"/>
          <w:lang w:val="es-PE"/>
        </w:rPr>
      </w:pPr>
      <w:r w:rsidRPr="00B82605">
        <w:rPr>
          <w:rFonts w:ascii="Arial" w:hAnsi="Arial" w:cs="Arial"/>
          <w:sz w:val="20"/>
          <w:szCs w:val="20"/>
          <w:lang w:val="es-PE"/>
        </w:rPr>
        <w:t>Manuales, Guías Metodológicas, Instructivos y demás relacionados con la Elaboración del IOARR, las cuales se encuentran publicadas en la página Web de la Dirección General de Políticas de Inversión del Min</w:t>
      </w:r>
      <w:r w:rsidR="009E777D">
        <w:rPr>
          <w:rFonts w:ascii="Arial" w:hAnsi="Arial" w:cs="Arial"/>
          <w:sz w:val="20"/>
          <w:szCs w:val="20"/>
          <w:lang w:val="es-PE"/>
        </w:rPr>
        <w:t>isterio de Economía y Finanzas.</w:t>
      </w:r>
    </w:p>
    <w:p w14:paraId="4EA98597" w14:textId="7EE208FC" w:rsidR="009E777D" w:rsidRDefault="009E777D" w:rsidP="009E777D">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Ley N° 26842, Ley General de Salud y sus modificatorias</w:t>
      </w:r>
    </w:p>
    <w:p w14:paraId="407FBABC" w14:textId="116F827B" w:rsidR="009E777D" w:rsidRDefault="009E777D" w:rsidP="009E777D">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Ley N° 27785, Ley del Sistema Nacional de Control</w:t>
      </w:r>
    </w:p>
    <w:p w14:paraId="7DED569C" w14:textId="3274DEEA" w:rsidR="009E777D" w:rsidRPr="009E777D" w:rsidRDefault="009E777D" w:rsidP="00FF5D10">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Ley N° 26298, Ley de Cementerios y Servicios Funerarios, y su Modificatoria</w:t>
      </w:r>
    </w:p>
    <w:p w14:paraId="0D539EE1" w14:textId="17A5E7E2" w:rsidR="009E777D" w:rsidRDefault="009E777D" w:rsidP="00FF5D10">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Decreto Supremo N° 020-2017-SA, que aprueba el Reglamento de Organización y funciones del Ministerio de Salud y sus modificatorias</w:t>
      </w:r>
    </w:p>
    <w:p w14:paraId="483E6EB2" w14:textId="247042A3" w:rsidR="00165125" w:rsidRPr="00A53A4C" w:rsidRDefault="009E777D" w:rsidP="009E777D">
      <w:pPr>
        <w:pStyle w:val="Prrafodelista"/>
        <w:numPr>
          <w:ilvl w:val="0"/>
          <w:numId w:val="9"/>
        </w:numPr>
        <w:tabs>
          <w:tab w:val="left" w:pos="284"/>
        </w:tabs>
        <w:jc w:val="both"/>
        <w:rPr>
          <w:rFonts w:ascii="Arial" w:hAnsi="Arial" w:cs="Arial"/>
          <w:sz w:val="20"/>
          <w:szCs w:val="20"/>
          <w:lang w:val="es-PE"/>
        </w:rPr>
      </w:pPr>
      <w:r w:rsidRPr="009E777D">
        <w:rPr>
          <w:rFonts w:ascii="Arial" w:hAnsi="Arial" w:cs="Arial"/>
          <w:sz w:val="20"/>
          <w:szCs w:val="20"/>
          <w:lang w:val="es-PE"/>
        </w:rPr>
        <w:t xml:space="preserve">Decreto Supremo N° 008-2020-SA, de fecha 11/03/2020, Decreto Supremo que declara </w:t>
      </w:r>
      <w:r w:rsidRPr="00A53A4C">
        <w:rPr>
          <w:rFonts w:ascii="Arial" w:hAnsi="Arial" w:cs="Arial"/>
          <w:sz w:val="20"/>
          <w:szCs w:val="20"/>
          <w:lang w:val="es-PE"/>
        </w:rPr>
        <w:t>en Emergencia Sanitaria a nivel nacional por el plazo de noventa (90) días calendario y dicta medidas de prevención y control del COVID-19</w:t>
      </w:r>
    </w:p>
    <w:p w14:paraId="654B1731" w14:textId="77777777" w:rsidR="009E777D" w:rsidRPr="00A53A4C" w:rsidRDefault="009E777D" w:rsidP="009E777D">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Decreto de Urgencia N° 026-2020, que establece diversas medidas</w:t>
      </w:r>
    </w:p>
    <w:p w14:paraId="4D242B9F" w14:textId="25276247" w:rsidR="009E777D" w:rsidRPr="00A53A4C" w:rsidRDefault="009E777D" w:rsidP="00FF5D10">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excepcionales y temporales para prevenir la propagación del Coronavirus (COVID–19) en el territorio nacional</w:t>
      </w:r>
    </w:p>
    <w:p w14:paraId="15672DD5" w14:textId="381C8C64" w:rsidR="00A53A4C" w:rsidRPr="00A53A4C" w:rsidRDefault="00A53A4C"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 xml:space="preserve">Decreto Supremo N°010-2020-SA, que aprueba el Plan de Acción y la Relación de bienes y servicios requeridos para enfrentar la Emergencia Sanitaria declarada por Decreto Supremo </w:t>
      </w:r>
      <w:r w:rsidRPr="00A53A4C">
        <w:rPr>
          <w:rFonts w:ascii="Arial" w:hAnsi="Arial" w:cs="Arial"/>
          <w:sz w:val="20"/>
          <w:szCs w:val="20"/>
          <w:lang w:val="es-PE"/>
        </w:rPr>
        <w:lastRenderedPageBreak/>
        <w:t>N°008-2020-SA, Decreto Supremo que declara Emergencia Sanitaria a nivel Nacional por el plazo de noventa (90) días calendario y dicta medidas de prevención y control del COVID-19.</w:t>
      </w:r>
    </w:p>
    <w:p w14:paraId="006B660D" w14:textId="5A0BE543" w:rsidR="00A53A4C" w:rsidRPr="00A53A4C" w:rsidRDefault="00A53A4C"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Resolución Ministerial N° 095-2020-MINSA, que aprueba el Documento Técnico "Plan Nacional de Reforzamiento de los Servicios de Salud y Contención del COVID-19"</w:t>
      </w:r>
    </w:p>
    <w:p w14:paraId="00FCEF01" w14:textId="4775EA20" w:rsidR="00A53A4C" w:rsidRPr="00A53A4C" w:rsidRDefault="00A53A4C"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Decreto de Urgencia N°025-2020- Medidas urgentes y excepcionales destinadas a reforzar el Sistema de Vigilancia y respuesta Sanitaria frente al COVID-19 en el territorio nacional, que tiene como finalidad reforzar los sistemas de prevención, control, vigilancia y respuesta sanitaria. Las mismas que de no ejecutarse podrán en grave peligro la salud de la población, para lo cual se autoriza una transferencia de partidas en el presupuesto del sector público para el año fiscal 2020.</w:t>
      </w:r>
    </w:p>
    <w:p w14:paraId="78CAD2D3" w14:textId="77777777" w:rsidR="00A53A4C" w:rsidRPr="00A53A4C" w:rsidRDefault="00A53A4C"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Decreto de Urgencia Nº 066-2020, Decreto de Urgencia que dicta medidas extraordinarias para incrementar la producción y el acceso a sistemas de oxígeno medicinal para el tratamiento del coronavirus y reforzar la respuesta sanitaria, en el marco del estado de emergencia nacional por el covid-19.</w:t>
      </w:r>
    </w:p>
    <w:p w14:paraId="16B80CA1" w14:textId="1806DFA4" w:rsidR="009E777D" w:rsidRPr="00E60D12" w:rsidRDefault="009E777D" w:rsidP="00A53A4C">
      <w:pPr>
        <w:pStyle w:val="Prrafodelista"/>
        <w:numPr>
          <w:ilvl w:val="0"/>
          <w:numId w:val="9"/>
        </w:numPr>
        <w:tabs>
          <w:tab w:val="left" w:pos="284"/>
        </w:tabs>
        <w:jc w:val="both"/>
        <w:rPr>
          <w:rFonts w:ascii="Arial" w:hAnsi="Arial" w:cs="Arial"/>
          <w:sz w:val="20"/>
          <w:szCs w:val="20"/>
          <w:lang w:val="es-PE"/>
        </w:rPr>
      </w:pPr>
      <w:r w:rsidRPr="00A53A4C">
        <w:rPr>
          <w:rFonts w:ascii="Arial" w:hAnsi="Arial" w:cs="Arial"/>
          <w:sz w:val="20"/>
          <w:szCs w:val="20"/>
          <w:lang w:val="es-PE"/>
        </w:rPr>
        <w:t xml:space="preserve">RESOLUCIÓN EJECUTIVA REGIONAL N° 163-2020-GR-APURIMAC/GR se aprueba el </w:t>
      </w:r>
      <w:r w:rsidRPr="00E60D12">
        <w:rPr>
          <w:rFonts w:ascii="Arial" w:hAnsi="Arial" w:cs="Arial"/>
          <w:sz w:val="20"/>
          <w:szCs w:val="20"/>
          <w:lang w:val="es-PE"/>
        </w:rPr>
        <w:t>Plan Regional de Respuesta al Coronavirus COVID – 19</w:t>
      </w:r>
      <w:r w:rsidR="003442BF" w:rsidRPr="00E60D12">
        <w:rPr>
          <w:rFonts w:ascii="Arial" w:hAnsi="Arial" w:cs="Arial"/>
          <w:sz w:val="20"/>
          <w:szCs w:val="20"/>
          <w:lang w:val="es-PE"/>
        </w:rPr>
        <w:t>.</w:t>
      </w:r>
    </w:p>
    <w:p w14:paraId="6FFD2A73" w14:textId="33581CBE" w:rsidR="00A53A4C" w:rsidRPr="00E60D12" w:rsidRDefault="00A53A4C" w:rsidP="00A53A4C">
      <w:pPr>
        <w:pStyle w:val="Prrafodelista"/>
        <w:numPr>
          <w:ilvl w:val="0"/>
          <w:numId w:val="9"/>
        </w:numPr>
        <w:tabs>
          <w:tab w:val="left" w:pos="284"/>
        </w:tabs>
        <w:jc w:val="both"/>
        <w:rPr>
          <w:rFonts w:ascii="Arial" w:hAnsi="Arial" w:cs="Arial"/>
          <w:sz w:val="20"/>
          <w:szCs w:val="20"/>
          <w:lang w:val="es-PE"/>
        </w:rPr>
      </w:pPr>
      <w:r w:rsidRPr="00E60D12">
        <w:rPr>
          <w:rFonts w:ascii="Arial" w:hAnsi="Arial" w:cs="Arial"/>
          <w:sz w:val="20"/>
          <w:szCs w:val="20"/>
          <w:lang w:val="es-PE"/>
        </w:rPr>
        <w:t xml:space="preserve">Resolución </w:t>
      </w:r>
      <w:r w:rsidR="00E60D12" w:rsidRPr="00E60D12">
        <w:rPr>
          <w:rFonts w:ascii="Arial" w:hAnsi="Arial" w:cs="Arial"/>
          <w:sz w:val="20"/>
          <w:szCs w:val="20"/>
          <w:lang w:val="es-PE"/>
        </w:rPr>
        <w:t xml:space="preserve">Directoral </w:t>
      </w:r>
      <w:proofErr w:type="spellStart"/>
      <w:r w:rsidR="00E60D12" w:rsidRPr="00E60D12">
        <w:rPr>
          <w:rFonts w:ascii="Arial" w:hAnsi="Arial" w:cs="Arial"/>
          <w:sz w:val="20"/>
          <w:szCs w:val="20"/>
          <w:lang w:val="es-PE"/>
        </w:rPr>
        <w:t>N°</w:t>
      </w:r>
      <w:proofErr w:type="spellEnd"/>
      <w:r w:rsidR="00E60D12" w:rsidRPr="00E60D12">
        <w:rPr>
          <w:rFonts w:ascii="Arial" w:hAnsi="Arial" w:cs="Arial"/>
          <w:sz w:val="20"/>
          <w:szCs w:val="20"/>
          <w:lang w:val="es-PE"/>
        </w:rPr>
        <w:t xml:space="preserve"> 488-2020-DG-DIRESA-AP</w:t>
      </w:r>
      <w:r w:rsidRPr="00E60D12">
        <w:rPr>
          <w:rFonts w:ascii="Arial" w:hAnsi="Arial" w:cs="Arial"/>
          <w:sz w:val="20"/>
          <w:szCs w:val="20"/>
          <w:lang w:val="es-PE"/>
        </w:rPr>
        <w:t>, que aprueba el Documento Técnico "Plan Regional de Reforzamiento de los Servicios de Salud y Contención del COVID-19".</w:t>
      </w:r>
    </w:p>
    <w:p w14:paraId="457A3642" w14:textId="77777777" w:rsidR="00A53A4C" w:rsidRPr="00525A60" w:rsidRDefault="00A53A4C" w:rsidP="00A53A4C">
      <w:pPr>
        <w:pStyle w:val="Prrafodelista"/>
        <w:tabs>
          <w:tab w:val="left" w:pos="284"/>
        </w:tabs>
        <w:ind w:left="1080"/>
        <w:jc w:val="both"/>
        <w:rPr>
          <w:rFonts w:ascii="Arial" w:hAnsi="Arial" w:cs="Arial"/>
          <w:sz w:val="20"/>
          <w:szCs w:val="20"/>
          <w:highlight w:val="yellow"/>
          <w:lang w:val="es-PE"/>
        </w:rPr>
      </w:pPr>
    </w:p>
    <w:p w14:paraId="7600A8D5" w14:textId="54210F42" w:rsidR="003E2603" w:rsidRPr="003E2603" w:rsidRDefault="003E2603" w:rsidP="0006019B">
      <w:pPr>
        <w:pStyle w:val="Ttulo1"/>
        <w:numPr>
          <w:ilvl w:val="0"/>
          <w:numId w:val="24"/>
        </w:numPr>
      </w:pPr>
      <w:bookmarkStart w:id="5" w:name="_Toc39539498"/>
      <w:r>
        <w:rPr>
          <w:lang w:val="es-PE"/>
        </w:rPr>
        <w:t>ANTECEDENTES Y JUSTIFICACION</w:t>
      </w:r>
      <w:bookmarkEnd w:id="5"/>
    </w:p>
    <w:p w14:paraId="23E10470" w14:textId="77777777" w:rsidR="00EE5989" w:rsidRDefault="00EE5989" w:rsidP="00EE5989">
      <w:pPr>
        <w:pStyle w:val="Prrafodelista"/>
        <w:numPr>
          <w:ilvl w:val="1"/>
          <w:numId w:val="24"/>
        </w:numPr>
        <w:tabs>
          <w:tab w:val="left" w:pos="284"/>
        </w:tabs>
        <w:spacing w:after="0"/>
        <w:jc w:val="both"/>
        <w:rPr>
          <w:rFonts w:ascii="Arial" w:hAnsi="Arial" w:cs="Arial"/>
          <w:b/>
          <w:color w:val="0070C0"/>
          <w:sz w:val="24"/>
          <w:szCs w:val="24"/>
          <w:lang w:val="es-PE"/>
        </w:rPr>
      </w:pPr>
      <w:r w:rsidRPr="00EE5989">
        <w:rPr>
          <w:rFonts w:ascii="Arial" w:hAnsi="Arial" w:cs="Arial"/>
          <w:b/>
          <w:color w:val="0070C0"/>
          <w:sz w:val="24"/>
          <w:szCs w:val="24"/>
          <w:lang w:val="es-PE"/>
        </w:rPr>
        <w:t>Antecedentes</w:t>
      </w:r>
    </w:p>
    <w:p w14:paraId="5B75A922" w14:textId="77777777" w:rsidR="00EE5989" w:rsidRDefault="00EE5989" w:rsidP="00EE5989">
      <w:pPr>
        <w:tabs>
          <w:tab w:val="left" w:pos="284"/>
        </w:tabs>
        <w:ind w:left="720"/>
        <w:jc w:val="both"/>
        <w:rPr>
          <w:rFonts w:ascii="Arial" w:hAnsi="Arial" w:cs="Arial"/>
          <w:b/>
          <w:color w:val="0070C0"/>
          <w:sz w:val="24"/>
          <w:szCs w:val="24"/>
          <w:lang w:val="es-PE"/>
        </w:rPr>
      </w:pPr>
    </w:p>
    <w:p w14:paraId="38937C5B" w14:textId="77777777" w:rsidR="00B43A06" w:rsidRDefault="00B43A06" w:rsidP="00B43A06">
      <w:pPr>
        <w:pStyle w:val="Prrafodelista"/>
        <w:numPr>
          <w:ilvl w:val="0"/>
          <w:numId w:val="9"/>
        </w:numPr>
        <w:tabs>
          <w:tab w:val="left" w:pos="284"/>
        </w:tabs>
        <w:spacing w:after="0"/>
        <w:jc w:val="both"/>
        <w:rPr>
          <w:rFonts w:ascii="Arial" w:hAnsi="Arial" w:cs="Arial"/>
          <w:sz w:val="20"/>
          <w:szCs w:val="20"/>
          <w:lang w:val="es-PE"/>
        </w:rPr>
      </w:pPr>
      <w:r>
        <w:rPr>
          <w:rFonts w:ascii="Arial" w:hAnsi="Arial" w:cs="Arial"/>
          <w:sz w:val="20"/>
          <w:szCs w:val="20"/>
          <w:lang w:val="es-PE"/>
        </w:rPr>
        <w:t xml:space="preserve">Mediante Oficio </w:t>
      </w:r>
      <w:proofErr w:type="spellStart"/>
      <w:r>
        <w:rPr>
          <w:rFonts w:ascii="Arial" w:hAnsi="Arial" w:cs="Arial"/>
          <w:sz w:val="20"/>
          <w:szCs w:val="20"/>
          <w:lang w:val="es-PE"/>
        </w:rPr>
        <w:t>N°</w:t>
      </w:r>
      <w:proofErr w:type="spellEnd"/>
      <w:r>
        <w:rPr>
          <w:rFonts w:ascii="Arial" w:hAnsi="Arial" w:cs="Arial"/>
          <w:sz w:val="20"/>
          <w:szCs w:val="20"/>
          <w:lang w:val="es-PE"/>
        </w:rPr>
        <w:t xml:space="preserve"> 659-20-G-DIRESA APURIMAC la </w:t>
      </w:r>
      <w:proofErr w:type="gramStart"/>
      <w:r>
        <w:rPr>
          <w:rFonts w:ascii="Arial" w:hAnsi="Arial" w:cs="Arial"/>
          <w:sz w:val="20"/>
          <w:szCs w:val="20"/>
          <w:lang w:val="es-PE"/>
        </w:rPr>
        <w:t>DIRESA  remite</w:t>
      </w:r>
      <w:proofErr w:type="gramEnd"/>
      <w:r>
        <w:rPr>
          <w:rFonts w:ascii="Arial" w:hAnsi="Arial" w:cs="Arial"/>
          <w:sz w:val="20"/>
          <w:szCs w:val="20"/>
          <w:lang w:val="es-PE"/>
        </w:rPr>
        <w:t xml:space="preserve"> la cartera de servicios del Hospital Tambobamba</w:t>
      </w:r>
    </w:p>
    <w:p w14:paraId="0D1692DE" w14:textId="77777777" w:rsidR="00B43A06" w:rsidRDefault="00B43A06" w:rsidP="00B43A06">
      <w:pPr>
        <w:pStyle w:val="Prrafodelista"/>
        <w:numPr>
          <w:ilvl w:val="0"/>
          <w:numId w:val="9"/>
        </w:numPr>
        <w:tabs>
          <w:tab w:val="left" w:pos="284"/>
        </w:tabs>
        <w:spacing w:after="0"/>
        <w:jc w:val="both"/>
        <w:rPr>
          <w:rFonts w:ascii="Arial" w:hAnsi="Arial" w:cs="Arial"/>
          <w:sz w:val="20"/>
          <w:szCs w:val="20"/>
          <w:lang w:val="es-PE"/>
        </w:rPr>
      </w:pPr>
      <w:r>
        <w:rPr>
          <w:rFonts w:ascii="Arial" w:hAnsi="Arial" w:cs="Arial"/>
          <w:sz w:val="20"/>
          <w:szCs w:val="20"/>
          <w:lang w:val="es-PE"/>
        </w:rPr>
        <w:t>Mediante Oficio 664-20-DG DIRESA APURIMAC se remite el INFORME SUSTENTO DE INVERSION DE OPTIMIZACION EN EL MARCO DE LA EMERGENCIA SANITARIA.</w:t>
      </w:r>
    </w:p>
    <w:p w14:paraId="360D0007" w14:textId="77777777" w:rsidR="00B43A06" w:rsidRDefault="00B43A06" w:rsidP="00B43A06">
      <w:pPr>
        <w:pStyle w:val="Prrafodelista"/>
        <w:numPr>
          <w:ilvl w:val="0"/>
          <w:numId w:val="9"/>
        </w:numPr>
        <w:tabs>
          <w:tab w:val="left" w:pos="284"/>
        </w:tabs>
        <w:spacing w:after="0"/>
        <w:jc w:val="both"/>
        <w:rPr>
          <w:rFonts w:ascii="Arial" w:hAnsi="Arial" w:cs="Arial"/>
          <w:sz w:val="20"/>
          <w:szCs w:val="20"/>
          <w:lang w:val="es-PE"/>
        </w:rPr>
      </w:pPr>
      <w:r>
        <w:rPr>
          <w:rFonts w:ascii="Arial" w:hAnsi="Arial" w:cs="Arial"/>
          <w:sz w:val="20"/>
          <w:szCs w:val="20"/>
          <w:lang w:val="es-PE"/>
        </w:rPr>
        <w:t xml:space="preserve">Mediante MEMORANDUM </w:t>
      </w:r>
      <w:proofErr w:type="spellStart"/>
      <w:r>
        <w:rPr>
          <w:rFonts w:ascii="Arial" w:hAnsi="Arial" w:cs="Arial"/>
          <w:sz w:val="20"/>
          <w:szCs w:val="20"/>
          <w:lang w:val="es-PE"/>
        </w:rPr>
        <w:t>N°</w:t>
      </w:r>
      <w:proofErr w:type="spellEnd"/>
      <w:r>
        <w:rPr>
          <w:rFonts w:ascii="Arial" w:hAnsi="Arial" w:cs="Arial"/>
          <w:sz w:val="20"/>
          <w:szCs w:val="20"/>
          <w:lang w:val="es-PE"/>
        </w:rPr>
        <w:t xml:space="preserve"> 0631-2020-GRAP/06/GG la Gerencia General del Gobierno Regional Apurímac, autoriza a la Oficina Regional de Formulación y Evaluación de Inversiones, la elaboración y el registro del presente IOARR. </w:t>
      </w:r>
    </w:p>
    <w:p w14:paraId="3BC23707" w14:textId="77777777" w:rsidR="00EE5989" w:rsidRPr="00EE5989" w:rsidRDefault="00EE5989" w:rsidP="00EE5989">
      <w:pPr>
        <w:tabs>
          <w:tab w:val="left" w:pos="284"/>
        </w:tabs>
        <w:ind w:left="720"/>
        <w:jc w:val="both"/>
        <w:rPr>
          <w:rFonts w:ascii="Arial" w:hAnsi="Arial" w:cs="Arial"/>
          <w:b/>
          <w:color w:val="0070C0"/>
          <w:sz w:val="24"/>
          <w:szCs w:val="24"/>
          <w:lang w:val="es-PE"/>
        </w:rPr>
      </w:pPr>
    </w:p>
    <w:p w14:paraId="19695A94" w14:textId="0A73F783" w:rsidR="00EE5989" w:rsidRPr="00EE5989" w:rsidRDefault="00EE5989" w:rsidP="00EE5989">
      <w:pPr>
        <w:pStyle w:val="Prrafodelista"/>
        <w:numPr>
          <w:ilvl w:val="1"/>
          <w:numId w:val="24"/>
        </w:numPr>
        <w:tabs>
          <w:tab w:val="left" w:pos="284"/>
        </w:tabs>
        <w:spacing w:after="0"/>
        <w:jc w:val="both"/>
        <w:rPr>
          <w:rFonts w:ascii="Arial" w:hAnsi="Arial" w:cs="Arial"/>
          <w:b/>
          <w:color w:val="0070C0"/>
          <w:sz w:val="24"/>
          <w:szCs w:val="24"/>
          <w:lang w:val="es-PE"/>
        </w:rPr>
      </w:pPr>
      <w:r w:rsidRPr="00EE5989">
        <w:rPr>
          <w:rFonts w:ascii="Arial" w:hAnsi="Arial" w:cs="Arial"/>
          <w:b/>
          <w:color w:val="0070C0"/>
          <w:sz w:val="24"/>
          <w:szCs w:val="24"/>
          <w:lang w:val="es-PE"/>
        </w:rPr>
        <w:t xml:space="preserve">Justificación </w:t>
      </w:r>
    </w:p>
    <w:p w14:paraId="6E919EFC" w14:textId="77777777" w:rsidR="00EE5989" w:rsidRPr="00EE5989" w:rsidRDefault="00EE5989" w:rsidP="00EE5989">
      <w:pPr>
        <w:pStyle w:val="Prrafodelista"/>
        <w:tabs>
          <w:tab w:val="left" w:pos="284"/>
        </w:tabs>
        <w:spacing w:after="0"/>
        <w:jc w:val="both"/>
        <w:rPr>
          <w:rFonts w:ascii="Arial" w:hAnsi="Arial" w:cs="Arial"/>
          <w:b/>
          <w:sz w:val="24"/>
          <w:szCs w:val="24"/>
          <w:lang w:val="es-PE"/>
        </w:rPr>
      </w:pPr>
    </w:p>
    <w:p w14:paraId="3AAE7D81"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El 06 de marzo de 2020, el Presidente de la República anunció el primer caso confirmado en el Perú; correspondiente a un paciente varón de 25 años con Infección Respiratoria Aguda Leve con antecedente de viaje a diferentes países de Europa (Madrid-España, Francia, República Checa y Barcelona-España) dentro de los últimos 14 días previos al inicio de síntomas, que comprende el periodo probable de exposición. </w:t>
      </w:r>
    </w:p>
    <w:p w14:paraId="53118C63"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 </w:t>
      </w:r>
    </w:p>
    <w:p w14:paraId="6343A50E"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Con Decreto Supremo Nº 008-2020-SA, de fecha del 11 de marzo del 2020, se declara la Emergencia Sanitaria a nivel nacional por noventa (90) días calendario y se dicta medidas de prevención y control del COVID-19. </w:t>
      </w:r>
    </w:p>
    <w:p w14:paraId="351FE3ED" w14:textId="77777777" w:rsidR="00EE5989" w:rsidRPr="00EE5989" w:rsidRDefault="00EE5989" w:rsidP="00EE5989">
      <w:pPr>
        <w:pStyle w:val="Prrafodelista"/>
        <w:jc w:val="both"/>
        <w:rPr>
          <w:rFonts w:ascii="Arial" w:hAnsi="Arial" w:cs="Arial"/>
          <w:sz w:val="20"/>
          <w:szCs w:val="20"/>
          <w:lang w:val="es-PE"/>
        </w:rPr>
      </w:pPr>
    </w:p>
    <w:p w14:paraId="2377CCC6"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El 15 de marzo de 2020, el Presidente de la República estableció el Estado de Emergencia y el cierre de fronteras en todo territorio nacional. </w:t>
      </w:r>
    </w:p>
    <w:p w14:paraId="45F77AF5" w14:textId="77777777" w:rsidR="00EE5989" w:rsidRPr="00EE5989" w:rsidRDefault="00EE5989" w:rsidP="00EE5989">
      <w:pPr>
        <w:pStyle w:val="Prrafodelista"/>
        <w:jc w:val="both"/>
        <w:rPr>
          <w:rFonts w:ascii="Arial" w:hAnsi="Arial" w:cs="Arial"/>
          <w:sz w:val="20"/>
          <w:szCs w:val="20"/>
          <w:lang w:val="es-PE"/>
        </w:rPr>
      </w:pPr>
    </w:p>
    <w:p w14:paraId="4234D73B"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Desde el 16 de marzo 11:59hr se inició el estado de emergencia que restringe la libre circulación terrestre, marítima, aérea y fluvial de la población para mitigar la transmisión de COVID-19 en el país.</w:t>
      </w:r>
    </w:p>
    <w:p w14:paraId="0031BE31" w14:textId="77777777" w:rsidR="00EE5989" w:rsidRPr="00EE5989" w:rsidRDefault="00EE5989" w:rsidP="00EE5989">
      <w:pPr>
        <w:pStyle w:val="Prrafodelista"/>
        <w:jc w:val="both"/>
        <w:rPr>
          <w:rFonts w:ascii="Arial" w:hAnsi="Arial" w:cs="Arial"/>
          <w:sz w:val="20"/>
          <w:szCs w:val="20"/>
          <w:lang w:val="es-PE"/>
        </w:rPr>
      </w:pPr>
    </w:p>
    <w:p w14:paraId="78641136" w14:textId="5D431A5F" w:rsid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lastRenderedPageBreak/>
        <w:t xml:space="preserve">En nuestro país, hasta el 20 de marzo, se reportaron 263 casos confirmados de COVID 19 en el Perú, de los cuáles, el 79,8% de los casos se concentran en Lima, </w:t>
      </w:r>
      <w:r>
        <w:rPr>
          <w:rFonts w:ascii="Arial" w:hAnsi="Arial" w:cs="Arial"/>
          <w:sz w:val="20"/>
          <w:szCs w:val="20"/>
          <w:lang w:val="es-PE"/>
        </w:rPr>
        <w:t>4,2% en Loreto y 3,8% en Junín.</w:t>
      </w:r>
    </w:p>
    <w:p w14:paraId="043668C4" w14:textId="77777777" w:rsidR="00EE5989" w:rsidRPr="00EE5989" w:rsidRDefault="00EE5989" w:rsidP="00EE5989">
      <w:pPr>
        <w:pStyle w:val="Prrafodelista"/>
        <w:jc w:val="both"/>
        <w:rPr>
          <w:rFonts w:ascii="Arial" w:hAnsi="Arial" w:cs="Arial"/>
          <w:sz w:val="20"/>
          <w:szCs w:val="20"/>
          <w:lang w:val="es-PE"/>
        </w:rPr>
      </w:pPr>
    </w:p>
    <w:p w14:paraId="365DE0F9"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Para el 24 de marzo, Apurímac no reporta casos confirmados de COVID-19, 38 casos descartados y 17 pendientes de resultado.</w:t>
      </w:r>
    </w:p>
    <w:p w14:paraId="4A8C8C05" w14:textId="77777777" w:rsidR="00EE5989" w:rsidRPr="00EE5989" w:rsidRDefault="00EE5989" w:rsidP="00EE5989">
      <w:pPr>
        <w:pStyle w:val="Prrafodelista"/>
        <w:jc w:val="both"/>
        <w:rPr>
          <w:rFonts w:ascii="Arial" w:hAnsi="Arial" w:cs="Arial"/>
          <w:sz w:val="20"/>
          <w:szCs w:val="20"/>
          <w:lang w:val="es-PE"/>
        </w:rPr>
      </w:pPr>
    </w:p>
    <w:p w14:paraId="0CE4744F"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Apurímac, departamento con una extensión geográfica de 20,896 km2 y 449,365 habitantes según el censo 2017, constituye un corredor de migración formal e informal de la interoceánica con alto movimiento para la ciudad de Cuzco que cuenta con un aeropuerto, por lo que constituye un riesgo la introducción del COVID-2019 a nuestra región. </w:t>
      </w:r>
    </w:p>
    <w:p w14:paraId="334EC208" w14:textId="77777777" w:rsidR="00EE5989" w:rsidRPr="00EE5989" w:rsidRDefault="00EE5989" w:rsidP="00EE5989">
      <w:pPr>
        <w:pStyle w:val="Prrafodelista"/>
        <w:jc w:val="both"/>
        <w:rPr>
          <w:rFonts w:ascii="Arial" w:hAnsi="Arial" w:cs="Arial"/>
          <w:sz w:val="20"/>
          <w:szCs w:val="20"/>
          <w:lang w:val="es-PE"/>
        </w:rPr>
      </w:pPr>
    </w:p>
    <w:p w14:paraId="6F7683BF" w14:textId="77777777" w:rsidR="00EE5989" w:rsidRP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 xml:space="preserve">En fecha 01 de abril de 2020, el Gobernador Regional de Apurímac comunica el primer caso de Coronavirus en la Región de Apurímac, correspondiente a una persona adulta de 48 años de edad de sexo masculino de la comunidad de </w:t>
      </w:r>
      <w:proofErr w:type="spellStart"/>
      <w:r w:rsidRPr="00EE5989">
        <w:rPr>
          <w:rFonts w:ascii="Arial" w:hAnsi="Arial" w:cs="Arial"/>
          <w:sz w:val="20"/>
          <w:szCs w:val="20"/>
          <w:lang w:val="es-PE"/>
        </w:rPr>
        <w:t>Piyura</w:t>
      </w:r>
      <w:proofErr w:type="spellEnd"/>
      <w:r w:rsidRPr="00EE5989">
        <w:rPr>
          <w:rFonts w:ascii="Arial" w:hAnsi="Arial" w:cs="Arial"/>
          <w:sz w:val="20"/>
          <w:szCs w:val="20"/>
          <w:lang w:val="es-PE"/>
        </w:rPr>
        <w:t xml:space="preserve">, distrito de </w:t>
      </w:r>
      <w:proofErr w:type="spellStart"/>
      <w:r w:rsidRPr="00EE5989">
        <w:rPr>
          <w:rFonts w:ascii="Arial" w:hAnsi="Arial" w:cs="Arial"/>
          <w:sz w:val="20"/>
          <w:szCs w:val="20"/>
          <w:lang w:val="es-PE"/>
        </w:rPr>
        <w:t>Kaquiabamba</w:t>
      </w:r>
      <w:proofErr w:type="spellEnd"/>
      <w:r w:rsidRPr="00EE5989">
        <w:rPr>
          <w:rFonts w:ascii="Arial" w:hAnsi="Arial" w:cs="Arial"/>
          <w:sz w:val="20"/>
          <w:szCs w:val="20"/>
          <w:lang w:val="es-PE"/>
        </w:rPr>
        <w:t xml:space="preserve">, provincia de Andahuaylas; el paciente el 17 de marzo de 2020 ha retornado de la ciudad de Lima, provincia constitucional de Callao a través de la ruta Lima – Cañete – Pisco – Ayacucho – Andahuaylas. </w:t>
      </w:r>
    </w:p>
    <w:p w14:paraId="30A9243C" w14:textId="77777777" w:rsidR="00EE5989" w:rsidRPr="00EE5989" w:rsidRDefault="00EE5989" w:rsidP="00EE5989">
      <w:pPr>
        <w:pStyle w:val="Prrafodelista"/>
        <w:jc w:val="both"/>
        <w:rPr>
          <w:rFonts w:ascii="Arial" w:hAnsi="Arial" w:cs="Arial"/>
          <w:sz w:val="20"/>
          <w:szCs w:val="20"/>
          <w:lang w:val="es-PE"/>
        </w:rPr>
      </w:pPr>
    </w:p>
    <w:p w14:paraId="1987A8B8" w14:textId="63DFD05C" w:rsidR="00EE5989" w:rsidRDefault="00EE5989" w:rsidP="00EE5989">
      <w:pPr>
        <w:pStyle w:val="Prrafodelista"/>
        <w:jc w:val="both"/>
        <w:rPr>
          <w:rFonts w:ascii="Arial" w:hAnsi="Arial" w:cs="Arial"/>
          <w:sz w:val="20"/>
          <w:szCs w:val="20"/>
          <w:lang w:val="es-PE"/>
        </w:rPr>
      </w:pPr>
      <w:r w:rsidRPr="00EE5989">
        <w:rPr>
          <w:rFonts w:ascii="Arial" w:hAnsi="Arial" w:cs="Arial"/>
          <w:sz w:val="20"/>
          <w:szCs w:val="20"/>
          <w:lang w:val="es-PE"/>
        </w:rPr>
        <w:t>Para el 08 de junio de 2020, Apurímac reporta 299 casos confirmados de coronavirus, se han realizado un total de 8263 de pruebas rápidas, de los cuales 8037 dieron positivo; 229 pruebas moleculares, de los cuales 06 resultaron positivos. Asimismo, se tiene 11 nuevos casos reportados en las últimas 24 horas, 62 recuperados y 05 fallecidos.</w:t>
      </w:r>
    </w:p>
    <w:p w14:paraId="04605C69" w14:textId="77777777" w:rsidR="00EE5989" w:rsidRPr="00844C2A" w:rsidRDefault="00EE5989" w:rsidP="006C3CEB">
      <w:pPr>
        <w:pStyle w:val="Prrafodelista"/>
        <w:rPr>
          <w:rFonts w:ascii="Arial" w:hAnsi="Arial" w:cs="Arial"/>
          <w:sz w:val="20"/>
          <w:szCs w:val="20"/>
          <w:lang w:val="es-PE"/>
        </w:rPr>
      </w:pPr>
    </w:p>
    <w:p w14:paraId="191470CF" w14:textId="0522243D" w:rsidR="00782996" w:rsidRPr="00B82605" w:rsidRDefault="000E513B" w:rsidP="0006019B">
      <w:pPr>
        <w:pStyle w:val="Ttulo1"/>
        <w:numPr>
          <w:ilvl w:val="0"/>
          <w:numId w:val="24"/>
        </w:numPr>
      </w:pPr>
      <w:bookmarkStart w:id="6" w:name="_Toc39539499"/>
      <w:r w:rsidRPr="00B82605">
        <w:rPr>
          <w:lang w:val="es-MX"/>
        </w:rPr>
        <w:t>DIAGNOSTICO SITUACIONAL</w:t>
      </w:r>
      <w:bookmarkEnd w:id="6"/>
      <w:r w:rsidRPr="00B82605">
        <w:rPr>
          <w:lang w:val="es-MX"/>
        </w:rPr>
        <w:t xml:space="preserve"> </w:t>
      </w:r>
    </w:p>
    <w:p w14:paraId="1FC6EB08" w14:textId="442C201A" w:rsidR="00821DDE" w:rsidRPr="00000944" w:rsidRDefault="00821DDE" w:rsidP="00FB7D55">
      <w:pPr>
        <w:pStyle w:val="Ttulo4"/>
      </w:pPr>
      <w:r w:rsidRPr="00000944">
        <w:t>Infraestructura</w:t>
      </w:r>
    </w:p>
    <w:p w14:paraId="50DDB315" w14:textId="3EDF26A5" w:rsidR="00A17DE5" w:rsidRDefault="00B43A06" w:rsidP="00F30483">
      <w:pPr>
        <w:tabs>
          <w:tab w:val="left" w:pos="3240"/>
        </w:tabs>
        <w:spacing w:line="360" w:lineRule="auto"/>
        <w:ind w:left="426"/>
        <w:jc w:val="both"/>
        <w:rPr>
          <w:rFonts w:ascii="Arial" w:hAnsi="Arial" w:cs="Arial"/>
        </w:rPr>
      </w:pPr>
      <w:r>
        <w:rPr>
          <w:rFonts w:ascii="Arial" w:hAnsi="Arial" w:cs="Arial"/>
          <w:lang w:val="es-PE"/>
        </w:rPr>
        <w:t>Se pone a disposición los ambientes de Almacén General y Almacén de farmacia</w:t>
      </w:r>
      <w:r w:rsidR="00F51FEA">
        <w:rPr>
          <w:rFonts w:ascii="Arial" w:hAnsi="Arial" w:cs="Arial"/>
          <w:lang w:val="es-PE"/>
        </w:rPr>
        <w:t xml:space="preserve">, con un área de </w:t>
      </w:r>
      <w:proofErr w:type="gramStart"/>
      <w:r w:rsidR="00F51FEA">
        <w:rPr>
          <w:rFonts w:ascii="Arial" w:hAnsi="Arial" w:cs="Arial"/>
          <w:lang w:val="es-PE"/>
        </w:rPr>
        <w:t xml:space="preserve">249.95 </w:t>
      </w:r>
      <w:r>
        <w:rPr>
          <w:rFonts w:ascii="Arial" w:hAnsi="Arial" w:cs="Arial"/>
          <w:lang w:val="es-PE"/>
        </w:rPr>
        <w:t xml:space="preserve"> del</w:t>
      </w:r>
      <w:proofErr w:type="gramEnd"/>
      <w:r>
        <w:rPr>
          <w:rFonts w:ascii="Arial" w:hAnsi="Arial" w:cs="Arial"/>
          <w:lang w:val="es-PE"/>
        </w:rPr>
        <w:t xml:space="preserve"> Centro de Salud de </w:t>
      </w:r>
      <w:proofErr w:type="spellStart"/>
      <w:r>
        <w:rPr>
          <w:rFonts w:ascii="Arial" w:hAnsi="Arial" w:cs="Arial"/>
          <w:lang w:val="es-PE"/>
        </w:rPr>
        <w:t>Huaccana</w:t>
      </w:r>
      <w:proofErr w:type="spellEnd"/>
      <w:r>
        <w:rPr>
          <w:rFonts w:ascii="Arial" w:hAnsi="Arial" w:cs="Arial"/>
          <w:lang w:val="es-PE"/>
        </w:rPr>
        <w:t xml:space="preserve"> (Actas en anexos) </w:t>
      </w:r>
    </w:p>
    <w:p w14:paraId="0B06387B" w14:textId="18022BDC" w:rsidR="00A17DE5" w:rsidRDefault="00A17DE5" w:rsidP="00F30483">
      <w:pPr>
        <w:tabs>
          <w:tab w:val="left" w:pos="3240"/>
        </w:tabs>
        <w:spacing w:line="360" w:lineRule="auto"/>
        <w:ind w:left="426"/>
        <w:jc w:val="both"/>
        <w:rPr>
          <w:rFonts w:ascii="Arial" w:hAnsi="Arial" w:cs="Arial"/>
        </w:rPr>
      </w:pPr>
      <w:r>
        <w:rPr>
          <w:rFonts w:ascii="Arial" w:hAnsi="Arial" w:cs="Arial"/>
        </w:rPr>
        <w:t xml:space="preserve">Dichos espacios disponen de agua y energía </w:t>
      </w:r>
      <w:proofErr w:type="gramStart"/>
      <w:r w:rsidR="00055319">
        <w:rPr>
          <w:rFonts w:ascii="Arial" w:hAnsi="Arial" w:cs="Arial"/>
        </w:rPr>
        <w:t>eléctrica</w:t>
      </w:r>
      <w:proofErr w:type="gramEnd"/>
      <w:r w:rsidR="00055319">
        <w:rPr>
          <w:rFonts w:ascii="Arial" w:hAnsi="Arial" w:cs="Arial"/>
        </w:rPr>
        <w:t xml:space="preserve"> </w:t>
      </w:r>
      <w:r w:rsidR="00B43A06">
        <w:rPr>
          <w:rFonts w:ascii="Arial" w:hAnsi="Arial" w:cs="Arial"/>
        </w:rPr>
        <w:t>pero requieren acciones de acondicionamiento.</w:t>
      </w:r>
    </w:p>
    <w:p w14:paraId="5E9FCC8A" w14:textId="3376B91A" w:rsidR="00055319" w:rsidRDefault="00055319" w:rsidP="00F30483">
      <w:pPr>
        <w:tabs>
          <w:tab w:val="left" w:pos="3240"/>
        </w:tabs>
        <w:spacing w:line="360" w:lineRule="auto"/>
        <w:ind w:left="426"/>
        <w:jc w:val="both"/>
        <w:rPr>
          <w:rFonts w:ascii="Arial" w:hAnsi="Arial" w:cs="Arial"/>
        </w:rPr>
      </w:pPr>
    </w:p>
    <w:p w14:paraId="6CA7F4A8" w14:textId="0261C58D" w:rsidR="00055319" w:rsidRDefault="00055319" w:rsidP="00F30483">
      <w:pPr>
        <w:tabs>
          <w:tab w:val="left" w:pos="3240"/>
        </w:tabs>
        <w:spacing w:line="360" w:lineRule="auto"/>
        <w:ind w:left="426"/>
        <w:jc w:val="both"/>
        <w:rPr>
          <w:rFonts w:ascii="Arial" w:hAnsi="Arial" w:cs="Arial"/>
        </w:rPr>
      </w:pPr>
    </w:p>
    <w:p w14:paraId="7BE450B7" w14:textId="00F979EB" w:rsidR="00055319" w:rsidRDefault="00055319" w:rsidP="00F30483">
      <w:pPr>
        <w:tabs>
          <w:tab w:val="left" w:pos="3240"/>
        </w:tabs>
        <w:spacing w:line="360" w:lineRule="auto"/>
        <w:ind w:left="426"/>
        <w:jc w:val="both"/>
        <w:rPr>
          <w:rFonts w:ascii="Arial" w:hAnsi="Arial" w:cs="Arial"/>
        </w:rPr>
      </w:pPr>
    </w:p>
    <w:p w14:paraId="7DC6D31B" w14:textId="2E3AD7BD" w:rsidR="00055319" w:rsidRDefault="00055319" w:rsidP="00F30483">
      <w:pPr>
        <w:tabs>
          <w:tab w:val="left" w:pos="3240"/>
        </w:tabs>
        <w:spacing w:line="360" w:lineRule="auto"/>
        <w:ind w:left="426"/>
        <w:jc w:val="both"/>
        <w:rPr>
          <w:rFonts w:ascii="Arial" w:hAnsi="Arial" w:cs="Arial"/>
        </w:rPr>
      </w:pPr>
    </w:p>
    <w:p w14:paraId="22732DCD" w14:textId="37B0D788" w:rsidR="004744D2" w:rsidRDefault="004744D2" w:rsidP="00F30483">
      <w:pPr>
        <w:tabs>
          <w:tab w:val="left" w:pos="3240"/>
        </w:tabs>
        <w:spacing w:line="360" w:lineRule="auto"/>
        <w:ind w:left="426"/>
        <w:jc w:val="both"/>
        <w:rPr>
          <w:rFonts w:ascii="Arial" w:hAnsi="Arial" w:cs="Arial"/>
        </w:rPr>
      </w:pPr>
    </w:p>
    <w:p w14:paraId="16494FE1" w14:textId="158A2B8E" w:rsidR="004744D2" w:rsidRDefault="004744D2" w:rsidP="00F30483">
      <w:pPr>
        <w:tabs>
          <w:tab w:val="left" w:pos="3240"/>
        </w:tabs>
        <w:spacing w:line="360" w:lineRule="auto"/>
        <w:ind w:left="426"/>
        <w:jc w:val="both"/>
        <w:rPr>
          <w:rFonts w:ascii="Arial" w:hAnsi="Arial" w:cs="Arial"/>
        </w:rPr>
      </w:pPr>
    </w:p>
    <w:p w14:paraId="70B59EA1" w14:textId="22BE176C" w:rsidR="004744D2" w:rsidRDefault="004744D2" w:rsidP="00F30483">
      <w:pPr>
        <w:tabs>
          <w:tab w:val="left" w:pos="3240"/>
        </w:tabs>
        <w:spacing w:line="360" w:lineRule="auto"/>
        <w:ind w:left="426"/>
        <w:jc w:val="both"/>
        <w:rPr>
          <w:rFonts w:ascii="Arial" w:hAnsi="Arial" w:cs="Arial"/>
        </w:rPr>
      </w:pPr>
    </w:p>
    <w:p w14:paraId="71955037" w14:textId="083340D9" w:rsidR="00B43A06" w:rsidRDefault="00B43A06" w:rsidP="00F30483">
      <w:pPr>
        <w:tabs>
          <w:tab w:val="left" w:pos="3240"/>
        </w:tabs>
        <w:spacing w:line="360" w:lineRule="auto"/>
        <w:ind w:left="426"/>
        <w:jc w:val="both"/>
        <w:rPr>
          <w:rFonts w:ascii="Arial" w:hAnsi="Arial" w:cs="Arial"/>
        </w:rPr>
      </w:pPr>
    </w:p>
    <w:p w14:paraId="314B89D8" w14:textId="39F3E21C" w:rsidR="00B43A06" w:rsidRDefault="00B43A06" w:rsidP="00F30483">
      <w:pPr>
        <w:tabs>
          <w:tab w:val="left" w:pos="3240"/>
        </w:tabs>
        <w:spacing w:line="360" w:lineRule="auto"/>
        <w:ind w:left="426"/>
        <w:jc w:val="both"/>
        <w:rPr>
          <w:rFonts w:ascii="Arial" w:hAnsi="Arial" w:cs="Arial"/>
        </w:rPr>
      </w:pPr>
    </w:p>
    <w:p w14:paraId="5C362051" w14:textId="77777777" w:rsidR="00B43A06" w:rsidRDefault="00B43A06" w:rsidP="00F30483">
      <w:pPr>
        <w:tabs>
          <w:tab w:val="left" w:pos="3240"/>
        </w:tabs>
        <w:spacing w:line="360" w:lineRule="auto"/>
        <w:ind w:left="426"/>
        <w:jc w:val="both"/>
        <w:rPr>
          <w:rFonts w:ascii="Arial" w:hAnsi="Arial" w:cs="Arial"/>
        </w:rPr>
      </w:pPr>
    </w:p>
    <w:p w14:paraId="6FDF8ED7" w14:textId="77777777" w:rsidR="004744D2" w:rsidRDefault="004744D2" w:rsidP="00F30483">
      <w:pPr>
        <w:tabs>
          <w:tab w:val="left" w:pos="3240"/>
        </w:tabs>
        <w:spacing w:line="360" w:lineRule="auto"/>
        <w:ind w:left="426"/>
        <w:jc w:val="both"/>
        <w:rPr>
          <w:rFonts w:ascii="Arial" w:hAnsi="Arial" w:cs="Arial"/>
        </w:rPr>
      </w:pPr>
    </w:p>
    <w:p w14:paraId="02EE0C4B" w14:textId="7A8BDF42" w:rsidR="00055319" w:rsidRPr="00F30483" w:rsidRDefault="00055319" w:rsidP="00785CE3">
      <w:pPr>
        <w:tabs>
          <w:tab w:val="left" w:pos="3240"/>
        </w:tabs>
        <w:spacing w:line="360" w:lineRule="auto"/>
        <w:jc w:val="both"/>
        <w:rPr>
          <w:rFonts w:ascii="Arial" w:hAnsi="Arial" w:cs="Arial"/>
        </w:rPr>
      </w:pPr>
    </w:p>
    <w:p w14:paraId="30B176CF" w14:textId="2F285DEA" w:rsidR="00821DDE" w:rsidRPr="00193119" w:rsidRDefault="00821DDE" w:rsidP="00FB7D55">
      <w:pPr>
        <w:pStyle w:val="Ttulo4"/>
      </w:pPr>
      <w:r w:rsidRPr="00193119">
        <w:lastRenderedPageBreak/>
        <w:t>Equipamiento</w:t>
      </w:r>
    </w:p>
    <w:p w14:paraId="59586537" w14:textId="70872144" w:rsidR="00F30483" w:rsidRDefault="004744D2" w:rsidP="00F30483">
      <w:pPr>
        <w:tabs>
          <w:tab w:val="left" w:pos="3240"/>
        </w:tabs>
        <w:spacing w:line="360" w:lineRule="auto"/>
        <w:ind w:left="426"/>
        <w:jc w:val="both"/>
        <w:rPr>
          <w:rFonts w:ascii="Arial" w:hAnsi="Arial" w:cs="Arial"/>
          <w:lang w:val="es-MX"/>
        </w:rPr>
      </w:pPr>
      <w:r w:rsidRPr="004744D2">
        <w:rPr>
          <w:rFonts w:ascii="Arial" w:hAnsi="Arial" w:cs="Arial"/>
          <w:lang w:val="es-MX"/>
        </w:rPr>
        <w:t xml:space="preserve">Se cuenta con el inventario de equipos del establecimiento de salud, los equipos en general están en regular y mal estado, pero dada la actual coyuntura, no se puede utilizar los equipos de los otros servicios, por lo que no habrá ninguna reposición, se consideraran los requerimientos como parte del </w:t>
      </w:r>
      <w:proofErr w:type="spellStart"/>
      <w:r w:rsidRPr="004744D2">
        <w:rPr>
          <w:rFonts w:ascii="Arial" w:hAnsi="Arial" w:cs="Arial"/>
          <w:lang w:val="es-MX"/>
        </w:rPr>
        <w:t>diagnostico</w:t>
      </w:r>
      <w:proofErr w:type="spellEnd"/>
      <w:r w:rsidRPr="004744D2">
        <w:rPr>
          <w:rFonts w:ascii="Arial" w:hAnsi="Arial" w:cs="Arial"/>
          <w:lang w:val="es-MX"/>
        </w:rPr>
        <w:t xml:space="preserve"> de </w:t>
      </w:r>
      <w:proofErr w:type="gramStart"/>
      <w:r w:rsidRPr="004744D2">
        <w:rPr>
          <w:rFonts w:ascii="Arial" w:hAnsi="Arial" w:cs="Arial"/>
          <w:lang w:val="es-MX"/>
        </w:rPr>
        <w:t>equipamiento:</w:t>
      </w:r>
      <w:r w:rsidR="00055319">
        <w:rPr>
          <w:rFonts w:ascii="Arial" w:hAnsi="Arial" w:cs="Arial"/>
          <w:lang w:val="es-MX"/>
        </w:rPr>
        <w:t>:</w:t>
      </w:r>
      <w:proofErr w:type="gramEnd"/>
      <w:r w:rsidR="00055319">
        <w:rPr>
          <w:rFonts w:ascii="Arial" w:hAnsi="Arial" w:cs="Arial"/>
          <w:lang w:val="es-MX"/>
        </w:rPr>
        <w:t xml:space="preserve"> </w:t>
      </w:r>
    </w:p>
    <w:p w14:paraId="1AF64214" w14:textId="77777777" w:rsidR="00DB5589" w:rsidRDefault="00DB5589" w:rsidP="00F30483">
      <w:pPr>
        <w:tabs>
          <w:tab w:val="left" w:pos="3240"/>
        </w:tabs>
        <w:spacing w:line="360" w:lineRule="auto"/>
        <w:ind w:left="426"/>
        <w:jc w:val="both"/>
        <w:rPr>
          <w:rFonts w:ascii="Arial" w:hAnsi="Arial" w:cs="Arial"/>
          <w:lang w:val="es-MX"/>
        </w:rPr>
      </w:pPr>
    </w:p>
    <w:p w14:paraId="2A9D3A21" w14:textId="77777777" w:rsidR="00055319" w:rsidRDefault="00DB5589" w:rsidP="00DB5589">
      <w:bookmarkStart w:id="7" w:name="_Toc39539500"/>
      <w:r w:rsidRPr="00DB5589">
        <w:t xml:space="preserve">  </w:t>
      </w:r>
    </w:p>
    <w:tbl>
      <w:tblPr>
        <w:tblW w:w="9724" w:type="dxa"/>
        <w:tblCellMar>
          <w:left w:w="70" w:type="dxa"/>
          <w:right w:w="70" w:type="dxa"/>
        </w:tblCellMar>
        <w:tblLook w:val="04A0" w:firstRow="1" w:lastRow="0" w:firstColumn="1" w:lastColumn="0" w:noHBand="0" w:noVBand="1"/>
      </w:tblPr>
      <w:tblGrid>
        <w:gridCol w:w="2263"/>
        <w:gridCol w:w="4000"/>
        <w:gridCol w:w="962"/>
        <w:gridCol w:w="1200"/>
        <w:gridCol w:w="1293"/>
        <w:gridCol w:w="6"/>
      </w:tblGrid>
      <w:tr w:rsidR="00563859" w:rsidRPr="00563859" w14:paraId="26BC06A8" w14:textId="77777777" w:rsidTr="00563859">
        <w:trPr>
          <w:trHeight w:val="300"/>
        </w:trPr>
        <w:tc>
          <w:tcPr>
            <w:tcW w:w="9724" w:type="dxa"/>
            <w:gridSpan w:val="6"/>
            <w:tcBorders>
              <w:top w:val="single" w:sz="4" w:space="0" w:color="0070C0"/>
              <w:left w:val="single" w:sz="4" w:space="0" w:color="0070C0"/>
              <w:bottom w:val="single" w:sz="4" w:space="0" w:color="0070C0"/>
              <w:right w:val="single" w:sz="4" w:space="0" w:color="0070C0"/>
            </w:tcBorders>
            <w:shd w:val="clear" w:color="000000" w:fill="DDEBF7"/>
            <w:noWrap/>
            <w:vAlign w:val="center"/>
            <w:hideMark/>
          </w:tcPr>
          <w:p w14:paraId="18E1BA7D"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C.S. HUACCANA</w:t>
            </w:r>
          </w:p>
        </w:tc>
      </w:tr>
      <w:tr w:rsidR="00563859" w:rsidRPr="00563859" w14:paraId="4FA3AFAF" w14:textId="77777777" w:rsidTr="00563859">
        <w:trPr>
          <w:trHeight w:val="300"/>
        </w:trPr>
        <w:tc>
          <w:tcPr>
            <w:tcW w:w="9724" w:type="dxa"/>
            <w:gridSpan w:val="6"/>
            <w:tcBorders>
              <w:top w:val="single" w:sz="4" w:space="0" w:color="0070C0"/>
              <w:left w:val="single" w:sz="4" w:space="0" w:color="0070C0"/>
              <w:bottom w:val="single" w:sz="4" w:space="0" w:color="0070C0"/>
              <w:right w:val="single" w:sz="4" w:space="0" w:color="0070C0"/>
            </w:tcBorders>
            <w:shd w:val="clear" w:color="000000" w:fill="DDEBF7"/>
            <w:noWrap/>
            <w:vAlign w:val="center"/>
            <w:hideMark/>
          </w:tcPr>
          <w:p w14:paraId="16582C2E"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EQUIPOS PARA MANEJO DE PACIENTES HOSPITALIZADOS CONDICION MODERADA COVID 19</w:t>
            </w:r>
          </w:p>
        </w:tc>
      </w:tr>
      <w:tr w:rsidR="00563859" w:rsidRPr="00563859" w14:paraId="0AE2F99F" w14:textId="77777777" w:rsidTr="00563859">
        <w:trPr>
          <w:gridAfter w:val="1"/>
          <w:wAfter w:w="6" w:type="dxa"/>
          <w:trHeight w:val="465"/>
        </w:trPr>
        <w:tc>
          <w:tcPr>
            <w:tcW w:w="2263" w:type="dxa"/>
            <w:vMerge w:val="restart"/>
            <w:tcBorders>
              <w:top w:val="nil"/>
              <w:left w:val="single" w:sz="4" w:space="0" w:color="0070C0"/>
              <w:bottom w:val="single" w:sz="4" w:space="0" w:color="0070C0"/>
              <w:right w:val="single" w:sz="4" w:space="0" w:color="0070C0"/>
            </w:tcBorders>
            <w:shd w:val="clear" w:color="000000" w:fill="BDD7EE"/>
            <w:noWrap/>
            <w:vAlign w:val="center"/>
            <w:hideMark/>
          </w:tcPr>
          <w:p w14:paraId="5597B7A5"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UPSS</w:t>
            </w:r>
          </w:p>
        </w:tc>
        <w:tc>
          <w:tcPr>
            <w:tcW w:w="4000" w:type="dxa"/>
            <w:vMerge w:val="restart"/>
            <w:tcBorders>
              <w:top w:val="nil"/>
              <w:left w:val="single" w:sz="4" w:space="0" w:color="0070C0"/>
              <w:bottom w:val="single" w:sz="4" w:space="0" w:color="0070C0"/>
              <w:right w:val="single" w:sz="4" w:space="0" w:color="0070C0"/>
            </w:tcBorders>
            <w:shd w:val="clear" w:color="000000" w:fill="BDD7EE"/>
            <w:noWrap/>
            <w:vAlign w:val="center"/>
            <w:hideMark/>
          </w:tcPr>
          <w:p w14:paraId="386D246F"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DENOMINACION DEL EQUIPO</w:t>
            </w:r>
          </w:p>
        </w:tc>
        <w:tc>
          <w:tcPr>
            <w:tcW w:w="962" w:type="dxa"/>
            <w:vMerge w:val="restart"/>
            <w:tcBorders>
              <w:top w:val="nil"/>
              <w:left w:val="single" w:sz="4" w:space="0" w:color="0070C0"/>
              <w:bottom w:val="single" w:sz="4" w:space="0" w:color="0070C0"/>
              <w:right w:val="single" w:sz="4" w:space="0" w:color="0070C0"/>
            </w:tcBorders>
            <w:shd w:val="clear" w:color="000000" w:fill="BDD7EE"/>
            <w:noWrap/>
            <w:vAlign w:val="center"/>
            <w:hideMark/>
          </w:tcPr>
          <w:p w14:paraId="4E1B9AF4"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TIPO (*)</w:t>
            </w:r>
          </w:p>
        </w:tc>
        <w:tc>
          <w:tcPr>
            <w:tcW w:w="1200" w:type="dxa"/>
            <w:vMerge w:val="restart"/>
            <w:tcBorders>
              <w:top w:val="nil"/>
              <w:left w:val="single" w:sz="4" w:space="0" w:color="0070C0"/>
              <w:bottom w:val="single" w:sz="4" w:space="0" w:color="0070C0"/>
              <w:right w:val="single" w:sz="4" w:space="0" w:color="0070C0"/>
            </w:tcBorders>
            <w:shd w:val="clear" w:color="000000" w:fill="BDD7EE"/>
            <w:vAlign w:val="center"/>
            <w:hideMark/>
          </w:tcPr>
          <w:p w14:paraId="14145A4F"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CANTIDAD</w:t>
            </w:r>
            <w:r w:rsidRPr="00563859">
              <w:rPr>
                <w:rFonts w:ascii="Calibri" w:hAnsi="Calibri" w:cs="Calibri"/>
                <w:b/>
                <w:bCs/>
                <w:color w:val="000000"/>
                <w:sz w:val="22"/>
                <w:szCs w:val="22"/>
                <w:lang w:val="es-PE" w:eastAsia="es-PE"/>
              </w:rPr>
              <w:br/>
              <w:t>NECESARIA (**)</w:t>
            </w:r>
          </w:p>
        </w:tc>
        <w:tc>
          <w:tcPr>
            <w:tcW w:w="1293" w:type="dxa"/>
            <w:tcBorders>
              <w:top w:val="nil"/>
              <w:left w:val="nil"/>
              <w:bottom w:val="single" w:sz="4" w:space="0" w:color="0070C0"/>
              <w:right w:val="single" w:sz="4" w:space="0" w:color="0070C0"/>
            </w:tcBorders>
            <w:shd w:val="clear" w:color="000000" w:fill="BDD7EE"/>
            <w:noWrap/>
            <w:vAlign w:val="center"/>
            <w:hideMark/>
          </w:tcPr>
          <w:p w14:paraId="6BD9501B"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BRECHA (***)</w:t>
            </w:r>
          </w:p>
        </w:tc>
      </w:tr>
      <w:tr w:rsidR="00563859" w:rsidRPr="00563859" w14:paraId="061DADA6" w14:textId="77777777" w:rsidTr="00563859">
        <w:trPr>
          <w:gridAfter w:val="1"/>
          <w:wAfter w:w="6" w:type="dxa"/>
          <w:trHeight w:val="465"/>
        </w:trPr>
        <w:tc>
          <w:tcPr>
            <w:tcW w:w="2263" w:type="dxa"/>
            <w:vMerge/>
            <w:tcBorders>
              <w:top w:val="nil"/>
              <w:left w:val="single" w:sz="4" w:space="0" w:color="0070C0"/>
              <w:bottom w:val="single" w:sz="4" w:space="0" w:color="0070C0"/>
              <w:right w:val="single" w:sz="4" w:space="0" w:color="0070C0"/>
            </w:tcBorders>
            <w:vAlign w:val="center"/>
            <w:hideMark/>
          </w:tcPr>
          <w:p w14:paraId="408F0C1F" w14:textId="77777777" w:rsidR="00563859" w:rsidRPr="00563859" w:rsidRDefault="00563859" w:rsidP="00563859">
            <w:pPr>
              <w:rPr>
                <w:rFonts w:ascii="Calibri" w:hAnsi="Calibri" w:cs="Calibri"/>
                <w:b/>
                <w:bCs/>
                <w:color w:val="000000"/>
                <w:sz w:val="22"/>
                <w:szCs w:val="22"/>
                <w:lang w:val="es-PE" w:eastAsia="es-PE"/>
              </w:rPr>
            </w:pPr>
          </w:p>
        </w:tc>
        <w:tc>
          <w:tcPr>
            <w:tcW w:w="4000" w:type="dxa"/>
            <w:vMerge/>
            <w:tcBorders>
              <w:top w:val="nil"/>
              <w:left w:val="single" w:sz="4" w:space="0" w:color="0070C0"/>
              <w:bottom w:val="single" w:sz="4" w:space="0" w:color="0070C0"/>
              <w:right w:val="single" w:sz="4" w:space="0" w:color="0070C0"/>
            </w:tcBorders>
            <w:vAlign w:val="center"/>
            <w:hideMark/>
          </w:tcPr>
          <w:p w14:paraId="4AD0E66A" w14:textId="77777777" w:rsidR="00563859" w:rsidRPr="00563859" w:rsidRDefault="00563859" w:rsidP="00563859">
            <w:pPr>
              <w:rPr>
                <w:rFonts w:ascii="Calibri" w:hAnsi="Calibri" w:cs="Calibri"/>
                <w:b/>
                <w:bCs/>
                <w:color w:val="000000"/>
                <w:sz w:val="22"/>
                <w:szCs w:val="22"/>
                <w:lang w:val="es-PE" w:eastAsia="es-PE"/>
              </w:rPr>
            </w:pPr>
          </w:p>
        </w:tc>
        <w:tc>
          <w:tcPr>
            <w:tcW w:w="962" w:type="dxa"/>
            <w:vMerge/>
            <w:tcBorders>
              <w:top w:val="nil"/>
              <w:left w:val="single" w:sz="4" w:space="0" w:color="0070C0"/>
              <w:bottom w:val="single" w:sz="4" w:space="0" w:color="0070C0"/>
              <w:right w:val="single" w:sz="4" w:space="0" w:color="0070C0"/>
            </w:tcBorders>
            <w:vAlign w:val="center"/>
            <w:hideMark/>
          </w:tcPr>
          <w:p w14:paraId="4B245297" w14:textId="77777777" w:rsidR="00563859" w:rsidRPr="00563859" w:rsidRDefault="00563859" w:rsidP="00563859">
            <w:pPr>
              <w:rPr>
                <w:rFonts w:ascii="Calibri" w:hAnsi="Calibri" w:cs="Calibri"/>
                <w:b/>
                <w:bCs/>
                <w:color w:val="000000"/>
                <w:sz w:val="22"/>
                <w:szCs w:val="22"/>
                <w:lang w:val="es-PE" w:eastAsia="es-PE"/>
              </w:rPr>
            </w:pPr>
          </w:p>
        </w:tc>
        <w:tc>
          <w:tcPr>
            <w:tcW w:w="1200" w:type="dxa"/>
            <w:vMerge/>
            <w:tcBorders>
              <w:top w:val="nil"/>
              <w:left w:val="single" w:sz="4" w:space="0" w:color="0070C0"/>
              <w:bottom w:val="single" w:sz="4" w:space="0" w:color="0070C0"/>
              <w:right w:val="single" w:sz="4" w:space="0" w:color="0070C0"/>
            </w:tcBorders>
            <w:vAlign w:val="center"/>
            <w:hideMark/>
          </w:tcPr>
          <w:p w14:paraId="4B813BC7" w14:textId="77777777" w:rsidR="00563859" w:rsidRPr="00563859" w:rsidRDefault="00563859" w:rsidP="00563859">
            <w:pPr>
              <w:rPr>
                <w:rFonts w:ascii="Calibri" w:hAnsi="Calibri" w:cs="Calibri"/>
                <w:b/>
                <w:bCs/>
                <w:color w:val="000000"/>
                <w:sz w:val="22"/>
                <w:szCs w:val="22"/>
                <w:lang w:val="es-PE" w:eastAsia="es-PE"/>
              </w:rPr>
            </w:pPr>
          </w:p>
        </w:tc>
        <w:tc>
          <w:tcPr>
            <w:tcW w:w="1293" w:type="dxa"/>
            <w:tcBorders>
              <w:top w:val="nil"/>
              <w:left w:val="nil"/>
              <w:bottom w:val="single" w:sz="4" w:space="0" w:color="0070C0"/>
              <w:right w:val="single" w:sz="4" w:space="0" w:color="0070C0"/>
            </w:tcBorders>
            <w:shd w:val="clear" w:color="000000" w:fill="BDD7EE"/>
            <w:noWrap/>
            <w:vAlign w:val="center"/>
            <w:hideMark/>
          </w:tcPr>
          <w:p w14:paraId="37DF21BA"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 xml:space="preserve"> NUEVO </w:t>
            </w:r>
          </w:p>
        </w:tc>
      </w:tr>
      <w:tr w:rsidR="00563859" w:rsidRPr="00563859" w14:paraId="1906162C" w14:textId="77777777" w:rsidTr="00563859">
        <w:trPr>
          <w:gridAfter w:val="1"/>
          <w:wAfter w:w="6" w:type="dxa"/>
          <w:trHeight w:val="300"/>
        </w:trPr>
        <w:tc>
          <w:tcPr>
            <w:tcW w:w="2263"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3B9B5AF3"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Atención en sala de internamiento</w:t>
            </w:r>
          </w:p>
        </w:tc>
        <w:tc>
          <w:tcPr>
            <w:tcW w:w="4000" w:type="dxa"/>
            <w:tcBorders>
              <w:top w:val="nil"/>
              <w:left w:val="nil"/>
              <w:bottom w:val="single" w:sz="4" w:space="0" w:color="0070C0"/>
              <w:right w:val="single" w:sz="4" w:space="0" w:color="0070C0"/>
            </w:tcBorders>
            <w:shd w:val="clear" w:color="auto" w:fill="auto"/>
            <w:noWrap/>
            <w:vAlign w:val="center"/>
            <w:hideMark/>
          </w:tcPr>
          <w:p w14:paraId="51FCE51B"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Monitor </w:t>
            </w:r>
            <w:proofErr w:type="spellStart"/>
            <w:r w:rsidRPr="00563859">
              <w:rPr>
                <w:rFonts w:ascii="Calibri" w:hAnsi="Calibri" w:cs="Calibri"/>
                <w:color w:val="000000"/>
                <w:sz w:val="22"/>
                <w:szCs w:val="22"/>
                <w:lang w:val="es-PE" w:eastAsia="es-PE"/>
              </w:rPr>
              <w:t>multiparametro</w:t>
            </w:r>
            <w:proofErr w:type="spellEnd"/>
            <w:r w:rsidRPr="00563859">
              <w:rPr>
                <w:rFonts w:ascii="Calibri" w:hAnsi="Calibri" w:cs="Calibri"/>
                <w:color w:val="000000"/>
                <w:sz w:val="22"/>
                <w:szCs w:val="22"/>
                <w:lang w:val="es-PE" w:eastAsia="es-PE"/>
              </w:rPr>
              <w:t xml:space="preserve"> de 5 </w:t>
            </w:r>
            <w:proofErr w:type="spellStart"/>
            <w:r w:rsidRPr="00563859">
              <w:rPr>
                <w:rFonts w:ascii="Calibri" w:hAnsi="Calibri" w:cs="Calibri"/>
                <w:color w:val="000000"/>
                <w:sz w:val="22"/>
                <w:szCs w:val="22"/>
                <w:lang w:val="es-PE" w:eastAsia="es-PE"/>
              </w:rPr>
              <w:t>parametros</w:t>
            </w:r>
            <w:proofErr w:type="spellEnd"/>
          </w:p>
        </w:tc>
        <w:tc>
          <w:tcPr>
            <w:tcW w:w="962" w:type="dxa"/>
            <w:tcBorders>
              <w:top w:val="nil"/>
              <w:left w:val="nil"/>
              <w:bottom w:val="single" w:sz="4" w:space="0" w:color="0070C0"/>
              <w:right w:val="single" w:sz="4" w:space="0" w:color="0070C0"/>
            </w:tcBorders>
            <w:shd w:val="clear" w:color="auto" w:fill="auto"/>
            <w:vAlign w:val="center"/>
            <w:hideMark/>
          </w:tcPr>
          <w:p w14:paraId="6DEE2BED"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65180B3F"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93" w:type="dxa"/>
            <w:tcBorders>
              <w:top w:val="nil"/>
              <w:left w:val="nil"/>
              <w:bottom w:val="single" w:sz="4" w:space="0" w:color="0070C0"/>
              <w:right w:val="single" w:sz="4" w:space="0" w:color="0070C0"/>
            </w:tcBorders>
            <w:shd w:val="clear" w:color="auto" w:fill="auto"/>
            <w:vAlign w:val="center"/>
            <w:hideMark/>
          </w:tcPr>
          <w:p w14:paraId="66745C4E"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026FE457" w14:textId="77777777" w:rsidTr="00563859">
        <w:trPr>
          <w:gridAfter w:val="1"/>
          <w:wAfter w:w="6" w:type="dxa"/>
          <w:trHeight w:val="300"/>
        </w:trPr>
        <w:tc>
          <w:tcPr>
            <w:tcW w:w="2263" w:type="dxa"/>
            <w:vMerge/>
            <w:tcBorders>
              <w:top w:val="nil"/>
              <w:left w:val="single" w:sz="4" w:space="0" w:color="0070C0"/>
              <w:bottom w:val="single" w:sz="4" w:space="0" w:color="0070C0"/>
              <w:right w:val="single" w:sz="4" w:space="0" w:color="0070C0"/>
            </w:tcBorders>
            <w:vAlign w:val="center"/>
            <w:hideMark/>
          </w:tcPr>
          <w:p w14:paraId="198D56CD"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5E47AE84"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Camas clínicas </w:t>
            </w:r>
            <w:proofErr w:type="spellStart"/>
            <w:r w:rsidRPr="00563859">
              <w:rPr>
                <w:rFonts w:ascii="Calibri" w:hAnsi="Calibri" w:cs="Calibri"/>
                <w:color w:val="000000"/>
                <w:sz w:val="22"/>
                <w:szCs w:val="22"/>
                <w:lang w:val="es-PE" w:eastAsia="es-PE"/>
              </w:rPr>
              <w:t>rodable</w:t>
            </w:r>
            <w:proofErr w:type="spellEnd"/>
          </w:p>
        </w:tc>
        <w:tc>
          <w:tcPr>
            <w:tcW w:w="962" w:type="dxa"/>
            <w:tcBorders>
              <w:top w:val="nil"/>
              <w:left w:val="nil"/>
              <w:bottom w:val="single" w:sz="4" w:space="0" w:color="0070C0"/>
              <w:right w:val="single" w:sz="4" w:space="0" w:color="0070C0"/>
            </w:tcBorders>
            <w:shd w:val="clear" w:color="auto" w:fill="auto"/>
            <w:vAlign w:val="center"/>
            <w:hideMark/>
          </w:tcPr>
          <w:p w14:paraId="7EFEF90F"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MC</w:t>
            </w:r>
          </w:p>
        </w:tc>
        <w:tc>
          <w:tcPr>
            <w:tcW w:w="1200" w:type="dxa"/>
            <w:tcBorders>
              <w:top w:val="nil"/>
              <w:left w:val="nil"/>
              <w:bottom w:val="single" w:sz="4" w:space="0" w:color="0070C0"/>
              <w:right w:val="single" w:sz="4" w:space="0" w:color="0070C0"/>
            </w:tcBorders>
            <w:shd w:val="clear" w:color="auto" w:fill="auto"/>
            <w:noWrap/>
            <w:vAlign w:val="center"/>
            <w:hideMark/>
          </w:tcPr>
          <w:p w14:paraId="16A59F00"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6</w:t>
            </w:r>
          </w:p>
        </w:tc>
        <w:tc>
          <w:tcPr>
            <w:tcW w:w="1293" w:type="dxa"/>
            <w:tcBorders>
              <w:top w:val="nil"/>
              <w:left w:val="nil"/>
              <w:bottom w:val="single" w:sz="4" w:space="0" w:color="0070C0"/>
              <w:right w:val="single" w:sz="4" w:space="0" w:color="0070C0"/>
            </w:tcBorders>
            <w:shd w:val="clear" w:color="auto" w:fill="auto"/>
            <w:vAlign w:val="center"/>
            <w:hideMark/>
          </w:tcPr>
          <w:p w14:paraId="6AD181DD"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6</w:t>
            </w:r>
          </w:p>
        </w:tc>
      </w:tr>
      <w:tr w:rsidR="00563859" w:rsidRPr="00563859" w14:paraId="1E4DEBCA" w14:textId="77777777" w:rsidTr="00563859">
        <w:trPr>
          <w:gridAfter w:val="1"/>
          <w:wAfter w:w="6" w:type="dxa"/>
          <w:trHeight w:val="300"/>
        </w:trPr>
        <w:tc>
          <w:tcPr>
            <w:tcW w:w="2263" w:type="dxa"/>
            <w:vMerge/>
            <w:tcBorders>
              <w:top w:val="nil"/>
              <w:left w:val="single" w:sz="4" w:space="0" w:color="0070C0"/>
              <w:bottom w:val="single" w:sz="4" w:space="0" w:color="0070C0"/>
              <w:right w:val="single" w:sz="4" w:space="0" w:color="0070C0"/>
            </w:tcBorders>
            <w:vAlign w:val="center"/>
            <w:hideMark/>
          </w:tcPr>
          <w:p w14:paraId="19978432"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64B73A8C"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Aspirador de secreciones</w:t>
            </w:r>
          </w:p>
        </w:tc>
        <w:tc>
          <w:tcPr>
            <w:tcW w:w="962" w:type="dxa"/>
            <w:tcBorders>
              <w:top w:val="nil"/>
              <w:left w:val="nil"/>
              <w:bottom w:val="single" w:sz="4" w:space="0" w:color="0070C0"/>
              <w:right w:val="single" w:sz="4" w:space="0" w:color="0070C0"/>
            </w:tcBorders>
            <w:shd w:val="clear" w:color="auto" w:fill="auto"/>
            <w:vAlign w:val="center"/>
            <w:hideMark/>
          </w:tcPr>
          <w:p w14:paraId="644DE92B"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1BF70E6F"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w:t>
            </w:r>
          </w:p>
        </w:tc>
        <w:tc>
          <w:tcPr>
            <w:tcW w:w="1293" w:type="dxa"/>
            <w:tcBorders>
              <w:top w:val="nil"/>
              <w:left w:val="nil"/>
              <w:bottom w:val="single" w:sz="4" w:space="0" w:color="0070C0"/>
              <w:right w:val="single" w:sz="4" w:space="0" w:color="0070C0"/>
            </w:tcBorders>
            <w:shd w:val="clear" w:color="auto" w:fill="auto"/>
            <w:vAlign w:val="center"/>
            <w:hideMark/>
          </w:tcPr>
          <w:p w14:paraId="6FF17CCE"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w:t>
            </w:r>
          </w:p>
        </w:tc>
      </w:tr>
      <w:tr w:rsidR="00563859" w:rsidRPr="00563859" w14:paraId="1BCEE0AD" w14:textId="77777777" w:rsidTr="00563859">
        <w:trPr>
          <w:gridAfter w:val="1"/>
          <w:wAfter w:w="6" w:type="dxa"/>
          <w:trHeight w:val="300"/>
        </w:trPr>
        <w:tc>
          <w:tcPr>
            <w:tcW w:w="2263" w:type="dxa"/>
            <w:vMerge/>
            <w:tcBorders>
              <w:top w:val="nil"/>
              <w:left w:val="single" w:sz="4" w:space="0" w:color="0070C0"/>
              <w:bottom w:val="single" w:sz="4" w:space="0" w:color="0070C0"/>
              <w:right w:val="single" w:sz="4" w:space="0" w:color="0070C0"/>
            </w:tcBorders>
            <w:vAlign w:val="center"/>
            <w:hideMark/>
          </w:tcPr>
          <w:p w14:paraId="2E5B6F16"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04C17C82" w14:textId="77777777" w:rsidR="00563859" w:rsidRPr="00563859" w:rsidRDefault="00563859" w:rsidP="00563859">
            <w:pPr>
              <w:rPr>
                <w:rFonts w:ascii="Calibri" w:hAnsi="Calibri" w:cs="Calibri"/>
                <w:color w:val="000000"/>
                <w:sz w:val="22"/>
                <w:szCs w:val="22"/>
                <w:lang w:val="es-PE" w:eastAsia="es-PE"/>
              </w:rPr>
            </w:pPr>
            <w:proofErr w:type="spellStart"/>
            <w:r w:rsidRPr="00563859">
              <w:rPr>
                <w:rFonts w:ascii="Calibri" w:hAnsi="Calibri" w:cs="Calibri"/>
                <w:color w:val="000000"/>
                <w:sz w:val="22"/>
                <w:szCs w:val="22"/>
                <w:lang w:val="es-PE" w:eastAsia="es-PE"/>
              </w:rPr>
              <w:t>Oximetro</w:t>
            </w:r>
            <w:proofErr w:type="spellEnd"/>
            <w:r w:rsidRPr="00563859">
              <w:rPr>
                <w:rFonts w:ascii="Calibri" w:hAnsi="Calibri" w:cs="Calibri"/>
                <w:color w:val="000000"/>
                <w:sz w:val="22"/>
                <w:szCs w:val="22"/>
                <w:lang w:val="es-PE" w:eastAsia="es-PE"/>
              </w:rPr>
              <w:t xml:space="preserve"> de pulso de sobremesa</w:t>
            </w:r>
          </w:p>
        </w:tc>
        <w:tc>
          <w:tcPr>
            <w:tcW w:w="962" w:type="dxa"/>
            <w:tcBorders>
              <w:top w:val="nil"/>
              <w:left w:val="nil"/>
              <w:bottom w:val="single" w:sz="4" w:space="0" w:color="0070C0"/>
              <w:right w:val="single" w:sz="4" w:space="0" w:color="0070C0"/>
            </w:tcBorders>
            <w:shd w:val="clear" w:color="auto" w:fill="auto"/>
            <w:vAlign w:val="center"/>
            <w:hideMark/>
          </w:tcPr>
          <w:p w14:paraId="0DD22EB8"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5356F1C1"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w:t>
            </w:r>
          </w:p>
        </w:tc>
        <w:tc>
          <w:tcPr>
            <w:tcW w:w="1293" w:type="dxa"/>
            <w:tcBorders>
              <w:top w:val="nil"/>
              <w:left w:val="nil"/>
              <w:bottom w:val="single" w:sz="4" w:space="0" w:color="0070C0"/>
              <w:right w:val="single" w:sz="4" w:space="0" w:color="0070C0"/>
            </w:tcBorders>
            <w:shd w:val="clear" w:color="auto" w:fill="auto"/>
            <w:vAlign w:val="center"/>
            <w:hideMark/>
          </w:tcPr>
          <w:p w14:paraId="498559B2"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w:t>
            </w:r>
          </w:p>
        </w:tc>
      </w:tr>
      <w:tr w:rsidR="00563859" w:rsidRPr="00563859" w14:paraId="77FC127F" w14:textId="77777777" w:rsidTr="00563859">
        <w:trPr>
          <w:gridAfter w:val="1"/>
          <w:wAfter w:w="6" w:type="dxa"/>
          <w:trHeight w:val="300"/>
        </w:trPr>
        <w:tc>
          <w:tcPr>
            <w:tcW w:w="2263" w:type="dxa"/>
            <w:vMerge/>
            <w:tcBorders>
              <w:top w:val="nil"/>
              <w:left w:val="single" w:sz="4" w:space="0" w:color="0070C0"/>
              <w:bottom w:val="single" w:sz="4" w:space="0" w:color="0070C0"/>
              <w:right w:val="single" w:sz="4" w:space="0" w:color="0070C0"/>
            </w:tcBorders>
            <w:vAlign w:val="center"/>
            <w:hideMark/>
          </w:tcPr>
          <w:p w14:paraId="6A8E0C9C"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6686AC9D"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Bombas de </w:t>
            </w:r>
            <w:proofErr w:type="spellStart"/>
            <w:r w:rsidRPr="00563859">
              <w:rPr>
                <w:rFonts w:ascii="Calibri" w:hAnsi="Calibri" w:cs="Calibri"/>
                <w:color w:val="000000"/>
                <w:sz w:val="22"/>
                <w:szCs w:val="22"/>
                <w:lang w:val="es-PE" w:eastAsia="es-PE"/>
              </w:rPr>
              <w:t>infusion</w:t>
            </w:r>
            <w:proofErr w:type="spellEnd"/>
          </w:p>
        </w:tc>
        <w:tc>
          <w:tcPr>
            <w:tcW w:w="962" w:type="dxa"/>
            <w:tcBorders>
              <w:top w:val="nil"/>
              <w:left w:val="nil"/>
              <w:bottom w:val="single" w:sz="4" w:space="0" w:color="0070C0"/>
              <w:right w:val="single" w:sz="4" w:space="0" w:color="0070C0"/>
            </w:tcBorders>
            <w:shd w:val="clear" w:color="auto" w:fill="auto"/>
            <w:vAlign w:val="center"/>
            <w:hideMark/>
          </w:tcPr>
          <w:p w14:paraId="5798EB1C"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2080767A"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w:t>
            </w:r>
          </w:p>
        </w:tc>
        <w:tc>
          <w:tcPr>
            <w:tcW w:w="1293" w:type="dxa"/>
            <w:tcBorders>
              <w:top w:val="nil"/>
              <w:left w:val="nil"/>
              <w:bottom w:val="single" w:sz="4" w:space="0" w:color="0070C0"/>
              <w:right w:val="single" w:sz="4" w:space="0" w:color="0070C0"/>
            </w:tcBorders>
            <w:shd w:val="clear" w:color="auto" w:fill="auto"/>
            <w:vAlign w:val="center"/>
            <w:hideMark/>
          </w:tcPr>
          <w:p w14:paraId="7B4DEFF9"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w:t>
            </w:r>
          </w:p>
        </w:tc>
      </w:tr>
      <w:tr w:rsidR="00563859" w:rsidRPr="00563859" w14:paraId="4DA32157" w14:textId="77777777" w:rsidTr="00563859">
        <w:trPr>
          <w:gridAfter w:val="1"/>
          <w:wAfter w:w="6" w:type="dxa"/>
          <w:trHeight w:val="300"/>
        </w:trPr>
        <w:tc>
          <w:tcPr>
            <w:tcW w:w="2263" w:type="dxa"/>
            <w:vMerge/>
            <w:tcBorders>
              <w:top w:val="nil"/>
              <w:left w:val="single" w:sz="4" w:space="0" w:color="0070C0"/>
              <w:bottom w:val="single" w:sz="4" w:space="0" w:color="0070C0"/>
              <w:right w:val="single" w:sz="4" w:space="0" w:color="0070C0"/>
            </w:tcBorders>
            <w:vAlign w:val="center"/>
            <w:hideMark/>
          </w:tcPr>
          <w:p w14:paraId="1C5E99D6"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7440586B"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Mesa de acero </w:t>
            </w:r>
            <w:proofErr w:type="spellStart"/>
            <w:r w:rsidRPr="00563859">
              <w:rPr>
                <w:rFonts w:ascii="Calibri" w:hAnsi="Calibri" w:cs="Calibri"/>
                <w:color w:val="000000"/>
                <w:sz w:val="22"/>
                <w:szCs w:val="22"/>
                <w:lang w:val="es-PE" w:eastAsia="es-PE"/>
              </w:rPr>
              <w:t>rodable</w:t>
            </w:r>
            <w:proofErr w:type="spellEnd"/>
            <w:r w:rsidRPr="00563859">
              <w:rPr>
                <w:rFonts w:ascii="Calibri" w:hAnsi="Calibri" w:cs="Calibri"/>
                <w:color w:val="000000"/>
                <w:sz w:val="22"/>
                <w:szCs w:val="22"/>
                <w:lang w:val="es-PE" w:eastAsia="es-PE"/>
              </w:rPr>
              <w:t xml:space="preserve"> </w:t>
            </w:r>
            <w:proofErr w:type="spellStart"/>
            <w:r w:rsidRPr="00563859">
              <w:rPr>
                <w:rFonts w:ascii="Calibri" w:hAnsi="Calibri" w:cs="Calibri"/>
                <w:color w:val="000000"/>
                <w:sz w:val="22"/>
                <w:szCs w:val="22"/>
                <w:lang w:val="es-PE" w:eastAsia="es-PE"/>
              </w:rPr>
              <w:t>multiples</w:t>
            </w:r>
            <w:proofErr w:type="spellEnd"/>
            <w:r w:rsidRPr="00563859">
              <w:rPr>
                <w:rFonts w:ascii="Calibri" w:hAnsi="Calibri" w:cs="Calibri"/>
                <w:color w:val="000000"/>
                <w:sz w:val="22"/>
                <w:szCs w:val="22"/>
                <w:lang w:val="es-PE" w:eastAsia="es-PE"/>
              </w:rPr>
              <w:t xml:space="preserve"> usos</w:t>
            </w:r>
          </w:p>
        </w:tc>
        <w:tc>
          <w:tcPr>
            <w:tcW w:w="962" w:type="dxa"/>
            <w:tcBorders>
              <w:top w:val="nil"/>
              <w:left w:val="nil"/>
              <w:bottom w:val="single" w:sz="4" w:space="0" w:color="0070C0"/>
              <w:right w:val="single" w:sz="4" w:space="0" w:color="0070C0"/>
            </w:tcBorders>
            <w:shd w:val="clear" w:color="auto" w:fill="auto"/>
            <w:vAlign w:val="center"/>
            <w:hideMark/>
          </w:tcPr>
          <w:p w14:paraId="638CEB1E"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MC</w:t>
            </w:r>
          </w:p>
        </w:tc>
        <w:tc>
          <w:tcPr>
            <w:tcW w:w="1200" w:type="dxa"/>
            <w:tcBorders>
              <w:top w:val="nil"/>
              <w:left w:val="nil"/>
              <w:bottom w:val="single" w:sz="4" w:space="0" w:color="0070C0"/>
              <w:right w:val="single" w:sz="4" w:space="0" w:color="0070C0"/>
            </w:tcBorders>
            <w:shd w:val="clear" w:color="auto" w:fill="auto"/>
            <w:noWrap/>
            <w:vAlign w:val="center"/>
            <w:hideMark/>
          </w:tcPr>
          <w:p w14:paraId="3024CD9E"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6</w:t>
            </w:r>
          </w:p>
        </w:tc>
        <w:tc>
          <w:tcPr>
            <w:tcW w:w="1293" w:type="dxa"/>
            <w:tcBorders>
              <w:top w:val="nil"/>
              <w:left w:val="nil"/>
              <w:bottom w:val="single" w:sz="4" w:space="0" w:color="0070C0"/>
              <w:right w:val="single" w:sz="4" w:space="0" w:color="0070C0"/>
            </w:tcBorders>
            <w:shd w:val="clear" w:color="auto" w:fill="auto"/>
            <w:vAlign w:val="center"/>
            <w:hideMark/>
          </w:tcPr>
          <w:p w14:paraId="0EF0F992"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6</w:t>
            </w:r>
          </w:p>
        </w:tc>
      </w:tr>
      <w:tr w:rsidR="00563859" w:rsidRPr="00563859" w14:paraId="3DD4E741" w14:textId="77777777" w:rsidTr="00563859">
        <w:trPr>
          <w:gridAfter w:val="1"/>
          <w:wAfter w:w="6" w:type="dxa"/>
          <w:trHeight w:val="300"/>
        </w:trPr>
        <w:tc>
          <w:tcPr>
            <w:tcW w:w="2263" w:type="dxa"/>
            <w:vMerge/>
            <w:tcBorders>
              <w:top w:val="nil"/>
              <w:left w:val="single" w:sz="4" w:space="0" w:color="0070C0"/>
              <w:bottom w:val="single" w:sz="4" w:space="0" w:color="0070C0"/>
              <w:right w:val="single" w:sz="4" w:space="0" w:color="0070C0"/>
            </w:tcBorders>
            <w:vAlign w:val="center"/>
            <w:hideMark/>
          </w:tcPr>
          <w:p w14:paraId="0642F581"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51D102BF"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Nebulizador</w:t>
            </w:r>
          </w:p>
        </w:tc>
        <w:tc>
          <w:tcPr>
            <w:tcW w:w="962" w:type="dxa"/>
            <w:tcBorders>
              <w:top w:val="nil"/>
              <w:left w:val="nil"/>
              <w:bottom w:val="single" w:sz="4" w:space="0" w:color="0070C0"/>
              <w:right w:val="single" w:sz="4" w:space="0" w:color="0070C0"/>
            </w:tcBorders>
            <w:shd w:val="clear" w:color="auto" w:fill="auto"/>
            <w:vAlign w:val="center"/>
            <w:hideMark/>
          </w:tcPr>
          <w:p w14:paraId="5A632BA8"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C</w:t>
            </w:r>
          </w:p>
        </w:tc>
        <w:tc>
          <w:tcPr>
            <w:tcW w:w="1200" w:type="dxa"/>
            <w:tcBorders>
              <w:top w:val="nil"/>
              <w:left w:val="nil"/>
              <w:bottom w:val="single" w:sz="4" w:space="0" w:color="0070C0"/>
              <w:right w:val="single" w:sz="4" w:space="0" w:color="0070C0"/>
            </w:tcBorders>
            <w:shd w:val="clear" w:color="auto" w:fill="auto"/>
            <w:noWrap/>
            <w:vAlign w:val="center"/>
            <w:hideMark/>
          </w:tcPr>
          <w:p w14:paraId="298EB6CE"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w:t>
            </w:r>
          </w:p>
        </w:tc>
        <w:tc>
          <w:tcPr>
            <w:tcW w:w="1293" w:type="dxa"/>
            <w:tcBorders>
              <w:top w:val="nil"/>
              <w:left w:val="nil"/>
              <w:bottom w:val="single" w:sz="4" w:space="0" w:color="0070C0"/>
              <w:right w:val="single" w:sz="4" w:space="0" w:color="0070C0"/>
            </w:tcBorders>
            <w:shd w:val="clear" w:color="auto" w:fill="auto"/>
            <w:vAlign w:val="center"/>
            <w:hideMark/>
          </w:tcPr>
          <w:p w14:paraId="6307D074"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w:t>
            </w:r>
          </w:p>
        </w:tc>
      </w:tr>
      <w:tr w:rsidR="00563859" w:rsidRPr="00563859" w14:paraId="1A3F1BFB" w14:textId="77777777" w:rsidTr="00563859">
        <w:trPr>
          <w:gridAfter w:val="1"/>
          <w:wAfter w:w="6" w:type="dxa"/>
          <w:trHeight w:val="300"/>
        </w:trPr>
        <w:tc>
          <w:tcPr>
            <w:tcW w:w="2263"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2BB87EC8" w14:textId="77777777" w:rsidR="00563859" w:rsidRPr="00563859" w:rsidRDefault="00563859" w:rsidP="00563859">
            <w:pPr>
              <w:jc w:val="center"/>
              <w:rPr>
                <w:rFonts w:ascii="Calibri" w:hAnsi="Calibri" w:cs="Calibri"/>
                <w:color w:val="000000"/>
                <w:sz w:val="22"/>
                <w:szCs w:val="22"/>
                <w:lang w:val="es-PE" w:eastAsia="es-PE"/>
              </w:rPr>
            </w:pPr>
            <w:proofErr w:type="spellStart"/>
            <w:r w:rsidRPr="00563859">
              <w:rPr>
                <w:rFonts w:ascii="Calibri" w:hAnsi="Calibri" w:cs="Calibri"/>
                <w:color w:val="000000"/>
                <w:sz w:val="22"/>
                <w:szCs w:val="22"/>
                <w:lang w:val="es-PE" w:eastAsia="es-PE"/>
              </w:rPr>
              <w:t>Triaje</w:t>
            </w:r>
            <w:proofErr w:type="spellEnd"/>
            <w:r w:rsidRPr="00563859">
              <w:rPr>
                <w:rFonts w:ascii="Calibri" w:hAnsi="Calibri" w:cs="Calibri"/>
                <w:color w:val="000000"/>
                <w:sz w:val="22"/>
                <w:szCs w:val="22"/>
                <w:lang w:val="es-PE" w:eastAsia="es-PE"/>
              </w:rPr>
              <w:t xml:space="preserve"> Diferenciado - </w:t>
            </w:r>
            <w:proofErr w:type="spellStart"/>
            <w:r w:rsidRPr="00563859">
              <w:rPr>
                <w:rFonts w:ascii="Calibri" w:hAnsi="Calibri" w:cs="Calibri"/>
                <w:color w:val="000000"/>
                <w:sz w:val="22"/>
                <w:szCs w:val="22"/>
                <w:lang w:val="es-PE" w:eastAsia="es-PE"/>
              </w:rPr>
              <w:t>Triaje</w:t>
            </w:r>
            <w:proofErr w:type="spellEnd"/>
            <w:r w:rsidRPr="00563859">
              <w:rPr>
                <w:rFonts w:ascii="Calibri" w:hAnsi="Calibri" w:cs="Calibri"/>
                <w:color w:val="000000"/>
                <w:sz w:val="22"/>
                <w:szCs w:val="22"/>
                <w:lang w:val="es-PE" w:eastAsia="es-PE"/>
              </w:rPr>
              <w:t xml:space="preserve"> COVID</w:t>
            </w:r>
          </w:p>
        </w:tc>
        <w:tc>
          <w:tcPr>
            <w:tcW w:w="4000" w:type="dxa"/>
            <w:tcBorders>
              <w:top w:val="nil"/>
              <w:left w:val="nil"/>
              <w:bottom w:val="single" w:sz="4" w:space="0" w:color="0070C0"/>
              <w:right w:val="single" w:sz="4" w:space="0" w:color="0070C0"/>
            </w:tcBorders>
            <w:shd w:val="clear" w:color="auto" w:fill="auto"/>
            <w:vAlign w:val="center"/>
            <w:hideMark/>
          </w:tcPr>
          <w:p w14:paraId="5FE49426"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Mesa </w:t>
            </w:r>
            <w:proofErr w:type="spellStart"/>
            <w:r w:rsidRPr="00563859">
              <w:rPr>
                <w:rFonts w:ascii="Calibri" w:hAnsi="Calibri" w:cs="Calibri"/>
                <w:color w:val="000000"/>
                <w:sz w:val="22"/>
                <w:szCs w:val="22"/>
                <w:lang w:val="es-PE" w:eastAsia="es-PE"/>
              </w:rPr>
              <w:t>divan</w:t>
            </w:r>
            <w:proofErr w:type="spellEnd"/>
            <w:r w:rsidRPr="00563859">
              <w:rPr>
                <w:rFonts w:ascii="Calibri" w:hAnsi="Calibri" w:cs="Calibri"/>
                <w:color w:val="000000"/>
                <w:sz w:val="22"/>
                <w:szCs w:val="22"/>
                <w:lang w:val="es-PE" w:eastAsia="es-PE"/>
              </w:rPr>
              <w:t xml:space="preserve"> para examen y curaciones</w:t>
            </w:r>
          </w:p>
        </w:tc>
        <w:tc>
          <w:tcPr>
            <w:tcW w:w="962" w:type="dxa"/>
            <w:tcBorders>
              <w:top w:val="nil"/>
              <w:left w:val="nil"/>
              <w:bottom w:val="single" w:sz="4" w:space="0" w:color="0070C0"/>
              <w:right w:val="single" w:sz="4" w:space="0" w:color="0070C0"/>
            </w:tcBorders>
            <w:shd w:val="clear" w:color="auto" w:fill="auto"/>
            <w:vAlign w:val="center"/>
            <w:hideMark/>
          </w:tcPr>
          <w:p w14:paraId="5F14594F"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MC</w:t>
            </w:r>
          </w:p>
        </w:tc>
        <w:tc>
          <w:tcPr>
            <w:tcW w:w="1200" w:type="dxa"/>
            <w:tcBorders>
              <w:top w:val="nil"/>
              <w:left w:val="nil"/>
              <w:bottom w:val="single" w:sz="4" w:space="0" w:color="0070C0"/>
              <w:right w:val="single" w:sz="4" w:space="0" w:color="0070C0"/>
            </w:tcBorders>
            <w:shd w:val="clear" w:color="auto" w:fill="auto"/>
            <w:noWrap/>
            <w:vAlign w:val="center"/>
            <w:hideMark/>
          </w:tcPr>
          <w:p w14:paraId="2AB30DEF"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93" w:type="dxa"/>
            <w:tcBorders>
              <w:top w:val="nil"/>
              <w:left w:val="nil"/>
              <w:bottom w:val="single" w:sz="4" w:space="0" w:color="0070C0"/>
              <w:right w:val="single" w:sz="4" w:space="0" w:color="0070C0"/>
            </w:tcBorders>
            <w:shd w:val="clear" w:color="auto" w:fill="auto"/>
            <w:vAlign w:val="center"/>
            <w:hideMark/>
          </w:tcPr>
          <w:p w14:paraId="322A4252"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5F5D3614" w14:textId="77777777" w:rsidTr="00563859">
        <w:trPr>
          <w:gridAfter w:val="1"/>
          <w:wAfter w:w="6" w:type="dxa"/>
          <w:trHeight w:val="300"/>
        </w:trPr>
        <w:tc>
          <w:tcPr>
            <w:tcW w:w="2263" w:type="dxa"/>
            <w:vMerge/>
            <w:tcBorders>
              <w:top w:val="nil"/>
              <w:left w:val="single" w:sz="4" w:space="0" w:color="0070C0"/>
              <w:bottom w:val="single" w:sz="4" w:space="0" w:color="0070C0"/>
              <w:right w:val="single" w:sz="4" w:space="0" w:color="0070C0"/>
            </w:tcBorders>
            <w:vAlign w:val="center"/>
            <w:hideMark/>
          </w:tcPr>
          <w:p w14:paraId="02213E02"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505493B0" w14:textId="77777777" w:rsidR="00563859" w:rsidRPr="00563859" w:rsidRDefault="00563859" w:rsidP="00563859">
            <w:pPr>
              <w:rPr>
                <w:rFonts w:ascii="Calibri" w:hAnsi="Calibri" w:cs="Calibri"/>
                <w:color w:val="000000"/>
                <w:sz w:val="22"/>
                <w:szCs w:val="22"/>
                <w:lang w:val="es-PE" w:eastAsia="es-PE"/>
              </w:rPr>
            </w:pPr>
            <w:proofErr w:type="gramStart"/>
            <w:r w:rsidRPr="00563859">
              <w:rPr>
                <w:rFonts w:ascii="Calibri" w:hAnsi="Calibri" w:cs="Calibri"/>
                <w:color w:val="000000"/>
                <w:sz w:val="22"/>
                <w:szCs w:val="22"/>
                <w:lang w:val="es-PE" w:eastAsia="es-PE"/>
              </w:rPr>
              <w:t xml:space="preserve">Balanza  </w:t>
            </w:r>
            <w:proofErr w:type="spellStart"/>
            <w:r w:rsidRPr="00563859">
              <w:rPr>
                <w:rFonts w:ascii="Calibri" w:hAnsi="Calibri" w:cs="Calibri"/>
                <w:color w:val="000000"/>
                <w:sz w:val="22"/>
                <w:szCs w:val="22"/>
                <w:lang w:val="es-PE" w:eastAsia="es-PE"/>
              </w:rPr>
              <w:t>mecanica</w:t>
            </w:r>
            <w:proofErr w:type="spellEnd"/>
            <w:proofErr w:type="gramEnd"/>
            <w:r w:rsidRPr="00563859">
              <w:rPr>
                <w:rFonts w:ascii="Calibri" w:hAnsi="Calibri" w:cs="Calibri"/>
                <w:color w:val="000000"/>
                <w:sz w:val="22"/>
                <w:szCs w:val="22"/>
                <w:lang w:val="es-PE" w:eastAsia="es-PE"/>
              </w:rPr>
              <w:t xml:space="preserve"> con </w:t>
            </w:r>
            <w:proofErr w:type="spellStart"/>
            <w:r w:rsidRPr="00563859">
              <w:rPr>
                <w:rFonts w:ascii="Calibri" w:hAnsi="Calibri" w:cs="Calibri"/>
                <w:color w:val="000000"/>
                <w:sz w:val="22"/>
                <w:szCs w:val="22"/>
                <w:lang w:val="es-PE" w:eastAsia="es-PE"/>
              </w:rPr>
              <w:t>tallimetro</w:t>
            </w:r>
            <w:proofErr w:type="spellEnd"/>
          </w:p>
        </w:tc>
        <w:tc>
          <w:tcPr>
            <w:tcW w:w="962" w:type="dxa"/>
            <w:tcBorders>
              <w:top w:val="nil"/>
              <w:left w:val="nil"/>
              <w:bottom w:val="single" w:sz="4" w:space="0" w:color="0070C0"/>
              <w:right w:val="single" w:sz="4" w:space="0" w:color="0070C0"/>
            </w:tcBorders>
            <w:shd w:val="clear" w:color="auto" w:fill="auto"/>
            <w:vAlign w:val="center"/>
            <w:hideMark/>
          </w:tcPr>
          <w:p w14:paraId="57B2B349"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C</w:t>
            </w:r>
          </w:p>
        </w:tc>
        <w:tc>
          <w:tcPr>
            <w:tcW w:w="1200" w:type="dxa"/>
            <w:tcBorders>
              <w:top w:val="nil"/>
              <w:left w:val="nil"/>
              <w:bottom w:val="single" w:sz="4" w:space="0" w:color="0070C0"/>
              <w:right w:val="single" w:sz="4" w:space="0" w:color="0070C0"/>
            </w:tcBorders>
            <w:shd w:val="clear" w:color="auto" w:fill="auto"/>
            <w:noWrap/>
            <w:vAlign w:val="center"/>
            <w:hideMark/>
          </w:tcPr>
          <w:p w14:paraId="7D94DB05"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93" w:type="dxa"/>
            <w:tcBorders>
              <w:top w:val="nil"/>
              <w:left w:val="nil"/>
              <w:bottom w:val="single" w:sz="4" w:space="0" w:color="0070C0"/>
              <w:right w:val="single" w:sz="4" w:space="0" w:color="0070C0"/>
            </w:tcBorders>
            <w:shd w:val="clear" w:color="auto" w:fill="auto"/>
            <w:vAlign w:val="center"/>
            <w:hideMark/>
          </w:tcPr>
          <w:p w14:paraId="52A35769"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28289B82" w14:textId="77777777" w:rsidTr="00563859">
        <w:trPr>
          <w:gridAfter w:val="1"/>
          <w:wAfter w:w="6" w:type="dxa"/>
          <w:trHeight w:val="300"/>
        </w:trPr>
        <w:tc>
          <w:tcPr>
            <w:tcW w:w="2263" w:type="dxa"/>
            <w:vMerge/>
            <w:tcBorders>
              <w:top w:val="nil"/>
              <w:left w:val="single" w:sz="4" w:space="0" w:color="0070C0"/>
              <w:bottom w:val="single" w:sz="4" w:space="0" w:color="0070C0"/>
              <w:right w:val="single" w:sz="4" w:space="0" w:color="0070C0"/>
            </w:tcBorders>
            <w:vAlign w:val="center"/>
            <w:hideMark/>
          </w:tcPr>
          <w:p w14:paraId="15F07C6D"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45E22F4C" w14:textId="77777777" w:rsidR="00563859" w:rsidRPr="00563859" w:rsidRDefault="00563859" w:rsidP="00563859">
            <w:pPr>
              <w:rPr>
                <w:rFonts w:ascii="Calibri" w:hAnsi="Calibri" w:cs="Calibri"/>
                <w:color w:val="000000"/>
                <w:sz w:val="22"/>
                <w:szCs w:val="22"/>
                <w:lang w:val="es-PE" w:eastAsia="es-PE"/>
              </w:rPr>
            </w:pPr>
            <w:proofErr w:type="spellStart"/>
            <w:r w:rsidRPr="00563859">
              <w:rPr>
                <w:rFonts w:ascii="Calibri" w:hAnsi="Calibri" w:cs="Calibri"/>
                <w:color w:val="000000"/>
                <w:sz w:val="22"/>
                <w:szCs w:val="22"/>
                <w:lang w:val="es-PE" w:eastAsia="es-PE"/>
              </w:rPr>
              <w:t>Pulsioximetro</w:t>
            </w:r>
            <w:proofErr w:type="spellEnd"/>
            <w:r w:rsidRPr="00563859">
              <w:rPr>
                <w:rFonts w:ascii="Calibri" w:hAnsi="Calibri" w:cs="Calibri"/>
                <w:color w:val="000000"/>
                <w:sz w:val="22"/>
                <w:szCs w:val="22"/>
                <w:lang w:val="es-PE" w:eastAsia="es-PE"/>
              </w:rPr>
              <w:t xml:space="preserve"> </w:t>
            </w:r>
            <w:proofErr w:type="spellStart"/>
            <w:r w:rsidRPr="00563859">
              <w:rPr>
                <w:rFonts w:ascii="Calibri" w:hAnsi="Calibri" w:cs="Calibri"/>
                <w:color w:val="000000"/>
                <w:sz w:val="22"/>
                <w:szCs w:val="22"/>
                <w:lang w:val="es-PE" w:eastAsia="es-PE"/>
              </w:rPr>
              <w:t>portatil</w:t>
            </w:r>
            <w:proofErr w:type="spellEnd"/>
          </w:p>
        </w:tc>
        <w:tc>
          <w:tcPr>
            <w:tcW w:w="962" w:type="dxa"/>
            <w:tcBorders>
              <w:top w:val="nil"/>
              <w:left w:val="nil"/>
              <w:bottom w:val="single" w:sz="4" w:space="0" w:color="0070C0"/>
              <w:right w:val="single" w:sz="4" w:space="0" w:color="0070C0"/>
            </w:tcBorders>
            <w:shd w:val="clear" w:color="auto" w:fill="auto"/>
            <w:vAlign w:val="center"/>
            <w:hideMark/>
          </w:tcPr>
          <w:p w14:paraId="113D5E50"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7A57E585"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93" w:type="dxa"/>
            <w:tcBorders>
              <w:top w:val="nil"/>
              <w:left w:val="nil"/>
              <w:bottom w:val="single" w:sz="4" w:space="0" w:color="0070C0"/>
              <w:right w:val="single" w:sz="4" w:space="0" w:color="0070C0"/>
            </w:tcBorders>
            <w:shd w:val="clear" w:color="auto" w:fill="auto"/>
            <w:vAlign w:val="center"/>
            <w:hideMark/>
          </w:tcPr>
          <w:p w14:paraId="190D23F1"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47042917" w14:textId="77777777" w:rsidTr="00563859">
        <w:trPr>
          <w:gridAfter w:val="1"/>
          <w:wAfter w:w="6" w:type="dxa"/>
          <w:trHeight w:val="600"/>
        </w:trPr>
        <w:tc>
          <w:tcPr>
            <w:tcW w:w="2263"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38E2A497"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Procedimientos de Laboratorio Clínico Tipo I-4</w:t>
            </w:r>
          </w:p>
        </w:tc>
        <w:tc>
          <w:tcPr>
            <w:tcW w:w="4000" w:type="dxa"/>
            <w:tcBorders>
              <w:top w:val="nil"/>
              <w:left w:val="nil"/>
              <w:bottom w:val="single" w:sz="4" w:space="0" w:color="0070C0"/>
              <w:right w:val="single" w:sz="4" w:space="0" w:color="0070C0"/>
            </w:tcBorders>
            <w:shd w:val="clear" w:color="auto" w:fill="auto"/>
            <w:vAlign w:val="center"/>
            <w:hideMark/>
          </w:tcPr>
          <w:p w14:paraId="69D110F1"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Analizador </w:t>
            </w:r>
            <w:proofErr w:type="spellStart"/>
            <w:r w:rsidRPr="00563859">
              <w:rPr>
                <w:rFonts w:ascii="Calibri" w:hAnsi="Calibri" w:cs="Calibri"/>
                <w:color w:val="000000"/>
                <w:sz w:val="22"/>
                <w:szCs w:val="22"/>
                <w:lang w:val="es-PE" w:eastAsia="es-PE"/>
              </w:rPr>
              <w:t>automatico</w:t>
            </w:r>
            <w:proofErr w:type="spellEnd"/>
            <w:r w:rsidRPr="00563859">
              <w:rPr>
                <w:rFonts w:ascii="Calibri" w:hAnsi="Calibri" w:cs="Calibri"/>
                <w:color w:val="000000"/>
                <w:sz w:val="22"/>
                <w:szCs w:val="22"/>
                <w:lang w:val="es-PE" w:eastAsia="es-PE"/>
              </w:rPr>
              <w:t xml:space="preserve"> de gases arteriales y electrolitos </w:t>
            </w:r>
          </w:p>
        </w:tc>
        <w:tc>
          <w:tcPr>
            <w:tcW w:w="962" w:type="dxa"/>
            <w:tcBorders>
              <w:top w:val="nil"/>
              <w:left w:val="nil"/>
              <w:bottom w:val="single" w:sz="4" w:space="0" w:color="0070C0"/>
              <w:right w:val="single" w:sz="4" w:space="0" w:color="0070C0"/>
            </w:tcBorders>
            <w:shd w:val="clear" w:color="auto" w:fill="auto"/>
            <w:vAlign w:val="center"/>
            <w:hideMark/>
          </w:tcPr>
          <w:p w14:paraId="1483D076"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1FE0E95B"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93" w:type="dxa"/>
            <w:tcBorders>
              <w:top w:val="nil"/>
              <w:left w:val="nil"/>
              <w:bottom w:val="single" w:sz="4" w:space="0" w:color="0070C0"/>
              <w:right w:val="single" w:sz="4" w:space="0" w:color="0070C0"/>
            </w:tcBorders>
            <w:shd w:val="clear" w:color="auto" w:fill="auto"/>
            <w:vAlign w:val="center"/>
            <w:hideMark/>
          </w:tcPr>
          <w:p w14:paraId="1264FB2A"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4409B607" w14:textId="77777777" w:rsidTr="00563859">
        <w:trPr>
          <w:gridAfter w:val="1"/>
          <w:wAfter w:w="6" w:type="dxa"/>
          <w:trHeight w:val="600"/>
        </w:trPr>
        <w:tc>
          <w:tcPr>
            <w:tcW w:w="2263" w:type="dxa"/>
            <w:vMerge/>
            <w:tcBorders>
              <w:top w:val="nil"/>
              <w:left w:val="single" w:sz="4" w:space="0" w:color="0070C0"/>
              <w:bottom w:val="single" w:sz="4" w:space="0" w:color="0070C0"/>
              <w:right w:val="single" w:sz="4" w:space="0" w:color="0070C0"/>
            </w:tcBorders>
            <w:vAlign w:val="center"/>
            <w:hideMark/>
          </w:tcPr>
          <w:p w14:paraId="05A91EFE" w14:textId="77777777" w:rsidR="00563859" w:rsidRPr="00563859" w:rsidRDefault="00563859" w:rsidP="00563859">
            <w:pPr>
              <w:rPr>
                <w:rFonts w:ascii="Calibri" w:hAnsi="Calibri" w:cs="Calibri"/>
                <w:color w:val="000000"/>
                <w:sz w:val="22"/>
                <w:szCs w:val="22"/>
                <w:lang w:val="es-PE" w:eastAsia="es-PE"/>
              </w:rPr>
            </w:pPr>
          </w:p>
        </w:tc>
        <w:tc>
          <w:tcPr>
            <w:tcW w:w="4000" w:type="dxa"/>
            <w:tcBorders>
              <w:top w:val="nil"/>
              <w:left w:val="nil"/>
              <w:bottom w:val="single" w:sz="4" w:space="0" w:color="0070C0"/>
              <w:right w:val="single" w:sz="4" w:space="0" w:color="0070C0"/>
            </w:tcBorders>
            <w:shd w:val="clear" w:color="auto" w:fill="auto"/>
            <w:vAlign w:val="center"/>
            <w:hideMark/>
          </w:tcPr>
          <w:p w14:paraId="44169C43"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Analizador </w:t>
            </w:r>
            <w:proofErr w:type="spellStart"/>
            <w:r w:rsidRPr="00563859">
              <w:rPr>
                <w:rFonts w:ascii="Calibri" w:hAnsi="Calibri" w:cs="Calibri"/>
                <w:color w:val="000000"/>
                <w:sz w:val="22"/>
                <w:szCs w:val="22"/>
                <w:lang w:val="es-PE" w:eastAsia="es-PE"/>
              </w:rPr>
              <w:t>bioquimico</w:t>
            </w:r>
            <w:proofErr w:type="spellEnd"/>
            <w:r w:rsidRPr="00563859">
              <w:rPr>
                <w:rFonts w:ascii="Calibri" w:hAnsi="Calibri" w:cs="Calibri"/>
                <w:color w:val="000000"/>
                <w:sz w:val="22"/>
                <w:szCs w:val="22"/>
                <w:lang w:val="es-PE" w:eastAsia="es-PE"/>
              </w:rPr>
              <w:t xml:space="preserve"> semiautomatizado</w:t>
            </w:r>
          </w:p>
        </w:tc>
        <w:tc>
          <w:tcPr>
            <w:tcW w:w="962" w:type="dxa"/>
            <w:tcBorders>
              <w:top w:val="nil"/>
              <w:left w:val="nil"/>
              <w:bottom w:val="single" w:sz="4" w:space="0" w:color="0070C0"/>
              <w:right w:val="single" w:sz="4" w:space="0" w:color="0070C0"/>
            </w:tcBorders>
            <w:shd w:val="clear" w:color="auto" w:fill="auto"/>
            <w:vAlign w:val="center"/>
            <w:hideMark/>
          </w:tcPr>
          <w:p w14:paraId="327593B4"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B</w:t>
            </w:r>
          </w:p>
        </w:tc>
        <w:tc>
          <w:tcPr>
            <w:tcW w:w="1200" w:type="dxa"/>
            <w:tcBorders>
              <w:top w:val="nil"/>
              <w:left w:val="nil"/>
              <w:bottom w:val="single" w:sz="4" w:space="0" w:color="0070C0"/>
              <w:right w:val="single" w:sz="4" w:space="0" w:color="0070C0"/>
            </w:tcBorders>
            <w:shd w:val="clear" w:color="auto" w:fill="auto"/>
            <w:noWrap/>
            <w:vAlign w:val="center"/>
            <w:hideMark/>
          </w:tcPr>
          <w:p w14:paraId="63B0204D"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93" w:type="dxa"/>
            <w:tcBorders>
              <w:top w:val="nil"/>
              <w:left w:val="nil"/>
              <w:bottom w:val="single" w:sz="4" w:space="0" w:color="0070C0"/>
              <w:right w:val="single" w:sz="4" w:space="0" w:color="0070C0"/>
            </w:tcBorders>
            <w:shd w:val="clear" w:color="auto" w:fill="auto"/>
            <w:vAlign w:val="center"/>
            <w:hideMark/>
          </w:tcPr>
          <w:p w14:paraId="76D427D9"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0F5BD864" w14:textId="77777777" w:rsidTr="00563859">
        <w:trPr>
          <w:gridAfter w:val="1"/>
          <w:wAfter w:w="6" w:type="dxa"/>
          <w:trHeight w:val="300"/>
        </w:trPr>
        <w:tc>
          <w:tcPr>
            <w:tcW w:w="2263" w:type="dxa"/>
            <w:tcBorders>
              <w:top w:val="nil"/>
              <w:left w:val="single" w:sz="4" w:space="0" w:color="0070C0"/>
              <w:bottom w:val="single" w:sz="4" w:space="0" w:color="0070C0"/>
              <w:right w:val="single" w:sz="4" w:space="0" w:color="0070C0"/>
            </w:tcBorders>
            <w:shd w:val="clear" w:color="auto" w:fill="auto"/>
            <w:noWrap/>
            <w:vAlign w:val="center"/>
            <w:hideMark/>
          </w:tcPr>
          <w:p w14:paraId="439910AC"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Referencia</w:t>
            </w:r>
          </w:p>
        </w:tc>
        <w:tc>
          <w:tcPr>
            <w:tcW w:w="4000" w:type="dxa"/>
            <w:tcBorders>
              <w:top w:val="nil"/>
              <w:left w:val="nil"/>
              <w:bottom w:val="single" w:sz="4" w:space="0" w:color="0070C0"/>
              <w:right w:val="single" w:sz="4" w:space="0" w:color="0070C0"/>
            </w:tcBorders>
            <w:shd w:val="clear" w:color="auto" w:fill="auto"/>
            <w:vAlign w:val="center"/>
            <w:hideMark/>
          </w:tcPr>
          <w:p w14:paraId="62216010"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Capsula de aislamiento</w:t>
            </w:r>
          </w:p>
        </w:tc>
        <w:tc>
          <w:tcPr>
            <w:tcW w:w="962" w:type="dxa"/>
            <w:tcBorders>
              <w:top w:val="nil"/>
              <w:left w:val="nil"/>
              <w:bottom w:val="single" w:sz="4" w:space="0" w:color="0070C0"/>
              <w:right w:val="single" w:sz="4" w:space="0" w:color="0070C0"/>
            </w:tcBorders>
            <w:shd w:val="clear" w:color="auto" w:fill="auto"/>
            <w:vAlign w:val="center"/>
            <w:hideMark/>
          </w:tcPr>
          <w:p w14:paraId="356F2DE4"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MC</w:t>
            </w:r>
          </w:p>
        </w:tc>
        <w:tc>
          <w:tcPr>
            <w:tcW w:w="1200" w:type="dxa"/>
            <w:tcBorders>
              <w:top w:val="nil"/>
              <w:left w:val="nil"/>
              <w:bottom w:val="single" w:sz="4" w:space="0" w:color="0070C0"/>
              <w:right w:val="single" w:sz="4" w:space="0" w:color="0070C0"/>
            </w:tcBorders>
            <w:shd w:val="clear" w:color="auto" w:fill="auto"/>
            <w:noWrap/>
            <w:vAlign w:val="center"/>
            <w:hideMark/>
          </w:tcPr>
          <w:p w14:paraId="054042C6"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93" w:type="dxa"/>
            <w:tcBorders>
              <w:top w:val="nil"/>
              <w:left w:val="nil"/>
              <w:bottom w:val="single" w:sz="4" w:space="0" w:color="0070C0"/>
              <w:right w:val="single" w:sz="4" w:space="0" w:color="0070C0"/>
            </w:tcBorders>
            <w:shd w:val="clear" w:color="auto" w:fill="auto"/>
            <w:vAlign w:val="center"/>
            <w:hideMark/>
          </w:tcPr>
          <w:p w14:paraId="0D4E4939"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16E28ED6" w14:textId="77777777" w:rsidTr="00563859">
        <w:trPr>
          <w:trHeight w:val="1215"/>
        </w:trPr>
        <w:tc>
          <w:tcPr>
            <w:tcW w:w="9724" w:type="dxa"/>
            <w:gridSpan w:val="6"/>
            <w:tcBorders>
              <w:top w:val="single" w:sz="4" w:space="0" w:color="0070C0"/>
              <w:left w:val="nil"/>
              <w:bottom w:val="nil"/>
              <w:right w:val="nil"/>
            </w:tcBorders>
            <w:shd w:val="clear" w:color="auto" w:fill="auto"/>
            <w:vAlign w:val="center"/>
            <w:hideMark/>
          </w:tcPr>
          <w:p w14:paraId="51892F25"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Considera solo los activos estratégicos del Sector Salud.</w:t>
            </w:r>
            <w:r w:rsidRPr="00563859">
              <w:rPr>
                <w:rFonts w:ascii="Calibri" w:hAnsi="Calibri" w:cs="Calibri"/>
                <w:color w:val="000000"/>
                <w:sz w:val="22"/>
                <w:szCs w:val="22"/>
                <w:lang w:val="es-PE" w:eastAsia="es-PE"/>
              </w:rPr>
              <w:br/>
              <w:t>** Meta prevista en el Plan de Reforzamiento</w:t>
            </w:r>
            <w:r w:rsidRPr="00563859">
              <w:rPr>
                <w:rFonts w:ascii="Calibri" w:hAnsi="Calibri" w:cs="Calibri"/>
                <w:color w:val="000000"/>
                <w:sz w:val="22"/>
                <w:szCs w:val="22"/>
                <w:lang w:val="es-PE" w:eastAsia="es-PE"/>
              </w:rPr>
              <w:br/>
              <w:t xml:space="preserve">*** Considera los equipos que se </w:t>
            </w:r>
            <w:proofErr w:type="gramStart"/>
            <w:r w:rsidRPr="00563859">
              <w:rPr>
                <w:rFonts w:ascii="Calibri" w:hAnsi="Calibri" w:cs="Calibri"/>
                <w:color w:val="000000"/>
                <w:sz w:val="22"/>
                <w:szCs w:val="22"/>
                <w:lang w:val="es-PE" w:eastAsia="es-PE"/>
              </w:rPr>
              <w:t>requiere  nuevos</w:t>
            </w:r>
            <w:proofErr w:type="gramEnd"/>
            <w:r w:rsidRPr="00563859">
              <w:rPr>
                <w:rFonts w:ascii="Calibri" w:hAnsi="Calibri" w:cs="Calibri"/>
                <w:color w:val="000000"/>
                <w:sz w:val="22"/>
                <w:szCs w:val="22"/>
                <w:lang w:val="es-PE" w:eastAsia="es-PE"/>
              </w:rPr>
              <w:t xml:space="preserve"> para alcanzar la meta prevista en el plan de reforzamiento..</w:t>
            </w:r>
          </w:p>
        </w:tc>
      </w:tr>
    </w:tbl>
    <w:p w14:paraId="1129FA0F" w14:textId="36B3CBC6" w:rsidR="00E60D12" w:rsidRDefault="00E60D12" w:rsidP="00DB5589"/>
    <w:p w14:paraId="2FE5ED6A" w14:textId="22D1BCC6" w:rsidR="00DB5589" w:rsidRDefault="00DB5589" w:rsidP="00DB5589"/>
    <w:p w14:paraId="6343B36C" w14:textId="3747189E" w:rsidR="00DB5589" w:rsidRDefault="00DB5589" w:rsidP="00DB5589"/>
    <w:p w14:paraId="3D882BD5" w14:textId="2C065A54" w:rsidR="00DB5589" w:rsidRDefault="00DB5589" w:rsidP="00DB5589"/>
    <w:p w14:paraId="0AC41B17" w14:textId="204FFB47" w:rsidR="00DB5589" w:rsidRDefault="00DB5589" w:rsidP="00DB5589"/>
    <w:p w14:paraId="376795EE" w14:textId="1BEF9BB6" w:rsidR="00DB5589" w:rsidRDefault="00DB5589" w:rsidP="00DB5589"/>
    <w:p w14:paraId="52355D33" w14:textId="64453D53" w:rsidR="00DB5589" w:rsidRDefault="00DB5589" w:rsidP="00DB5589"/>
    <w:p w14:paraId="4F4E8426" w14:textId="12308E55" w:rsidR="00DB5589" w:rsidRDefault="00DB5589" w:rsidP="00DB5589"/>
    <w:p w14:paraId="6BD11543" w14:textId="4F29A8FE" w:rsidR="00DB5589" w:rsidRDefault="00DB5589" w:rsidP="00DB5589"/>
    <w:p w14:paraId="0C4509A5" w14:textId="3FA4EF9E" w:rsidR="00DB5589" w:rsidRDefault="00DB5589" w:rsidP="00DB5589"/>
    <w:p w14:paraId="358958BD" w14:textId="711E2A6A" w:rsidR="004744D2" w:rsidRDefault="004744D2" w:rsidP="00DB5589"/>
    <w:p w14:paraId="2D4E29F5" w14:textId="2AAC62D0" w:rsidR="004744D2" w:rsidRDefault="004744D2" w:rsidP="00DB5589"/>
    <w:p w14:paraId="325791FE" w14:textId="77777777" w:rsidR="004744D2" w:rsidRDefault="004744D2" w:rsidP="00DB5589"/>
    <w:p w14:paraId="55B6F050" w14:textId="662DFDD5" w:rsidR="00DB5589" w:rsidRDefault="00DB5589" w:rsidP="00DB5589"/>
    <w:p w14:paraId="0D6FCD3E" w14:textId="1521767A" w:rsidR="00DB5589" w:rsidRDefault="00DB5589" w:rsidP="00DB5589"/>
    <w:p w14:paraId="3FCAED94" w14:textId="670916A3" w:rsidR="00DB5589" w:rsidRDefault="00DB5589" w:rsidP="00DB5589"/>
    <w:p w14:paraId="0947E62E" w14:textId="7DDFE390" w:rsidR="000E513B" w:rsidRPr="005358D2" w:rsidRDefault="000E513B" w:rsidP="0006019B">
      <w:pPr>
        <w:pStyle w:val="Ttulo1"/>
        <w:numPr>
          <w:ilvl w:val="0"/>
          <w:numId w:val="24"/>
        </w:numPr>
        <w:rPr>
          <w:lang w:val="es-MX"/>
        </w:rPr>
      </w:pPr>
      <w:r w:rsidRPr="005358D2">
        <w:rPr>
          <w:lang w:val="es-MX"/>
        </w:rPr>
        <w:lastRenderedPageBreak/>
        <w:t>ANALISIS TECNICO</w:t>
      </w:r>
      <w:bookmarkEnd w:id="7"/>
    </w:p>
    <w:p w14:paraId="220957AB" w14:textId="77777777" w:rsidR="009356DA" w:rsidRPr="00BA305A" w:rsidRDefault="009356DA" w:rsidP="009356DA">
      <w:pPr>
        <w:tabs>
          <w:tab w:val="left" w:pos="284"/>
        </w:tabs>
        <w:spacing w:line="276" w:lineRule="auto"/>
        <w:jc w:val="both"/>
        <w:rPr>
          <w:rFonts w:ascii="Arial" w:hAnsi="Arial" w:cs="Arial"/>
          <w:b/>
          <w:lang w:val="es-MX"/>
        </w:rPr>
      </w:pPr>
      <w:r w:rsidRPr="00BA305A">
        <w:rPr>
          <w:rFonts w:ascii="Arial" w:hAnsi="Arial" w:cs="Arial"/>
          <w:b/>
          <w:lang w:val="es-MX"/>
        </w:rPr>
        <w:t>Localización</w:t>
      </w:r>
    </w:p>
    <w:p w14:paraId="5B750719" w14:textId="77777777" w:rsidR="009356DA" w:rsidRPr="00BA305A" w:rsidRDefault="009356DA" w:rsidP="009356DA">
      <w:pPr>
        <w:rPr>
          <w:b/>
        </w:rPr>
      </w:pPr>
    </w:p>
    <w:p w14:paraId="339E2AF7" w14:textId="77777777" w:rsidR="009356DA" w:rsidRPr="00F052A0" w:rsidRDefault="009356DA" w:rsidP="009356DA">
      <w:pPr>
        <w:pStyle w:val="Prrafodelista"/>
        <w:numPr>
          <w:ilvl w:val="0"/>
          <w:numId w:val="4"/>
        </w:numPr>
        <w:spacing w:after="0"/>
        <w:jc w:val="both"/>
        <w:rPr>
          <w:rFonts w:ascii="Arial" w:hAnsi="Arial" w:cs="Arial"/>
          <w:b/>
          <w:sz w:val="20"/>
          <w:szCs w:val="20"/>
          <w:u w:val="single"/>
        </w:rPr>
      </w:pPr>
      <w:r w:rsidRPr="00F052A0">
        <w:rPr>
          <w:rFonts w:ascii="Arial" w:hAnsi="Arial" w:cs="Arial"/>
          <w:b/>
          <w:sz w:val="20"/>
          <w:szCs w:val="20"/>
          <w:u w:val="single"/>
        </w:rPr>
        <w:t>Ubicación Política</w:t>
      </w:r>
    </w:p>
    <w:tbl>
      <w:tblPr>
        <w:tblW w:w="8897" w:type="dxa"/>
        <w:tblLayout w:type="fixed"/>
        <w:tblLook w:val="04A0" w:firstRow="1" w:lastRow="0" w:firstColumn="1" w:lastColumn="0" w:noHBand="0" w:noVBand="1"/>
      </w:tblPr>
      <w:tblGrid>
        <w:gridCol w:w="2943"/>
        <w:gridCol w:w="615"/>
        <w:gridCol w:w="5339"/>
      </w:tblGrid>
      <w:tr w:rsidR="009356DA" w:rsidRPr="005358D2" w14:paraId="6772AB0E" w14:textId="77777777" w:rsidTr="00E60D12">
        <w:trPr>
          <w:trHeight w:val="313"/>
        </w:trPr>
        <w:tc>
          <w:tcPr>
            <w:tcW w:w="2943" w:type="dxa"/>
            <w:shd w:val="clear" w:color="auto" w:fill="auto"/>
          </w:tcPr>
          <w:p w14:paraId="55E31A40" w14:textId="77777777" w:rsidR="009356DA" w:rsidRPr="005358D2" w:rsidRDefault="009356DA" w:rsidP="00E60D12">
            <w:pPr>
              <w:suppressAutoHyphens/>
              <w:spacing w:line="276" w:lineRule="auto"/>
              <w:ind w:left="709"/>
              <w:rPr>
                <w:rFonts w:ascii="Arial" w:hAnsi="Arial" w:cs="Arial"/>
              </w:rPr>
            </w:pPr>
            <w:r w:rsidRPr="005358D2">
              <w:rPr>
                <w:rFonts w:ascii="Arial" w:hAnsi="Arial" w:cs="Arial"/>
              </w:rPr>
              <w:t>Región:</w:t>
            </w:r>
          </w:p>
        </w:tc>
        <w:tc>
          <w:tcPr>
            <w:tcW w:w="615" w:type="dxa"/>
            <w:shd w:val="clear" w:color="auto" w:fill="auto"/>
          </w:tcPr>
          <w:p w14:paraId="0472DEE6"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w:t>
            </w:r>
          </w:p>
        </w:tc>
        <w:tc>
          <w:tcPr>
            <w:tcW w:w="5339" w:type="dxa"/>
            <w:shd w:val="clear" w:color="auto" w:fill="auto"/>
          </w:tcPr>
          <w:p w14:paraId="45DDC245"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Apurímac</w:t>
            </w:r>
          </w:p>
        </w:tc>
      </w:tr>
      <w:tr w:rsidR="009356DA" w:rsidRPr="005358D2" w14:paraId="55F6DCD7" w14:textId="77777777" w:rsidTr="00F052A0">
        <w:trPr>
          <w:trHeight w:val="311"/>
        </w:trPr>
        <w:tc>
          <w:tcPr>
            <w:tcW w:w="2943" w:type="dxa"/>
            <w:shd w:val="clear" w:color="auto" w:fill="auto"/>
          </w:tcPr>
          <w:p w14:paraId="351917B2" w14:textId="77777777" w:rsidR="009356DA" w:rsidRPr="005358D2" w:rsidRDefault="009356DA" w:rsidP="00E60D12">
            <w:pPr>
              <w:suppressAutoHyphens/>
              <w:spacing w:line="276" w:lineRule="auto"/>
              <w:ind w:left="709"/>
              <w:rPr>
                <w:rFonts w:ascii="Arial" w:hAnsi="Arial" w:cs="Arial"/>
              </w:rPr>
            </w:pPr>
            <w:r w:rsidRPr="005358D2">
              <w:rPr>
                <w:rFonts w:ascii="Arial" w:hAnsi="Arial" w:cs="Arial"/>
              </w:rPr>
              <w:t>Provincia:</w:t>
            </w:r>
          </w:p>
        </w:tc>
        <w:tc>
          <w:tcPr>
            <w:tcW w:w="615" w:type="dxa"/>
            <w:shd w:val="clear" w:color="auto" w:fill="auto"/>
          </w:tcPr>
          <w:p w14:paraId="1EAED8D0"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w:t>
            </w:r>
          </w:p>
        </w:tc>
        <w:tc>
          <w:tcPr>
            <w:tcW w:w="5339" w:type="dxa"/>
            <w:shd w:val="clear" w:color="auto" w:fill="auto"/>
          </w:tcPr>
          <w:p w14:paraId="34C0728A" w14:textId="078DCDE4" w:rsidR="009356DA" w:rsidRPr="005358D2" w:rsidRDefault="00563859" w:rsidP="00E60D12">
            <w:pPr>
              <w:suppressAutoHyphens/>
              <w:spacing w:line="276" w:lineRule="auto"/>
              <w:ind w:left="567"/>
              <w:rPr>
                <w:rFonts w:ascii="Arial" w:hAnsi="Arial" w:cs="Arial"/>
              </w:rPr>
            </w:pPr>
            <w:r>
              <w:rPr>
                <w:rFonts w:ascii="Arial" w:hAnsi="Arial" w:cs="Arial"/>
              </w:rPr>
              <w:t>Chincheros</w:t>
            </w:r>
          </w:p>
        </w:tc>
      </w:tr>
      <w:tr w:rsidR="009356DA" w:rsidRPr="005358D2" w14:paraId="70C0ABCB" w14:textId="77777777" w:rsidTr="00F052A0">
        <w:trPr>
          <w:trHeight w:val="287"/>
        </w:trPr>
        <w:tc>
          <w:tcPr>
            <w:tcW w:w="2943" w:type="dxa"/>
            <w:shd w:val="clear" w:color="auto" w:fill="auto"/>
          </w:tcPr>
          <w:p w14:paraId="7A831398" w14:textId="77777777" w:rsidR="009356DA" w:rsidRPr="005358D2" w:rsidRDefault="009356DA" w:rsidP="00E60D12">
            <w:pPr>
              <w:suppressAutoHyphens/>
              <w:spacing w:line="276" w:lineRule="auto"/>
              <w:ind w:left="709"/>
              <w:rPr>
                <w:rFonts w:ascii="Arial" w:hAnsi="Arial" w:cs="Arial"/>
              </w:rPr>
            </w:pPr>
            <w:r w:rsidRPr="005358D2">
              <w:rPr>
                <w:rFonts w:ascii="Arial" w:hAnsi="Arial" w:cs="Arial"/>
              </w:rPr>
              <w:t>Distrito:</w:t>
            </w:r>
          </w:p>
        </w:tc>
        <w:tc>
          <w:tcPr>
            <w:tcW w:w="615" w:type="dxa"/>
            <w:shd w:val="clear" w:color="auto" w:fill="auto"/>
          </w:tcPr>
          <w:p w14:paraId="1193B937"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w:t>
            </w:r>
          </w:p>
        </w:tc>
        <w:tc>
          <w:tcPr>
            <w:tcW w:w="5339" w:type="dxa"/>
            <w:shd w:val="clear" w:color="auto" w:fill="auto"/>
          </w:tcPr>
          <w:p w14:paraId="6B35245B" w14:textId="0A829B70" w:rsidR="009356DA" w:rsidRPr="005358D2" w:rsidRDefault="00563859" w:rsidP="00E60D12">
            <w:pPr>
              <w:suppressAutoHyphens/>
              <w:spacing w:line="276" w:lineRule="auto"/>
              <w:ind w:left="567"/>
              <w:rPr>
                <w:rFonts w:ascii="Arial" w:hAnsi="Arial" w:cs="Arial"/>
              </w:rPr>
            </w:pPr>
            <w:proofErr w:type="spellStart"/>
            <w:r>
              <w:rPr>
                <w:rFonts w:ascii="Arial" w:hAnsi="Arial" w:cs="Arial"/>
              </w:rPr>
              <w:t>Huaccana</w:t>
            </w:r>
            <w:proofErr w:type="spellEnd"/>
          </w:p>
        </w:tc>
      </w:tr>
      <w:tr w:rsidR="009356DA" w:rsidRPr="00B82605" w14:paraId="0804343E" w14:textId="77777777" w:rsidTr="00E60D12">
        <w:tc>
          <w:tcPr>
            <w:tcW w:w="2943" w:type="dxa"/>
            <w:shd w:val="clear" w:color="auto" w:fill="auto"/>
          </w:tcPr>
          <w:p w14:paraId="2A8B8AF3" w14:textId="77777777" w:rsidR="009356DA" w:rsidRPr="005358D2" w:rsidRDefault="009356DA" w:rsidP="00E60D12">
            <w:pPr>
              <w:suppressAutoHyphens/>
              <w:spacing w:line="276" w:lineRule="auto"/>
              <w:ind w:left="709"/>
              <w:jc w:val="both"/>
              <w:rPr>
                <w:rFonts w:ascii="Arial" w:hAnsi="Arial" w:cs="Arial"/>
              </w:rPr>
            </w:pPr>
            <w:r w:rsidRPr="005358D2">
              <w:rPr>
                <w:rFonts w:ascii="Arial" w:hAnsi="Arial" w:cs="Arial"/>
              </w:rPr>
              <w:t>Localidad:</w:t>
            </w:r>
          </w:p>
        </w:tc>
        <w:tc>
          <w:tcPr>
            <w:tcW w:w="615" w:type="dxa"/>
            <w:shd w:val="clear" w:color="auto" w:fill="auto"/>
          </w:tcPr>
          <w:p w14:paraId="465E5E06" w14:textId="77777777" w:rsidR="009356DA" w:rsidRPr="005358D2" w:rsidRDefault="009356DA" w:rsidP="00E60D12">
            <w:pPr>
              <w:suppressAutoHyphens/>
              <w:spacing w:line="276" w:lineRule="auto"/>
              <w:ind w:left="567"/>
              <w:rPr>
                <w:rFonts w:ascii="Arial" w:hAnsi="Arial" w:cs="Arial"/>
              </w:rPr>
            </w:pPr>
            <w:r w:rsidRPr="005358D2">
              <w:rPr>
                <w:rFonts w:ascii="Arial" w:hAnsi="Arial" w:cs="Arial"/>
              </w:rPr>
              <w:t>:</w:t>
            </w:r>
          </w:p>
        </w:tc>
        <w:tc>
          <w:tcPr>
            <w:tcW w:w="5339" w:type="dxa"/>
            <w:shd w:val="clear" w:color="auto" w:fill="auto"/>
          </w:tcPr>
          <w:p w14:paraId="2D49EC8A" w14:textId="28835AF9" w:rsidR="009356DA" w:rsidRPr="00B82605" w:rsidRDefault="00563859" w:rsidP="00E60D12">
            <w:pPr>
              <w:suppressAutoHyphens/>
              <w:spacing w:line="276" w:lineRule="auto"/>
              <w:ind w:left="567"/>
              <w:rPr>
                <w:rFonts w:ascii="Arial" w:hAnsi="Arial" w:cs="Arial"/>
              </w:rPr>
            </w:pPr>
            <w:proofErr w:type="spellStart"/>
            <w:r>
              <w:rPr>
                <w:rFonts w:ascii="Arial" w:hAnsi="Arial" w:cs="Arial"/>
              </w:rPr>
              <w:t>Huaccana</w:t>
            </w:r>
            <w:proofErr w:type="spellEnd"/>
          </w:p>
        </w:tc>
      </w:tr>
    </w:tbl>
    <w:p w14:paraId="2454D44A" w14:textId="77777777" w:rsidR="009356DA" w:rsidRPr="00B82605" w:rsidRDefault="009356DA" w:rsidP="009356DA">
      <w:pPr>
        <w:pStyle w:val="Prrafodelista"/>
        <w:spacing w:after="0"/>
        <w:ind w:left="360"/>
        <w:jc w:val="both"/>
        <w:rPr>
          <w:rFonts w:ascii="Arial" w:hAnsi="Arial" w:cs="Arial"/>
          <w:sz w:val="20"/>
          <w:szCs w:val="20"/>
          <w:u w:val="single"/>
          <w:lang w:val="es-ES"/>
        </w:rPr>
      </w:pPr>
    </w:p>
    <w:p w14:paraId="6560E356" w14:textId="77777777" w:rsidR="009356DA" w:rsidRPr="00F052A0" w:rsidRDefault="009356DA" w:rsidP="009356DA">
      <w:pPr>
        <w:pStyle w:val="Prrafodelista"/>
        <w:numPr>
          <w:ilvl w:val="0"/>
          <w:numId w:val="4"/>
        </w:numPr>
        <w:spacing w:after="0"/>
        <w:jc w:val="both"/>
        <w:rPr>
          <w:rFonts w:ascii="Arial" w:hAnsi="Arial" w:cs="Arial"/>
          <w:b/>
          <w:sz w:val="20"/>
          <w:szCs w:val="20"/>
          <w:u w:val="single"/>
        </w:rPr>
      </w:pPr>
      <w:r w:rsidRPr="00F052A0">
        <w:rPr>
          <w:rFonts w:ascii="Arial" w:hAnsi="Arial" w:cs="Arial"/>
          <w:b/>
          <w:sz w:val="20"/>
          <w:szCs w:val="20"/>
          <w:u w:val="single"/>
        </w:rPr>
        <w:t>Ubicación Geográfica</w:t>
      </w:r>
    </w:p>
    <w:p w14:paraId="50FE4CE2" w14:textId="77777777" w:rsidR="009356DA" w:rsidRPr="00055319" w:rsidRDefault="009356DA" w:rsidP="009356DA">
      <w:pPr>
        <w:pStyle w:val="Prrafodelista"/>
        <w:spacing w:after="0"/>
        <w:jc w:val="both"/>
        <w:rPr>
          <w:rFonts w:ascii="Arial" w:hAnsi="Arial" w:cs="Arial"/>
          <w:sz w:val="20"/>
          <w:szCs w:val="20"/>
          <w:highlight w:val="yellow"/>
          <w:u w:val="single"/>
        </w:rPr>
      </w:pPr>
      <w:r w:rsidRPr="005358D2">
        <w:rPr>
          <w:rFonts w:ascii="Arial" w:hAnsi="Arial" w:cs="Arial"/>
          <w:sz w:val="20"/>
          <w:szCs w:val="20"/>
        </w:rPr>
        <w:t>Geográficamente la zona del proyecto se ubica dentro de las coordenadas UTM, cuyo datum</w:t>
      </w:r>
      <w:r w:rsidRPr="005358D2">
        <w:rPr>
          <w:rFonts w:ascii="Arial" w:hAnsi="Arial" w:cs="Arial"/>
          <w:sz w:val="20"/>
          <w:szCs w:val="20"/>
          <w:lang w:val="es-PE"/>
        </w:rPr>
        <w:t xml:space="preserve"> </w:t>
      </w:r>
      <w:r w:rsidRPr="00F51FEA">
        <w:rPr>
          <w:rFonts w:ascii="Arial" w:hAnsi="Arial" w:cs="Arial"/>
          <w:sz w:val="20"/>
          <w:szCs w:val="20"/>
          <w:lang w:val="es-PE"/>
        </w:rPr>
        <w:t>WGS84 e</w:t>
      </w:r>
      <w:r w:rsidRPr="00F51FEA">
        <w:rPr>
          <w:rFonts w:ascii="Arial" w:hAnsi="Arial" w:cs="Arial"/>
          <w:sz w:val="20"/>
          <w:szCs w:val="20"/>
        </w:rPr>
        <w:t>s:</w:t>
      </w:r>
    </w:p>
    <w:p w14:paraId="1DE7BE0F" w14:textId="6B899D37" w:rsidR="009356DA" w:rsidRDefault="00F51FEA" w:rsidP="009356DA">
      <w:pPr>
        <w:spacing w:line="276" w:lineRule="auto"/>
        <w:ind w:left="720"/>
        <w:rPr>
          <w:rFonts w:ascii="Arial" w:hAnsi="Arial" w:cs="Arial"/>
        </w:rPr>
      </w:pPr>
      <w:r>
        <w:rPr>
          <w:noProof/>
        </w:rPr>
        <w:drawing>
          <wp:inline distT="0" distB="0" distL="0" distR="0" wp14:anchorId="3199F107" wp14:editId="227131A0">
            <wp:extent cx="4533900" cy="1413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4669" cy="1420136"/>
                    </a:xfrm>
                    <a:prstGeom prst="rect">
                      <a:avLst/>
                    </a:prstGeom>
                  </pic:spPr>
                </pic:pic>
              </a:graphicData>
            </a:graphic>
          </wp:inline>
        </w:drawing>
      </w:r>
    </w:p>
    <w:p w14:paraId="19613BDF" w14:textId="77777777" w:rsidR="00F51FEA" w:rsidRDefault="00F51FEA" w:rsidP="009356DA">
      <w:pPr>
        <w:spacing w:line="276" w:lineRule="auto"/>
        <w:ind w:left="720"/>
        <w:rPr>
          <w:rFonts w:ascii="Arial" w:hAnsi="Arial" w:cs="Arial"/>
        </w:rPr>
      </w:pPr>
    </w:p>
    <w:p w14:paraId="5E72FA59" w14:textId="3D1B5FF4" w:rsidR="009356DA" w:rsidRPr="00B82605" w:rsidRDefault="009356DA" w:rsidP="00F052A0">
      <w:pPr>
        <w:pStyle w:val="Prrafodelista"/>
        <w:numPr>
          <w:ilvl w:val="0"/>
          <w:numId w:val="4"/>
        </w:numPr>
        <w:tabs>
          <w:tab w:val="left" w:pos="284"/>
        </w:tabs>
        <w:spacing w:after="0"/>
        <w:jc w:val="both"/>
        <w:rPr>
          <w:rFonts w:ascii="Arial" w:hAnsi="Arial" w:cs="Arial"/>
          <w:sz w:val="20"/>
          <w:szCs w:val="20"/>
          <w:lang w:val="es-MX"/>
        </w:rPr>
      </w:pPr>
      <w:r w:rsidRPr="00F052A0">
        <w:rPr>
          <w:rFonts w:ascii="Arial" w:hAnsi="Arial" w:cs="Arial"/>
          <w:b/>
          <w:sz w:val="20"/>
          <w:szCs w:val="20"/>
          <w:u w:val="single"/>
          <w:lang w:val="es-MX"/>
        </w:rPr>
        <w:t>Nombre de la Unidad Productora:</w:t>
      </w:r>
      <w:r w:rsidRPr="00B82605">
        <w:rPr>
          <w:rFonts w:ascii="Arial" w:hAnsi="Arial" w:cs="Arial"/>
          <w:sz w:val="20"/>
          <w:szCs w:val="20"/>
          <w:lang w:val="es-MX"/>
        </w:rPr>
        <w:t xml:space="preserve"> </w:t>
      </w:r>
      <w:r w:rsidR="00785CE3">
        <w:rPr>
          <w:rFonts w:ascii="Arial" w:hAnsi="Arial" w:cs="Arial"/>
          <w:sz w:val="20"/>
          <w:szCs w:val="20"/>
          <w:lang w:val="es-MX"/>
        </w:rPr>
        <w:t xml:space="preserve">CENTRO DE SALUD </w:t>
      </w:r>
      <w:r w:rsidR="004744D2">
        <w:rPr>
          <w:rFonts w:ascii="Arial" w:hAnsi="Arial" w:cs="Arial"/>
          <w:sz w:val="20"/>
          <w:szCs w:val="20"/>
          <w:lang w:val="es-MX"/>
        </w:rPr>
        <w:t>CURAHUASI</w:t>
      </w:r>
    </w:p>
    <w:p w14:paraId="7BFB0B4F" w14:textId="77777777" w:rsidR="009356DA" w:rsidRPr="00B82605" w:rsidRDefault="009356DA" w:rsidP="009356DA">
      <w:pPr>
        <w:pStyle w:val="Prrafodelista"/>
        <w:tabs>
          <w:tab w:val="left" w:pos="284"/>
        </w:tabs>
        <w:spacing w:after="0"/>
        <w:jc w:val="both"/>
        <w:rPr>
          <w:rFonts w:ascii="Arial" w:hAnsi="Arial" w:cs="Arial"/>
          <w:sz w:val="20"/>
          <w:szCs w:val="20"/>
          <w:lang w:val="es-MX"/>
        </w:rPr>
      </w:pPr>
    </w:p>
    <w:p w14:paraId="68EDD3E0" w14:textId="48539292" w:rsidR="009356DA" w:rsidRPr="00B82605" w:rsidRDefault="009356DA" w:rsidP="00F052A0">
      <w:pPr>
        <w:pStyle w:val="Prrafodelista"/>
        <w:numPr>
          <w:ilvl w:val="0"/>
          <w:numId w:val="4"/>
        </w:numPr>
        <w:tabs>
          <w:tab w:val="left" w:pos="284"/>
        </w:tabs>
        <w:spacing w:after="0"/>
        <w:jc w:val="both"/>
        <w:rPr>
          <w:rFonts w:ascii="Arial" w:hAnsi="Arial" w:cs="Arial"/>
          <w:sz w:val="20"/>
          <w:szCs w:val="20"/>
          <w:lang w:val="es-MX"/>
        </w:rPr>
      </w:pPr>
      <w:r w:rsidRPr="00F052A0">
        <w:rPr>
          <w:rFonts w:ascii="Arial" w:hAnsi="Arial" w:cs="Arial"/>
          <w:b/>
          <w:sz w:val="20"/>
          <w:szCs w:val="20"/>
          <w:u w:val="single"/>
          <w:lang w:val="es-MX"/>
        </w:rPr>
        <w:t>Código de UP:</w:t>
      </w:r>
      <w:r w:rsidRPr="00B82605">
        <w:rPr>
          <w:rFonts w:ascii="Arial" w:hAnsi="Arial" w:cs="Arial"/>
          <w:sz w:val="20"/>
          <w:szCs w:val="20"/>
          <w:lang w:val="es-MX"/>
        </w:rPr>
        <w:t xml:space="preserve"> </w:t>
      </w:r>
      <w:r w:rsidR="00563859" w:rsidRPr="00563859">
        <w:rPr>
          <w:rFonts w:ascii="Arial" w:hAnsi="Arial" w:cs="Arial"/>
          <w:sz w:val="20"/>
          <w:szCs w:val="20"/>
          <w:lang w:val="es-MX"/>
        </w:rPr>
        <w:t>00004145</w:t>
      </w:r>
    </w:p>
    <w:p w14:paraId="4868DF32" w14:textId="77777777" w:rsidR="009356DA" w:rsidRDefault="009356DA" w:rsidP="009356DA">
      <w:pPr>
        <w:pStyle w:val="Prrafodelista"/>
        <w:spacing w:after="0"/>
        <w:jc w:val="both"/>
        <w:rPr>
          <w:rFonts w:ascii="Arial" w:hAnsi="Arial" w:cs="Arial"/>
          <w:sz w:val="20"/>
          <w:szCs w:val="20"/>
          <w:u w:val="single"/>
        </w:rPr>
      </w:pPr>
    </w:p>
    <w:p w14:paraId="7A476BA2" w14:textId="77777777" w:rsidR="009356DA" w:rsidRPr="001C54EB" w:rsidRDefault="009356DA" w:rsidP="009356DA">
      <w:pPr>
        <w:jc w:val="both"/>
        <w:rPr>
          <w:rFonts w:ascii="Arial" w:hAnsi="Arial" w:cs="Arial"/>
          <w:b/>
          <w:u w:val="single"/>
        </w:rPr>
      </w:pPr>
      <w:r w:rsidRPr="001C54EB">
        <w:rPr>
          <w:rFonts w:ascii="Arial" w:hAnsi="Arial" w:cs="Arial"/>
          <w:b/>
          <w:u w:val="single"/>
        </w:rPr>
        <w:t>La intervención:</w:t>
      </w:r>
    </w:p>
    <w:p w14:paraId="20F92A54" w14:textId="06BD547B" w:rsidR="009356DA" w:rsidRDefault="009356DA" w:rsidP="009356DA">
      <w:pPr>
        <w:jc w:val="both"/>
        <w:rPr>
          <w:rFonts w:ascii="Arial" w:hAnsi="Arial" w:cs="Arial"/>
        </w:rPr>
      </w:pPr>
      <w:r w:rsidRPr="00753C82">
        <w:rPr>
          <w:rFonts w:ascii="Arial" w:hAnsi="Arial" w:cs="Arial"/>
        </w:rPr>
        <w:t>Se basa en la adquisición de</w:t>
      </w:r>
      <w:r>
        <w:rPr>
          <w:rFonts w:ascii="Arial" w:hAnsi="Arial" w:cs="Arial"/>
        </w:rPr>
        <w:t xml:space="preserve"> </w:t>
      </w:r>
      <w:r w:rsidR="001C54EB">
        <w:rPr>
          <w:rFonts w:ascii="Arial" w:hAnsi="Arial" w:cs="Arial"/>
        </w:rPr>
        <w:t>1</w:t>
      </w:r>
      <w:r w:rsidR="00DB5589">
        <w:rPr>
          <w:rFonts w:ascii="Arial" w:hAnsi="Arial" w:cs="Arial"/>
        </w:rPr>
        <w:t>3</w:t>
      </w:r>
      <w:r>
        <w:rPr>
          <w:rFonts w:ascii="Arial" w:hAnsi="Arial" w:cs="Arial"/>
        </w:rPr>
        <w:t xml:space="preserve"> equipos </w:t>
      </w:r>
      <w:r w:rsidRPr="00420FB1">
        <w:rPr>
          <w:rFonts w:ascii="Arial" w:hAnsi="Arial" w:cs="Arial"/>
        </w:rPr>
        <w:t>médico</w:t>
      </w:r>
      <w:r w:rsidR="00420FB1" w:rsidRPr="00420FB1">
        <w:rPr>
          <w:rFonts w:ascii="Arial" w:hAnsi="Arial" w:cs="Arial"/>
        </w:rPr>
        <w:t>s</w:t>
      </w:r>
      <w:r>
        <w:rPr>
          <w:rFonts w:ascii="Arial" w:hAnsi="Arial" w:cs="Arial"/>
        </w:rPr>
        <w:t xml:space="preserve"> en función </w:t>
      </w:r>
      <w:r w:rsidR="00DB5589">
        <w:rPr>
          <w:rFonts w:ascii="Arial" w:hAnsi="Arial" w:cs="Arial"/>
        </w:rPr>
        <w:t xml:space="preserve">a lo requerido en el </w:t>
      </w:r>
      <w:r w:rsidR="00DB5589" w:rsidRPr="00DB5589">
        <w:rPr>
          <w:rFonts w:ascii="Arial" w:hAnsi="Arial" w:cs="Arial"/>
        </w:rPr>
        <w:t>"Plan Regional de Reforzamiento de los Servicios de Salud y Contención del COVID-19"</w:t>
      </w:r>
      <w:r w:rsidR="00DB5589">
        <w:rPr>
          <w:rFonts w:ascii="Arial" w:hAnsi="Arial" w:cs="Arial"/>
        </w:rPr>
        <w:t xml:space="preserve"> y haciendo la revisión si con activos estratégicos</w:t>
      </w:r>
      <w:r w:rsidR="00420FB1">
        <w:rPr>
          <w:rFonts w:ascii="Arial" w:hAnsi="Arial" w:cs="Arial"/>
        </w:rPr>
        <w:t xml:space="preserve"> se define los siguientes activos:</w:t>
      </w:r>
    </w:p>
    <w:p w14:paraId="33B9CDD1" w14:textId="77777777" w:rsidR="00420FB1" w:rsidRPr="00753C82" w:rsidRDefault="00420FB1" w:rsidP="009356DA">
      <w:pPr>
        <w:jc w:val="both"/>
        <w:rPr>
          <w:rFonts w:ascii="Arial" w:hAnsi="Arial" w:cs="Arial"/>
        </w:rPr>
      </w:pPr>
    </w:p>
    <w:p w14:paraId="7BB02316" w14:textId="73AB1B69" w:rsidR="00753C82" w:rsidRDefault="00753C82" w:rsidP="00AF6F65">
      <w:pPr>
        <w:jc w:val="both"/>
        <w:rPr>
          <w:rFonts w:ascii="Arial" w:hAnsi="Arial" w:cs="Arial"/>
          <w:lang w:val="es-MX"/>
        </w:rPr>
      </w:pPr>
    </w:p>
    <w:tbl>
      <w:tblPr>
        <w:tblW w:w="7498" w:type="dxa"/>
        <w:tblCellMar>
          <w:left w:w="70" w:type="dxa"/>
          <w:right w:w="70" w:type="dxa"/>
        </w:tblCellMar>
        <w:tblLook w:val="04A0" w:firstRow="1" w:lastRow="0" w:firstColumn="1" w:lastColumn="0" w:noHBand="0" w:noVBand="1"/>
      </w:tblPr>
      <w:tblGrid>
        <w:gridCol w:w="5098"/>
        <w:gridCol w:w="1200"/>
        <w:gridCol w:w="1200"/>
      </w:tblGrid>
      <w:tr w:rsidR="00563859" w:rsidRPr="00563859" w14:paraId="312A38EB" w14:textId="77777777" w:rsidTr="00F51FEA">
        <w:trPr>
          <w:trHeight w:val="20"/>
        </w:trPr>
        <w:tc>
          <w:tcPr>
            <w:tcW w:w="5098" w:type="dxa"/>
            <w:tcBorders>
              <w:top w:val="single" w:sz="4" w:space="0" w:color="0070C0"/>
              <w:left w:val="single" w:sz="4" w:space="0" w:color="0070C0"/>
              <w:bottom w:val="single" w:sz="4" w:space="0" w:color="0070C0"/>
              <w:right w:val="single" w:sz="4" w:space="0" w:color="0070C0"/>
            </w:tcBorders>
            <w:shd w:val="clear" w:color="000000" w:fill="BDD7EE"/>
            <w:noWrap/>
            <w:vAlign w:val="center"/>
            <w:hideMark/>
          </w:tcPr>
          <w:p w14:paraId="6F0690D4"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DENOMINACION DEL EQUIPO</w:t>
            </w:r>
          </w:p>
        </w:tc>
        <w:tc>
          <w:tcPr>
            <w:tcW w:w="1200" w:type="dxa"/>
            <w:tcBorders>
              <w:top w:val="single" w:sz="4" w:space="0" w:color="0070C0"/>
              <w:left w:val="nil"/>
              <w:bottom w:val="single" w:sz="4" w:space="0" w:color="0070C0"/>
              <w:right w:val="single" w:sz="4" w:space="0" w:color="0070C0"/>
            </w:tcBorders>
            <w:shd w:val="clear" w:color="000000" w:fill="BDD7EE"/>
            <w:noWrap/>
            <w:vAlign w:val="center"/>
            <w:hideMark/>
          </w:tcPr>
          <w:p w14:paraId="69EF0EFF"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 xml:space="preserve">U.M. </w:t>
            </w:r>
          </w:p>
        </w:tc>
        <w:tc>
          <w:tcPr>
            <w:tcW w:w="1200" w:type="dxa"/>
            <w:tcBorders>
              <w:top w:val="single" w:sz="4" w:space="0" w:color="0070C0"/>
              <w:left w:val="nil"/>
              <w:bottom w:val="single" w:sz="4" w:space="0" w:color="0070C0"/>
              <w:right w:val="single" w:sz="4" w:space="0" w:color="0070C0"/>
            </w:tcBorders>
            <w:shd w:val="clear" w:color="000000" w:fill="BDD7EE"/>
            <w:noWrap/>
            <w:vAlign w:val="center"/>
            <w:hideMark/>
          </w:tcPr>
          <w:p w14:paraId="131F41C1"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CANT</w:t>
            </w:r>
          </w:p>
        </w:tc>
      </w:tr>
      <w:tr w:rsidR="00563859" w:rsidRPr="00563859" w14:paraId="03C74DE6"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noWrap/>
            <w:vAlign w:val="center"/>
            <w:hideMark/>
          </w:tcPr>
          <w:p w14:paraId="3BD664DD"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Monitor </w:t>
            </w:r>
            <w:proofErr w:type="spellStart"/>
            <w:r w:rsidRPr="00563859">
              <w:rPr>
                <w:rFonts w:ascii="Calibri" w:hAnsi="Calibri" w:cs="Calibri"/>
                <w:color w:val="000000"/>
                <w:sz w:val="22"/>
                <w:szCs w:val="22"/>
                <w:lang w:val="es-PE" w:eastAsia="es-PE"/>
              </w:rPr>
              <w:t>multiparametro</w:t>
            </w:r>
            <w:proofErr w:type="spellEnd"/>
            <w:r w:rsidRPr="00563859">
              <w:rPr>
                <w:rFonts w:ascii="Calibri" w:hAnsi="Calibri" w:cs="Calibri"/>
                <w:color w:val="000000"/>
                <w:sz w:val="22"/>
                <w:szCs w:val="22"/>
                <w:lang w:val="es-PE" w:eastAsia="es-PE"/>
              </w:rPr>
              <w:t xml:space="preserve"> de 5 </w:t>
            </w:r>
            <w:proofErr w:type="spellStart"/>
            <w:r w:rsidRPr="00563859">
              <w:rPr>
                <w:rFonts w:ascii="Calibri" w:hAnsi="Calibri" w:cs="Calibri"/>
                <w:color w:val="000000"/>
                <w:sz w:val="22"/>
                <w:szCs w:val="22"/>
                <w:lang w:val="es-PE" w:eastAsia="es-PE"/>
              </w:rPr>
              <w:t>parametros</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2AE855CB"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noWrap/>
            <w:vAlign w:val="center"/>
            <w:hideMark/>
          </w:tcPr>
          <w:p w14:paraId="2E30089D"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2C714B4C"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10042263"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Camas clínicas </w:t>
            </w:r>
            <w:proofErr w:type="spellStart"/>
            <w:r w:rsidRPr="00563859">
              <w:rPr>
                <w:rFonts w:ascii="Calibri" w:hAnsi="Calibri" w:cs="Calibri"/>
                <w:color w:val="000000"/>
                <w:sz w:val="22"/>
                <w:szCs w:val="22"/>
                <w:lang w:val="es-PE" w:eastAsia="es-PE"/>
              </w:rPr>
              <w:t>rodable</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09A7DB6D"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0799A590"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6</w:t>
            </w:r>
          </w:p>
        </w:tc>
      </w:tr>
      <w:tr w:rsidR="00563859" w:rsidRPr="00563859" w14:paraId="4A0CBDC1"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11626F1D"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Aspirador de secreciones</w:t>
            </w:r>
          </w:p>
        </w:tc>
        <w:tc>
          <w:tcPr>
            <w:tcW w:w="1200" w:type="dxa"/>
            <w:tcBorders>
              <w:top w:val="nil"/>
              <w:left w:val="nil"/>
              <w:bottom w:val="single" w:sz="4" w:space="0" w:color="0070C0"/>
              <w:right w:val="single" w:sz="4" w:space="0" w:color="0070C0"/>
            </w:tcBorders>
            <w:shd w:val="clear" w:color="auto" w:fill="auto"/>
            <w:vAlign w:val="center"/>
            <w:hideMark/>
          </w:tcPr>
          <w:p w14:paraId="084D7079"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1DE089A2"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w:t>
            </w:r>
          </w:p>
        </w:tc>
      </w:tr>
      <w:tr w:rsidR="00563859" w:rsidRPr="00563859" w14:paraId="1F05A388"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65D86DE7" w14:textId="77777777" w:rsidR="00563859" w:rsidRPr="00563859" w:rsidRDefault="00563859" w:rsidP="00563859">
            <w:pPr>
              <w:rPr>
                <w:rFonts w:ascii="Calibri" w:hAnsi="Calibri" w:cs="Calibri"/>
                <w:color w:val="000000"/>
                <w:sz w:val="22"/>
                <w:szCs w:val="22"/>
                <w:lang w:val="es-PE" w:eastAsia="es-PE"/>
              </w:rPr>
            </w:pPr>
            <w:proofErr w:type="spellStart"/>
            <w:r w:rsidRPr="00563859">
              <w:rPr>
                <w:rFonts w:ascii="Calibri" w:hAnsi="Calibri" w:cs="Calibri"/>
                <w:color w:val="000000"/>
                <w:sz w:val="22"/>
                <w:szCs w:val="22"/>
                <w:lang w:val="es-PE" w:eastAsia="es-PE"/>
              </w:rPr>
              <w:t>Oximetro</w:t>
            </w:r>
            <w:proofErr w:type="spellEnd"/>
            <w:r w:rsidRPr="00563859">
              <w:rPr>
                <w:rFonts w:ascii="Calibri" w:hAnsi="Calibri" w:cs="Calibri"/>
                <w:color w:val="000000"/>
                <w:sz w:val="22"/>
                <w:szCs w:val="22"/>
                <w:lang w:val="es-PE" w:eastAsia="es-PE"/>
              </w:rPr>
              <w:t xml:space="preserve"> de pulso </w:t>
            </w:r>
          </w:p>
        </w:tc>
        <w:tc>
          <w:tcPr>
            <w:tcW w:w="1200" w:type="dxa"/>
            <w:tcBorders>
              <w:top w:val="nil"/>
              <w:left w:val="nil"/>
              <w:bottom w:val="single" w:sz="4" w:space="0" w:color="0070C0"/>
              <w:right w:val="single" w:sz="4" w:space="0" w:color="0070C0"/>
            </w:tcBorders>
            <w:shd w:val="clear" w:color="auto" w:fill="auto"/>
            <w:vAlign w:val="center"/>
            <w:hideMark/>
          </w:tcPr>
          <w:p w14:paraId="3AFD1A20"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1AE003FC"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w:t>
            </w:r>
          </w:p>
        </w:tc>
      </w:tr>
      <w:tr w:rsidR="00563859" w:rsidRPr="00563859" w14:paraId="72131E7F"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365F48BC"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Bombas de </w:t>
            </w:r>
            <w:proofErr w:type="spellStart"/>
            <w:r w:rsidRPr="00563859">
              <w:rPr>
                <w:rFonts w:ascii="Calibri" w:hAnsi="Calibri" w:cs="Calibri"/>
                <w:color w:val="000000"/>
                <w:sz w:val="22"/>
                <w:szCs w:val="22"/>
                <w:lang w:val="es-PE" w:eastAsia="es-PE"/>
              </w:rPr>
              <w:t>infusion</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00763436"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51BD9BE9"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w:t>
            </w:r>
          </w:p>
        </w:tc>
      </w:tr>
      <w:tr w:rsidR="00563859" w:rsidRPr="00563859" w14:paraId="5FC288FA"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6285E62C"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Mesa de acero </w:t>
            </w:r>
            <w:proofErr w:type="spellStart"/>
            <w:r w:rsidRPr="00563859">
              <w:rPr>
                <w:rFonts w:ascii="Calibri" w:hAnsi="Calibri" w:cs="Calibri"/>
                <w:color w:val="000000"/>
                <w:sz w:val="22"/>
                <w:szCs w:val="22"/>
                <w:lang w:val="es-PE" w:eastAsia="es-PE"/>
              </w:rPr>
              <w:t>rodable</w:t>
            </w:r>
            <w:proofErr w:type="spellEnd"/>
            <w:r w:rsidRPr="00563859">
              <w:rPr>
                <w:rFonts w:ascii="Calibri" w:hAnsi="Calibri" w:cs="Calibri"/>
                <w:color w:val="000000"/>
                <w:sz w:val="22"/>
                <w:szCs w:val="22"/>
                <w:lang w:val="es-PE" w:eastAsia="es-PE"/>
              </w:rPr>
              <w:t xml:space="preserve"> </w:t>
            </w:r>
            <w:proofErr w:type="spellStart"/>
            <w:r w:rsidRPr="00563859">
              <w:rPr>
                <w:rFonts w:ascii="Calibri" w:hAnsi="Calibri" w:cs="Calibri"/>
                <w:color w:val="000000"/>
                <w:sz w:val="22"/>
                <w:szCs w:val="22"/>
                <w:lang w:val="es-PE" w:eastAsia="es-PE"/>
              </w:rPr>
              <w:t>multiples</w:t>
            </w:r>
            <w:proofErr w:type="spellEnd"/>
            <w:r w:rsidRPr="00563859">
              <w:rPr>
                <w:rFonts w:ascii="Calibri" w:hAnsi="Calibri" w:cs="Calibri"/>
                <w:color w:val="000000"/>
                <w:sz w:val="22"/>
                <w:szCs w:val="22"/>
                <w:lang w:val="es-PE" w:eastAsia="es-PE"/>
              </w:rPr>
              <w:t xml:space="preserve"> usos</w:t>
            </w:r>
          </w:p>
        </w:tc>
        <w:tc>
          <w:tcPr>
            <w:tcW w:w="1200" w:type="dxa"/>
            <w:tcBorders>
              <w:top w:val="nil"/>
              <w:left w:val="nil"/>
              <w:bottom w:val="single" w:sz="4" w:space="0" w:color="0070C0"/>
              <w:right w:val="single" w:sz="4" w:space="0" w:color="0070C0"/>
            </w:tcBorders>
            <w:shd w:val="clear" w:color="auto" w:fill="auto"/>
            <w:vAlign w:val="center"/>
            <w:hideMark/>
          </w:tcPr>
          <w:p w14:paraId="45DBFF86"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23E693D8"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6</w:t>
            </w:r>
          </w:p>
        </w:tc>
      </w:tr>
      <w:tr w:rsidR="00563859" w:rsidRPr="00563859" w14:paraId="5E76733B"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450DD1E9"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Nebulizador</w:t>
            </w:r>
          </w:p>
        </w:tc>
        <w:tc>
          <w:tcPr>
            <w:tcW w:w="1200" w:type="dxa"/>
            <w:tcBorders>
              <w:top w:val="nil"/>
              <w:left w:val="nil"/>
              <w:bottom w:val="single" w:sz="4" w:space="0" w:color="0070C0"/>
              <w:right w:val="single" w:sz="4" w:space="0" w:color="0070C0"/>
            </w:tcBorders>
            <w:shd w:val="clear" w:color="auto" w:fill="auto"/>
            <w:vAlign w:val="center"/>
            <w:hideMark/>
          </w:tcPr>
          <w:p w14:paraId="3E3AB17C"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6CB7B3B7"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w:t>
            </w:r>
          </w:p>
        </w:tc>
      </w:tr>
      <w:tr w:rsidR="00563859" w:rsidRPr="00563859" w14:paraId="787B790E"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012F931A"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Mesa </w:t>
            </w:r>
            <w:proofErr w:type="spellStart"/>
            <w:r w:rsidRPr="00563859">
              <w:rPr>
                <w:rFonts w:ascii="Calibri" w:hAnsi="Calibri" w:cs="Calibri"/>
                <w:color w:val="000000"/>
                <w:sz w:val="22"/>
                <w:szCs w:val="22"/>
                <w:lang w:val="es-PE" w:eastAsia="es-PE"/>
              </w:rPr>
              <w:t>divan</w:t>
            </w:r>
            <w:proofErr w:type="spellEnd"/>
            <w:r w:rsidRPr="00563859">
              <w:rPr>
                <w:rFonts w:ascii="Calibri" w:hAnsi="Calibri" w:cs="Calibri"/>
                <w:color w:val="000000"/>
                <w:sz w:val="22"/>
                <w:szCs w:val="22"/>
                <w:lang w:val="es-PE" w:eastAsia="es-PE"/>
              </w:rPr>
              <w:t xml:space="preserve"> para examen y curaciones</w:t>
            </w:r>
          </w:p>
        </w:tc>
        <w:tc>
          <w:tcPr>
            <w:tcW w:w="1200" w:type="dxa"/>
            <w:tcBorders>
              <w:top w:val="nil"/>
              <w:left w:val="nil"/>
              <w:bottom w:val="single" w:sz="4" w:space="0" w:color="0070C0"/>
              <w:right w:val="single" w:sz="4" w:space="0" w:color="0070C0"/>
            </w:tcBorders>
            <w:shd w:val="clear" w:color="auto" w:fill="auto"/>
            <w:vAlign w:val="center"/>
            <w:hideMark/>
          </w:tcPr>
          <w:p w14:paraId="192AF8CE"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2097BEB2"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08B93999"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33E01419" w14:textId="77777777" w:rsidR="00563859" w:rsidRPr="00563859" w:rsidRDefault="00563859" w:rsidP="00563859">
            <w:pPr>
              <w:rPr>
                <w:rFonts w:ascii="Calibri" w:hAnsi="Calibri" w:cs="Calibri"/>
                <w:color w:val="000000"/>
                <w:sz w:val="22"/>
                <w:szCs w:val="22"/>
                <w:lang w:val="es-PE" w:eastAsia="es-PE"/>
              </w:rPr>
            </w:pPr>
            <w:proofErr w:type="gramStart"/>
            <w:r w:rsidRPr="00563859">
              <w:rPr>
                <w:rFonts w:ascii="Calibri" w:hAnsi="Calibri" w:cs="Calibri"/>
                <w:color w:val="000000"/>
                <w:sz w:val="22"/>
                <w:szCs w:val="22"/>
                <w:lang w:val="es-PE" w:eastAsia="es-PE"/>
              </w:rPr>
              <w:t xml:space="preserve">Balanza  </w:t>
            </w:r>
            <w:proofErr w:type="spellStart"/>
            <w:r w:rsidRPr="00563859">
              <w:rPr>
                <w:rFonts w:ascii="Calibri" w:hAnsi="Calibri" w:cs="Calibri"/>
                <w:color w:val="000000"/>
                <w:sz w:val="22"/>
                <w:szCs w:val="22"/>
                <w:lang w:val="es-PE" w:eastAsia="es-PE"/>
              </w:rPr>
              <w:t>mecanica</w:t>
            </w:r>
            <w:proofErr w:type="spellEnd"/>
            <w:proofErr w:type="gramEnd"/>
            <w:r w:rsidRPr="00563859">
              <w:rPr>
                <w:rFonts w:ascii="Calibri" w:hAnsi="Calibri" w:cs="Calibri"/>
                <w:color w:val="000000"/>
                <w:sz w:val="22"/>
                <w:szCs w:val="22"/>
                <w:lang w:val="es-PE" w:eastAsia="es-PE"/>
              </w:rPr>
              <w:t xml:space="preserve"> con </w:t>
            </w:r>
            <w:proofErr w:type="spellStart"/>
            <w:r w:rsidRPr="00563859">
              <w:rPr>
                <w:rFonts w:ascii="Calibri" w:hAnsi="Calibri" w:cs="Calibri"/>
                <w:color w:val="000000"/>
                <w:sz w:val="22"/>
                <w:szCs w:val="22"/>
                <w:lang w:val="es-PE" w:eastAsia="es-PE"/>
              </w:rPr>
              <w:t>tallimetro</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366FC4A5"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78D7C54E"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73E47973"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44E36A97" w14:textId="77777777" w:rsidR="00563859" w:rsidRPr="00563859" w:rsidRDefault="00563859" w:rsidP="00563859">
            <w:pPr>
              <w:rPr>
                <w:rFonts w:ascii="Calibri" w:hAnsi="Calibri" w:cs="Calibri"/>
                <w:color w:val="000000"/>
                <w:sz w:val="22"/>
                <w:szCs w:val="22"/>
                <w:lang w:val="es-PE" w:eastAsia="es-PE"/>
              </w:rPr>
            </w:pPr>
            <w:proofErr w:type="spellStart"/>
            <w:r w:rsidRPr="00563859">
              <w:rPr>
                <w:rFonts w:ascii="Calibri" w:hAnsi="Calibri" w:cs="Calibri"/>
                <w:color w:val="000000"/>
                <w:sz w:val="22"/>
                <w:szCs w:val="22"/>
                <w:lang w:val="es-PE" w:eastAsia="es-PE"/>
              </w:rPr>
              <w:t>Pulsioximetro</w:t>
            </w:r>
            <w:proofErr w:type="spellEnd"/>
            <w:r w:rsidRPr="00563859">
              <w:rPr>
                <w:rFonts w:ascii="Calibri" w:hAnsi="Calibri" w:cs="Calibri"/>
                <w:color w:val="000000"/>
                <w:sz w:val="22"/>
                <w:szCs w:val="22"/>
                <w:lang w:val="es-PE" w:eastAsia="es-PE"/>
              </w:rPr>
              <w:t xml:space="preserve"> </w:t>
            </w:r>
            <w:proofErr w:type="spellStart"/>
            <w:r w:rsidRPr="00563859">
              <w:rPr>
                <w:rFonts w:ascii="Calibri" w:hAnsi="Calibri" w:cs="Calibri"/>
                <w:color w:val="000000"/>
                <w:sz w:val="22"/>
                <w:szCs w:val="22"/>
                <w:lang w:val="es-PE" w:eastAsia="es-PE"/>
              </w:rPr>
              <w:t>portatil</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637CEBAF"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4A6A87B1"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5BB25C75"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1F141D0D"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Analizador </w:t>
            </w:r>
            <w:proofErr w:type="spellStart"/>
            <w:r w:rsidRPr="00563859">
              <w:rPr>
                <w:rFonts w:ascii="Calibri" w:hAnsi="Calibri" w:cs="Calibri"/>
                <w:color w:val="000000"/>
                <w:sz w:val="22"/>
                <w:szCs w:val="22"/>
                <w:lang w:val="es-PE" w:eastAsia="es-PE"/>
              </w:rPr>
              <w:t>automatico</w:t>
            </w:r>
            <w:proofErr w:type="spellEnd"/>
            <w:r w:rsidRPr="00563859">
              <w:rPr>
                <w:rFonts w:ascii="Calibri" w:hAnsi="Calibri" w:cs="Calibri"/>
                <w:color w:val="000000"/>
                <w:sz w:val="22"/>
                <w:szCs w:val="22"/>
                <w:lang w:val="es-PE" w:eastAsia="es-PE"/>
              </w:rPr>
              <w:t xml:space="preserve"> de gases arteriales y electrolitos </w:t>
            </w:r>
          </w:p>
        </w:tc>
        <w:tc>
          <w:tcPr>
            <w:tcW w:w="1200" w:type="dxa"/>
            <w:tcBorders>
              <w:top w:val="nil"/>
              <w:left w:val="nil"/>
              <w:bottom w:val="single" w:sz="4" w:space="0" w:color="0070C0"/>
              <w:right w:val="single" w:sz="4" w:space="0" w:color="0070C0"/>
            </w:tcBorders>
            <w:shd w:val="clear" w:color="auto" w:fill="auto"/>
            <w:vAlign w:val="center"/>
            <w:hideMark/>
          </w:tcPr>
          <w:p w14:paraId="61AB4154"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01F629E8"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0D71B60B"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6491D0AB"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Analizador </w:t>
            </w:r>
            <w:proofErr w:type="spellStart"/>
            <w:r w:rsidRPr="00563859">
              <w:rPr>
                <w:rFonts w:ascii="Calibri" w:hAnsi="Calibri" w:cs="Calibri"/>
                <w:color w:val="000000"/>
                <w:sz w:val="22"/>
                <w:szCs w:val="22"/>
                <w:lang w:val="es-PE" w:eastAsia="es-PE"/>
              </w:rPr>
              <w:t>bioquimico</w:t>
            </w:r>
            <w:proofErr w:type="spellEnd"/>
            <w:r w:rsidRPr="00563859">
              <w:rPr>
                <w:rFonts w:ascii="Calibri" w:hAnsi="Calibri" w:cs="Calibri"/>
                <w:color w:val="000000"/>
                <w:sz w:val="22"/>
                <w:szCs w:val="22"/>
                <w:lang w:val="es-PE" w:eastAsia="es-PE"/>
              </w:rPr>
              <w:t xml:space="preserve"> semiautomatizado</w:t>
            </w:r>
          </w:p>
        </w:tc>
        <w:tc>
          <w:tcPr>
            <w:tcW w:w="1200" w:type="dxa"/>
            <w:tcBorders>
              <w:top w:val="nil"/>
              <w:left w:val="nil"/>
              <w:bottom w:val="single" w:sz="4" w:space="0" w:color="0070C0"/>
              <w:right w:val="single" w:sz="4" w:space="0" w:color="0070C0"/>
            </w:tcBorders>
            <w:shd w:val="clear" w:color="auto" w:fill="auto"/>
            <w:vAlign w:val="center"/>
            <w:hideMark/>
          </w:tcPr>
          <w:p w14:paraId="48FF0AA2"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7B47D2DF"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r w:rsidR="00563859" w:rsidRPr="00563859" w14:paraId="13F44311" w14:textId="77777777" w:rsidTr="00F51FEA">
        <w:trPr>
          <w:trHeight w:val="20"/>
        </w:trPr>
        <w:tc>
          <w:tcPr>
            <w:tcW w:w="5098" w:type="dxa"/>
            <w:tcBorders>
              <w:top w:val="nil"/>
              <w:left w:val="single" w:sz="4" w:space="0" w:color="0070C0"/>
              <w:bottom w:val="single" w:sz="4" w:space="0" w:color="0070C0"/>
              <w:right w:val="single" w:sz="4" w:space="0" w:color="0070C0"/>
            </w:tcBorders>
            <w:shd w:val="clear" w:color="auto" w:fill="auto"/>
            <w:vAlign w:val="center"/>
            <w:hideMark/>
          </w:tcPr>
          <w:p w14:paraId="5E616F61"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Capsula de aislamiento</w:t>
            </w:r>
          </w:p>
        </w:tc>
        <w:tc>
          <w:tcPr>
            <w:tcW w:w="1200" w:type="dxa"/>
            <w:tcBorders>
              <w:top w:val="nil"/>
              <w:left w:val="nil"/>
              <w:bottom w:val="single" w:sz="4" w:space="0" w:color="0070C0"/>
              <w:right w:val="single" w:sz="4" w:space="0" w:color="0070C0"/>
            </w:tcBorders>
            <w:shd w:val="clear" w:color="auto" w:fill="auto"/>
            <w:vAlign w:val="center"/>
            <w:hideMark/>
          </w:tcPr>
          <w:p w14:paraId="5AFABC98"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1200" w:type="dxa"/>
            <w:tcBorders>
              <w:top w:val="nil"/>
              <w:left w:val="nil"/>
              <w:bottom w:val="single" w:sz="4" w:space="0" w:color="0070C0"/>
              <w:right w:val="single" w:sz="4" w:space="0" w:color="0070C0"/>
            </w:tcBorders>
            <w:shd w:val="clear" w:color="auto" w:fill="auto"/>
            <w:vAlign w:val="center"/>
            <w:hideMark/>
          </w:tcPr>
          <w:p w14:paraId="602203AF"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r>
    </w:tbl>
    <w:p w14:paraId="0647922B" w14:textId="02BF3B64" w:rsidR="007718A8" w:rsidRDefault="007718A8" w:rsidP="00AF6F65">
      <w:pPr>
        <w:jc w:val="both"/>
        <w:rPr>
          <w:rFonts w:ascii="Arial" w:hAnsi="Arial" w:cs="Arial"/>
          <w:lang w:val="es-MX"/>
        </w:rPr>
      </w:pPr>
    </w:p>
    <w:p w14:paraId="7D560E8A" w14:textId="6978D292" w:rsidR="007718A8" w:rsidRDefault="007718A8" w:rsidP="00AF6F65">
      <w:pPr>
        <w:jc w:val="both"/>
        <w:rPr>
          <w:rFonts w:ascii="Arial" w:hAnsi="Arial" w:cs="Arial"/>
          <w:lang w:val="es-MX"/>
        </w:rPr>
      </w:pPr>
    </w:p>
    <w:p w14:paraId="5B332758" w14:textId="547941EB" w:rsidR="007718A8" w:rsidRDefault="007718A8" w:rsidP="00AF6F65">
      <w:pPr>
        <w:jc w:val="both"/>
        <w:rPr>
          <w:rFonts w:ascii="Arial" w:hAnsi="Arial" w:cs="Arial"/>
          <w:lang w:val="es-MX"/>
        </w:rPr>
      </w:pPr>
    </w:p>
    <w:p w14:paraId="4AE2C43D" w14:textId="788F3944" w:rsidR="007718A8" w:rsidRDefault="007718A8" w:rsidP="00AF6F65">
      <w:pPr>
        <w:jc w:val="both"/>
        <w:rPr>
          <w:rFonts w:ascii="Arial" w:hAnsi="Arial" w:cs="Arial"/>
          <w:lang w:val="es-MX"/>
        </w:rPr>
      </w:pPr>
    </w:p>
    <w:p w14:paraId="2994CF21" w14:textId="4CDAEE58" w:rsidR="007718A8" w:rsidRDefault="007718A8" w:rsidP="00AF6F65">
      <w:pPr>
        <w:jc w:val="both"/>
        <w:rPr>
          <w:rFonts w:ascii="Arial" w:hAnsi="Arial" w:cs="Arial"/>
          <w:lang w:val="es-MX"/>
        </w:rPr>
      </w:pPr>
    </w:p>
    <w:p w14:paraId="05F67925" w14:textId="5B922561" w:rsidR="007718A8" w:rsidRDefault="007718A8" w:rsidP="00AF6F65">
      <w:pPr>
        <w:jc w:val="both"/>
        <w:rPr>
          <w:rFonts w:ascii="Arial" w:hAnsi="Arial" w:cs="Arial"/>
          <w:lang w:val="es-MX"/>
        </w:rPr>
      </w:pPr>
    </w:p>
    <w:p w14:paraId="095A090F" w14:textId="550ABBBC" w:rsidR="000E513B" w:rsidRPr="00ED3EA0" w:rsidRDefault="00AF39A5" w:rsidP="0006019B">
      <w:pPr>
        <w:pStyle w:val="Ttulo1"/>
        <w:numPr>
          <w:ilvl w:val="0"/>
          <w:numId w:val="24"/>
        </w:numPr>
        <w:ind w:left="284" w:hanging="284"/>
        <w:rPr>
          <w:lang w:val="es-MX"/>
        </w:rPr>
      </w:pPr>
      <w:r>
        <w:rPr>
          <w:lang w:val="es-MX"/>
        </w:rPr>
        <w:lastRenderedPageBreak/>
        <w:t>.</w:t>
      </w:r>
      <w:r w:rsidR="000E513B" w:rsidRPr="00ED3EA0">
        <w:rPr>
          <w:lang w:val="es-MX"/>
        </w:rPr>
        <w:tab/>
      </w:r>
      <w:r w:rsidR="00804A9F" w:rsidRPr="00ED3EA0">
        <w:rPr>
          <w:lang w:val="es-MX"/>
        </w:rPr>
        <w:tab/>
      </w:r>
      <w:bookmarkStart w:id="8" w:name="_Toc39539501"/>
      <w:r w:rsidR="00804A9F" w:rsidRPr="00ED3EA0">
        <w:rPr>
          <w:lang w:val="es-MX"/>
        </w:rPr>
        <w:t>COSTOS</w:t>
      </w:r>
      <w:bookmarkEnd w:id="8"/>
      <w:r w:rsidR="007718A8">
        <w:rPr>
          <w:lang w:val="es-MX"/>
        </w:rPr>
        <w:t xml:space="preserve"> </w:t>
      </w:r>
    </w:p>
    <w:tbl>
      <w:tblPr>
        <w:tblW w:w="10357" w:type="dxa"/>
        <w:tblInd w:w="-714" w:type="dxa"/>
        <w:tblCellMar>
          <w:left w:w="70" w:type="dxa"/>
          <w:right w:w="70" w:type="dxa"/>
        </w:tblCellMar>
        <w:tblLook w:val="04A0" w:firstRow="1" w:lastRow="0" w:firstColumn="1" w:lastColumn="0" w:noHBand="0" w:noVBand="1"/>
      </w:tblPr>
      <w:tblGrid>
        <w:gridCol w:w="2689"/>
        <w:gridCol w:w="3123"/>
        <w:gridCol w:w="1200"/>
        <w:gridCol w:w="644"/>
        <w:gridCol w:w="1240"/>
        <w:gridCol w:w="22"/>
        <w:gridCol w:w="1418"/>
        <w:gridCol w:w="22"/>
      </w:tblGrid>
      <w:tr w:rsidR="00563859" w:rsidRPr="00563859" w14:paraId="73AFCBB1" w14:textId="77777777" w:rsidTr="00563859">
        <w:trPr>
          <w:trHeight w:val="300"/>
        </w:trPr>
        <w:tc>
          <w:tcPr>
            <w:tcW w:w="10357" w:type="dxa"/>
            <w:gridSpan w:val="8"/>
            <w:tcBorders>
              <w:top w:val="single" w:sz="4" w:space="0" w:color="0070C0"/>
              <w:left w:val="single" w:sz="4" w:space="0" w:color="0070C0"/>
              <w:bottom w:val="single" w:sz="4" w:space="0" w:color="0070C0"/>
              <w:right w:val="single" w:sz="4" w:space="0" w:color="0070C0"/>
            </w:tcBorders>
            <w:shd w:val="clear" w:color="000000" w:fill="BDD7EE"/>
            <w:noWrap/>
            <w:vAlign w:val="center"/>
            <w:hideMark/>
          </w:tcPr>
          <w:p w14:paraId="4DF60F25"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C.S. HUACCANA</w:t>
            </w:r>
          </w:p>
        </w:tc>
      </w:tr>
      <w:tr w:rsidR="00563859" w:rsidRPr="00563859" w14:paraId="651507EC" w14:textId="77777777" w:rsidTr="00563859">
        <w:trPr>
          <w:trHeight w:val="300"/>
        </w:trPr>
        <w:tc>
          <w:tcPr>
            <w:tcW w:w="10357" w:type="dxa"/>
            <w:gridSpan w:val="8"/>
            <w:tcBorders>
              <w:top w:val="single" w:sz="4" w:space="0" w:color="0070C0"/>
              <w:left w:val="single" w:sz="4" w:space="0" w:color="0070C0"/>
              <w:bottom w:val="single" w:sz="4" w:space="0" w:color="0070C0"/>
              <w:right w:val="single" w:sz="4" w:space="0" w:color="0070C0"/>
            </w:tcBorders>
            <w:shd w:val="clear" w:color="000000" w:fill="BDD7EE"/>
            <w:noWrap/>
            <w:vAlign w:val="center"/>
            <w:hideMark/>
          </w:tcPr>
          <w:p w14:paraId="3A26298E"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EQUIPOS PARA MANEJO DE PACIENTES HOSPITALIZADOS CONDICION MODERADA COVID 19</w:t>
            </w:r>
          </w:p>
        </w:tc>
      </w:tr>
      <w:tr w:rsidR="00563859" w:rsidRPr="00563859" w14:paraId="30FFB12E" w14:textId="77777777" w:rsidTr="00563859">
        <w:trPr>
          <w:gridAfter w:val="1"/>
          <w:wAfter w:w="22" w:type="dxa"/>
          <w:trHeight w:val="300"/>
        </w:trPr>
        <w:tc>
          <w:tcPr>
            <w:tcW w:w="2689" w:type="dxa"/>
            <w:tcBorders>
              <w:top w:val="nil"/>
              <w:left w:val="single" w:sz="4" w:space="0" w:color="0070C0"/>
              <w:bottom w:val="single" w:sz="4" w:space="0" w:color="0070C0"/>
              <w:right w:val="single" w:sz="4" w:space="0" w:color="0070C0"/>
            </w:tcBorders>
            <w:shd w:val="clear" w:color="000000" w:fill="BDD7EE"/>
            <w:noWrap/>
            <w:vAlign w:val="center"/>
            <w:hideMark/>
          </w:tcPr>
          <w:p w14:paraId="72DDD2AE"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UPSS</w:t>
            </w:r>
          </w:p>
        </w:tc>
        <w:tc>
          <w:tcPr>
            <w:tcW w:w="3123" w:type="dxa"/>
            <w:tcBorders>
              <w:top w:val="nil"/>
              <w:left w:val="nil"/>
              <w:bottom w:val="single" w:sz="4" w:space="0" w:color="0070C0"/>
              <w:right w:val="single" w:sz="4" w:space="0" w:color="0070C0"/>
            </w:tcBorders>
            <w:shd w:val="clear" w:color="000000" w:fill="BDD7EE"/>
            <w:noWrap/>
            <w:vAlign w:val="center"/>
            <w:hideMark/>
          </w:tcPr>
          <w:p w14:paraId="42E85745"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DENOMINACION DEL EQUIPO</w:t>
            </w:r>
          </w:p>
        </w:tc>
        <w:tc>
          <w:tcPr>
            <w:tcW w:w="1200" w:type="dxa"/>
            <w:tcBorders>
              <w:top w:val="nil"/>
              <w:left w:val="nil"/>
              <w:bottom w:val="single" w:sz="4" w:space="0" w:color="0070C0"/>
              <w:right w:val="single" w:sz="4" w:space="0" w:color="0070C0"/>
            </w:tcBorders>
            <w:shd w:val="clear" w:color="000000" w:fill="BDD7EE"/>
            <w:noWrap/>
            <w:vAlign w:val="center"/>
            <w:hideMark/>
          </w:tcPr>
          <w:p w14:paraId="6668C7DB"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 xml:space="preserve">U.M. </w:t>
            </w:r>
          </w:p>
        </w:tc>
        <w:tc>
          <w:tcPr>
            <w:tcW w:w="643" w:type="dxa"/>
            <w:tcBorders>
              <w:top w:val="nil"/>
              <w:left w:val="nil"/>
              <w:bottom w:val="single" w:sz="4" w:space="0" w:color="0070C0"/>
              <w:right w:val="single" w:sz="4" w:space="0" w:color="0070C0"/>
            </w:tcBorders>
            <w:shd w:val="clear" w:color="000000" w:fill="BDD7EE"/>
            <w:noWrap/>
            <w:vAlign w:val="center"/>
            <w:hideMark/>
          </w:tcPr>
          <w:p w14:paraId="5CC81BEF"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CANT</w:t>
            </w:r>
          </w:p>
        </w:tc>
        <w:tc>
          <w:tcPr>
            <w:tcW w:w="1240" w:type="dxa"/>
            <w:tcBorders>
              <w:top w:val="nil"/>
              <w:left w:val="nil"/>
              <w:bottom w:val="single" w:sz="4" w:space="0" w:color="0070C0"/>
              <w:right w:val="single" w:sz="4" w:space="0" w:color="0070C0"/>
            </w:tcBorders>
            <w:shd w:val="clear" w:color="000000" w:fill="BDD7EE"/>
            <w:noWrap/>
            <w:vAlign w:val="center"/>
            <w:hideMark/>
          </w:tcPr>
          <w:p w14:paraId="03E497F0"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P. UNITARIO</w:t>
            </w:r>
          </w:p>
        </w:tc>
        <w:tc>
          <w:tcPr>
            <w:tcW w:w="1440" w:type="dxa"/>
            <w:gridSpan w:val="2"/>
            <w:tcBorders>
              <w:top w:val="nil"/>
              <w:left w:val="nil"/>
              <w:bottom w:val="single" w:sz="4" w:space="0" w:color="0070C0"/>
              <w:right w:val="single" w:sz="4" w:space="0" w:color="0070C0"/>
            </w:tcBorders>
            <w:shd w:val="clear" w:color="000000" w:fill="BDD7EE"/>
            <w:noWrap/>
            <w:vAlign w:val="center"/>
            <w:hideMark/>
          </w:tcPr>
          <w:p w14:paraId="73A58C2E"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P. TOTAL</w:t>
            </w:r>
          </w:p>
        </w:tc>
      </w:tr>
      <w:tr w:rsidR="00563859" w:rsidRPr="00563859" w14:paraId="22AC1CE8" w14:textId="77777777" w:rsidTr="00563859">
        <w:trPr>
          <w:gridAfter w:val="1"/>
          <w:wAfter w:w="22" w:type="dxa"/>
          <w:trHeight w:val="390"/>
        </w:trPr>
        <w:tc>
          <w:tcPr>
            <w:tcW w:w="2689"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5C3CFDE9"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Atención en sala de internamiento</w:t>
            </w:r>
          </w:p>
        </w:tc>
        <w:tc>
          <w:tcPr>
            <w:tcW w:w="3123" w:type="dxa"/>
            <w:tcBorders>
              <w:top w:val="nil"/>
              <w:left w:val="nil"/>
              <w:bottom w:val="single" w:sz="4" w:space="0" w:color="0070C0"/>
              <w:right w:val="single" w:sz="4" w:space="0" w:color="0070C0"/>
            </w:tcBorders>
            <w:shd w:val="clear" w:color="auto" w:fill="auto"/>
            <w:noWrap/>
            <w:vAlign w:val="center"/>
            <w:hideMark/>
          </w:tcPr>
          <w:p w14:paraId="2AE5C96F"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Monitor </w:t>
            </w:r>
            <w:proofErr w:type="spellStart"/>
            <w:r w:rsidRPr="00563859">
              <w:rPr>
                <w:rFonts w:ascii="Calibri" w:hAnsi="Calibri" w:cs="Calibri"/>
                <w:color w:val="000000"/>
                <w:sz w:val="22"/>
                <w:szCs w:val="22"/>
                <w:lang w:val="es-PE" w:eastAsia="es-PE"/>
              </w:rPr>
              <w:t>multiparametro</w:t>
            </w:r>
            <w:proofErr w:type="spellEnd"/>
            <w:r w:rsidRPr="00563859">
              <w:rPr>
                <w:rFonts w:ascii="Calibri" w:hAnsi="Calibri" w:cs="Calibri"/>
                <w:color w:val="000000"/>
                <w:sz w:val="22"/>
                <w:szCs w:val="22"/>
                <w:lang w:val="es-PE" w:eastAsia="es-PE"/>
              </w:rPr>
              <w:t xml:space="preserve"> de 5 </w:t>
            </w:r>
            <w:proofErr w:type="spellStart"/>
            <w:r w:rsidRPr="00563859">
              <w:rPr>
                <w:rFonts w:ascii="Calibri" w:hAnsi="Calibri" w:cs="Calibri"/>
                <w:color w:val="000000"/>
                <w:sz w:val="22"/>
                <w:szCs w:val="22"/>
                <w:lang w:val="es-PE" w:eastAsia="es-PE"/>
              </w:rPr>
              <w:t>parametros</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4C6D6F7B"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noWrap/>
            <w:vAlign w:val="center"/>
            <w:hideMark/>
          </w:tcPr>
          <w:p w14:paraId="1D5A9874"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40" w:type="dxa"/>
            <w:tcBorders>
              <w:top w:val="nil"/>
              <w:left w:val="nil"/>
              <w:bottom w:val="single" w:sz="4" w:space="0" w:color="0070C0"/>
              <w:right w:val="single" w:sz="4" w:space="0" w:color="0070C0"/>
            </w:tcBorders>
            <w:shd w:val="clear" w:color="auto" w:fill="auto"/>
            <w:vAlign w:val="center"/>
            <w:hideMark/>
          </w:tcPr>
          <w:p w14:paraId="37975AA8"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55,000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447DA191"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55,000.00   </w:t>
            </w:r>
          </w:p>
        </w:tc>
      </w:tr>
      <w:tr w:rsidR="00563859" w:rsidRPr="00563859" w14:paraId="42C9C54A" w14:textId="77777777" w:rsidTr="00563859">
        <w:trPr>
          <w:gridAfter w:val="1"/>
          <w:wAfter w:w="22" w:type="dxa"/>
          <w:trHeight w:val="300"/>
        </w:trPr>
        <w:tc>
          <w:tcPr>
            <w:tcW w:w="2689" w:type="dxa"/>
            <w:vMerge/>
            <w:tcBorders>
              <w:top w:val="nil"/>
              <w:left w:val="single" w:sz="4" w:space="0" w:color="0070C0"/>
              <w:bottom w:val="single" w:sz="4" w:space="0" w:color="0070C0"/>
              <w:right w:val="single" w:sz="4" w:space="0" w:color="0070C0"/>
            </w:tcBorders>
            <w:vAlign w:val="center"/>
            <w:hideMark/>
          </w:tcPr>
          <w:p w14:paraId="3FDDB2F8"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3727A0E5"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Camas clínicas </w:t>
            </w:r>
            <w:proofErr w:type="spellStart"/>
            <w:r w:rsidRPr="00563859">
              <w:rPr>
                <w:rFonts w:ascii="Calibri" w:hAnsi="Calibri" w:cs="Calibri"/>
                <w:color w:val="000000"/>
                <w:sz w:val="22"/>
                <w:szCs w:val="22"/>
                <w:lang w:val="es-PE" w:eastAsia="es-PE"/>
              </w:rPr>
              <w:t>rodable</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06545201"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6BDA978C"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6</w:t>
            </w:r>
          </w:p>
        </w:tc>
        <w:tc>
          <w:tcPr>
            <w:tcW w:w="1240" w:type="dxa"/>
            <w:tcBorders>
              <w:top w:val="nil"/>
              <w:left w:val="nil"/>
              <w:bottom w:val="single" w:sz="4" w:space="0" w:color="0070C0"/>
              <w:right w:val="single" w:sz="4" w:space="0" w:color="0070C0"/>
            </w:tcBorders>
            <w:shd w:val="clear" w:color="auto" w:fill="auto"/>
            <w:vAlign w:val="center"/>
            <w:hideMark/>
          </w:tcPr>
          <w:p w14:paraId="3BF4D5FD"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3,000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3AC215C4"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18,000.00   </w:t>
            </w:r>
          </w:p>
        </w:tc>
      </w:tr>
      <w:tr w:rsidR="00563859" w:rsidRPr="00563859" w14:paraId="0BDF38E5" w14:textId="77777777" w:rsidTr="00563859">
        <w:trPr>
          <w:gridAfter w:val="1"/>
          <w:wAfter w:w="22" w:type="dxa"/>
          <w:trHeight w:val="300"/>
        </w:trPr>
        <w:tc>
          <w:tcPr>
            <w:tcW w:w="2689" w:type="dxa"/>
            <w:vMerge/>
            <w:tcBorders>
              <w:top w:val="nil"/>
              <w:left w:val="single" w:sz="4" w:space="0" w:color="0070C0"/>
              <w:bottom w:val="single" w:sz="4" w:space="0" w:color="0070C0"/>
              <w:right w:val="single" w:sz="4" w:space="0" w:color="0070C0"/>
            </w:tcBorders>
            <w:vAlign w:val="center"/>
            <w:hideMark/>
          </w:tcPr>
          <w:p w14:paraId="51A26D7E"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5F4F4ACC"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Aspirador de secreciones</w:t>
            </w:r>
          </w:p>
        </w:tc>
        <w:tc>
          <w:tcPr>
            <w:tcW w:w="1200" w:type="dxa"/>
            <w:tcBorders>
              <w:top w:val="nil"/>
              <w:left w:val="nil"/>
              <w:bottom w:val="single" w:sz="4" w:space="0" w:color="0070C0"/>
              <w:right w:val="single" w:sz="4" w:space="0" w:color="0070C0"/>
            </w:tcBorders>
            <w:shd w:val="clear" w:color="auto" w:fill="auto"/>
            <w:vAlign w:val="center"/>
            <w:hideMark/>
          </w:tcPr>
          <w:p w14:paraId="7FF54DA5"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00B0B578"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w:t>
            </w:r>
          </w:p>
        </w:tc>
        <w:tc>
          <w:tcPr>
            <w:tcW w:w="1240" w:type="dxa"/>
            <w:tcBorders>
              <w:top w:val="nil"/>
              <w:left w:val="nil"/>
              <w:bottom w:val="single" w:sz="4" w:space="0" w:color="0070C0"/>
              <w:right w:val="single" w:sz="4" w:space="0" w:color="0070C0"/>
            </w:tcBorders>
            <w:shd w:val="clear" w:color="auto" w:fill="auto"/>
            <w:vAlign w:val="center"/>
            <w:hideMark/>
          </w:tcPr>
          <w:p w14:paraId="162E8042"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8,000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10FB1848"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24,000.00   </w:t>
            </w:r>
          </w:p>
        </w:tc>
      </w:tr>
      <w:tr w:rsidR="00563859" w:rsidRPr="00563859" w14:paraId="37532B9F" w14:textId="77777777" w:rsidTr="00563859">
        <w:trPr>
          <w:gridAfter w:val="1"/>
          <w:wAfter w:w="22" w:type="dxa"/>
          <w:trHeight w:val="300"/>
        </w:trPr>
        <w:tc>
          <w:tcPr>
            <w:tcW w:w="2689" w:type="dxa"/>
            <w:vMerge/>
            <w:tcBorders>
              <w:top w:val="nil"/>
              <w:left w:val="single" w:sz="4" w:space="0" w:color="0070C0"/>
              <w:bottom w:val="single" w:sz="4" w:space="0" w:color="0070C0"/>
              <w:right w:val="single" w:sz="4" w:space="0" w:color="0070C0"/>
            </w:tcBorders>
            <w:vAlign w:val="center"/>
            <w:hideMark/>
          </w:tcPr>
          <w:p w14:paraId="0D9663E7"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5D834150" w14:textId="77777777" w:rsidR="00563859" w:rsidRPr="00563859" w:rsidRDefault="00563859" w:rsidP="00563859">
            <w:pPr>
              <w:rPr>
                <w:rFonts w:ascii="Calibri" w:hAnsi="Calibri" w:cs="Calibri"/>
                <w:color w:val="000000"/>
                <w:sz w:val="22"/>
                <w:szCs w:val="22"/>
                <w:lang w:val="es-PE" w:eastAsia="es-PE"/>
              </w:rPr>
            </w:pPr>
            <w:proofErr w:type="spellStart"/>
            <w:r w:rsidRPr="00563859">
              <w:rPr>
                <w:rFonts w:ascii="Calibri" w:hAnsi="Calibri" w:cs="Calibri"/>
                <w:color w:val="000000"/>
                <w:sz w:val="22"/>
                <w:szCs w:val="22"/>
                <w:lang w:val="es-PE" w:eastAsia="es-PE"/>
              </w:rPr>
              <w:t>Oximetro</w:t>
            </w:r>
            <w:proofErr w:type="spellEnd"/>
            <w:r w:rsidRPr="00563859">
              <w:rPr>
                <w:rFonts w:ascii="Calibri" w:hAnsi="Calibri" w:cs="Calibri"/>
                <w:color w:val="000000"/>
                <w:sz w:val="22"/>
                <w:szCs w:val="22"/>
                <w:lang w:val="es-PE" w:eastAsia="es-PE"/>
              </w:rPr>
              <w:t xml:space="preserve"> de pulso </w:t>
            </w:r>
          </w:p>
        </w:tc>
        <w:tc>
          <w:tcPr>
            <w:tcW w:w="1200" w:type="dxa"/>
            <w:tcBorders>
              <w:top w:val="nil"/>
              <w:left w:val="nil"/>
              <w:bottom w:val="single" w:sz="4" w:space="0" w:color="0070C0"/>
              <w:right w:val="single" w:sz="4" w:space="0" w:color="0070C0"/>
            </w:tcBorders>
            <w:shd w:val="clear" w:color="auto" w:fill="auto"/>
            <w:vAlign w:val="center"/>
            <w:hideMark/>
          </w:tcPr>
          <w:p w14:paraId="0F6D7896"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75B7DE77"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w:t>
            </w:r>
          </w:p>
        </w:tc>
        <w:tc>
          <w:tcPr>
            <w:tcW w:w="1240" w:type="dxa"/>
            <w:tcBorders>
              <w:top w:val="nil"/>
              <w:left w:val="nil"/>
              <w:bottom w:val="single" w:sz="4" w:space="0" w:color="0070C0"/>
              <w:right w:val="single" w:sz="4" w:space="0" w:color="0070C0"/>
            </w:tcBorders>
            <w:shd w:val="clear" w:color="auto" w:fill="auto"/>
            <w:vAlign w:val="center"/>
            <w:hideMark/>
          </w:tcPr>
          <w:p w14:paraId="29DE827A"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3,800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584056EA"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7,600.00   </w:t>
            </w:r>
          </w:p>
        </w:tc>
      </w:tr>
      <w:tr w:rsidR="00563859" w:rsidRPr="00563859" w14:paraId="14217C84" w14:textId="77777777" w:rsidTr="00563859">
        <w:trPr>
          <w:gridAfter w:val="1"/>
          <w:wAfter w:w="22" w:type="dxa"/>
          <w:trHeight w:val="300"/>
        </w:trPr>
        <w:tc>
          <w:tcPr>
            <w:tcW w:w="2689" w:type="dxa"/>
            <w:vMerge/>
            <w:tcBorders>
              <w:top w:val="nil"/>
              <w:left w:val="single" w:sz="4" w:space="0" w:color="0070C0"/>
              <w:bottom w:val="single" w:sz="4" w:space="0" w:color="0070C0"/>
              <w:right w:val="single" w:sz="4" w:space="0" w:color="0070C0"/>
            </w:tcBorders>
            <w:vAlign w:val="center"/>
            <w:hideMark/>
          </w:tcPr>
          <w:p w14:paraId="0CBD39B9"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525C2235"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Bombas de </w:t>
            </w:r>
            <w:proofErr w:type="spellStart"/>
            <w:r w:rsidRPr="00563859">
              <w:rPr>
                <w:rFonts w:ascii="Calibri" w:hAnsi="Calibri" w:cs="Calibri"/>
                <w:color w:val="000000"/>
                <w:sz w:val="22"/>
                <w:szCs w:val="22"/>
                <w:lang w:val="es-PE" w:eastAsia="es-PE"/>
              </w:rPr>
              <w:t>infusion</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33992758"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15871784"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w:t>
            </w:r>
          </w:p>
        </w:tc>
        <w:tc>
          <w:tcPr>
            <w:tcW w:w="1240" w:type="dxa"/>
            <w:tcBorders>
              <w:top w:val="nil"/>
              <w:left w:val="nil"/>
              <w:bottom w:val="single" w:sz="4" w:space="0" w:color="0070C0"/>
              <w:right w:val="single" w:sz="4" w:space="0" w:color="0070C0"/>
            </w:tcBorders>
            <w:shd w:val="clear" w:color="auto" w:fill="auto"/>
            <w:vAlign w:val="center"/>
            <w:hideMark/>
          </w:tcPr>
          <w:p w14:paraId="7A9DCD6F"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12,000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12DF1B28"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24,000.00   </w:t>
            </w:r>
          </w:p>
        </w:tc>
      </w:tr>
      <w:tr w:rsidR="00563859" w:rsidRPr="00563859" w14:paraId="12D2D930" w14:textId="77777777" w:rsidTr="00563859">
        <w:trPr>
          <w:gridAfter w:val="1"/>
          <w:wAfter w:w="22" w:type="dxa"/>
          <w:trHeight w:val="300"/>
        </w:trPr>
        <w:tc>
          <w:tcPr>
            <w:tcW w:w="2689" w:type="dxa"/>
            <w:vMerge/>
            <w:tcBorders>
              <w:top w:val="nil"/>
              <w:left w:val="single" w:sz="4" w:space="0" w:color="0070C0"/>
              <w:bottom w:val="single" w:sz="4" w:space="0" w:color="0070C0"/>
              <w:right w:val="single" w:sz="4" w:space="0" w:color="0070C0"/>
            </w:tcBorders>
            <w:vAlign w:val="center"/>
            <w:hideMark/>
          </w:tcPr>
          <w:p w14:paraId="63B28328"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525E8001"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Mesa de acero </w:t>
            </w:r>
            <w:proofErr w:type="spellStart"/>
            <w:r w:rsidRPr="00563859">
              <w:rPr>
                <w:rFonts w:ascii="Calibri" w:hAnsi="Calibri" w:cs="Calibri"/>
                <w:color w:val="000000"/>
                <w:sz w:val="22"/>
                <w:szCs w:val="22"/>
                <w:lang w:val="es-PE" w:eastAsia="es-PE"/>
              </w:rPr>
              <w:t>rodable</w:t>
            </w:r>
            <w:proofErr w:type="spellEnd"/>
            <w:r w:rsidRPr="00563859">
              <w:rPr>
                <w:rFonts w:ascii="Calibri" w:hAnsi="Calibri" w:cs="Calibri"/>
                <w:color w:val="000000"/>
                <w:sz w:val="22"/>
                <w:szCs w:val="22"/>
                <w:lang w:val="es-PE" w:eastAsia="es-PE"/>
              </w:rPr>
              <w:t xml:space="preserve"> </w:t>
            </w:r>
            <w:proofErr w:type="spellStart"/>
            <w:r w:rsidRPr="00563859">
              <w:rPr>
                <w:rFonts w:ascii="Calibri" w:hAnsi="Calibri" w:cs="Calibri"/>
                <w:color w:val="000000"/>
                <w:sz w:val="22"/>
                <w:szCs w:val="22"/>
                <w:lang w:val="es-PE" w:eastAsia="es-PE"/>
              </w:rPr>
              <w:t>multiples</w:t>
            </w:r>
            <w:proofErr w:type="spellEnd"/>
            <w:r w:rsidRPr="00563859">
              <w:rPr>
                <w:rFonts w:ascii="Calibri" w:hAnsi="Calibri" w:cs="Calibri"/>
                <w:color w:val="000000"/>
                <w:sz w:val="22"/>
                <w:szCs w:val="22"/>
                <w:lang w:val="es-PE" w:eastAsia="es-PE"/>
              </w:rPr>
              <w:t xml:space="preserve"> usos</w:t>
            </w:r>
          </w:p>
        </w:tc>
        <w:tc>
          <w:tcPr>
            <w:tcW w:w="1200" w:type="dxa"/>
            <w:tcBorders>
              <w:top w:val="nil"/>
              <w:left w:val="nil"/>
              <w:bottom w:val="single" w:sz="4" w:space="0" w:color="0070C0"/>
              <w:right w:val="single" w:sz="4" w:space="0" w:color="0070C0"/>
            </w:tcBorders>
            <w:shd w:val="clear" w:color="auto" w:fill="auto"/>
            <w:vAlign w:val="center"/>
            <w:hideMark/>
          </w:tcPr>
          <w:p w14:paraId="0E61847A"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4E23F531"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6</w:t>
            </w:r>
          </w:p>
        </w:tc>
        <w:tc>
          <w:tcPr>
            <w:tcW w:w="1240" w:type="dxa"/>
            <w:tcBorders>
              <w:top w:val="nil"/>
              <w:left w:val="nil"/>
              <w:bottom w:val="single" w:sz="4" w:space="0" w:color="0070C0"/>
              <w:right w:val="single" w:sz="4" w:space="0" w:color="0070C0"/>
            </w:tcBorders>
            <w:shd w:val="clear" w:color="auto" w:fill="auto"/>
            <w:vAlign w:val="center"/>
            <w:hideMark/>
          </w:tcPr>
          <w:p w14:paraId="54822D78"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1,040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2117382D"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6,240.00   </w:t>
            </w:r>
          </w:p>
        </w:tc>
      </w:tr>
      <w:tr w:rsidR="00563859" w:rsidRPr="00563859" w14:paraId="419051F3" w14:textId="77777777" w:rsidTr="00563859">
        <w:trPr>
          <w:gridAfter w:val="1"/>
          <w:wAfter w:w="22" w:type="dxa"/>
          <w:trHeight w:val="300"/>
        </w:trPr>
        <w:tc>
          <w:tcPr>
            <w:tcW w:w="2689" w:type="dxa"/>
            <w:vMerge/>
            <w:tcBorders>
              <w:top w:val="nil"/>
              <w:left w:val="single" w:sz="4" w:space="0" w:color="0070C0"/>
              <w:bottom w:val="single" w:sz="4" w:space="0" w:color="0070C0"/>
              <w:right w:val="single" w:sz="4" w:space="0" w:color="0070C0"/>
            </w:tcBorders>
            <w:vAlign w:val="center"/>
            <w:hideMark/>
          </w:tcPr>
          <w:p w14:paraId="3DE2BAD0"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3E259621"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Nebulizador</w:t>
            </w:r>
          </w:p>
        </w:tc>
        <w:tc>
          <w:tcPr>
            <w:tcW w:w="1200" w:type="dxa"/>
            <w:tcBorders>
              <w:top w:val="nil"/>
              <w:left w:val="nil"/>
              <w:bottom w:val="single" w:sz="4" w:space="0" w:color="0070C0"/>
              <w:right w:val="single" w:sz="4" w:space="0" w:color="0070C0"/>
            </w:tcBorders>
            <w:shd w:val="clear" w:color="auto" w:fill="auto"/>
            <w:vAlign w:val="center"/>
            <w:hideMark/>
          </w:tcPr>
          <w:p w14:paraId="42FD3E4A"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084B6F9B"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w:t>
            </w:r>
          </w:p>
        </w:tc>
        <w:tc>
          <w:tcPr>
            <w:tcW w:w="1240" w:type="dxa"/>
            <w:tcBorders>
              <w:top w:val="nil"/>
              <w:left w:val="nil"/>
              <w:bottom w:val="single" w:sz="4" w:space="0" w:color="0070C0"/>
              <w:right w:val="single" w:sz="4" w:space="0" w:color="0070C0"/>
            </w:tcBorders>
            <w:shd w:val="clear" w:color="auto" w:fill="auto"/>
            <w:vAlign w:val="center"/>
            <w:hideMark/>
          </w:tcPr>
          <w:p w14:paraId="5105552A"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3,500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54A10D84"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10,500.00   </w:t>
            </w:r>
          </w:p>
        </w:tc>
      </w:tr>
      <w:tr w:rsidR="00563859" w:rsidRPr="00563859" w14:paraId="16129036" w14:textId="77777777" w:rsidTr="00563859">
        <w:trPr>
          <w:gridAfter w:val="1"/>
          <w:wAfter w:w="22" w:type="dxa"/>
          <w:trHeight w:val="390"/>
        </w:trPr>
        <w:tc>
          <w:tcPr>
            <w:tcW w:w="2689"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58A4BEAD" w14:textId="77777777" w:rsidR="00563859" w:rsidRPr="00563859" w:rsidRDefault="00563859" w:rsidP="00563859">
            <w:pPr>
              <w:jc w:val="center"/>
              <w:rPr>
                <w:rFonts w:ascii="Calibri" w:hAnsi="Calibri" w:cs="Calibri"/>
                <w:color w:val="000000"/>
                <w:sz w:val="22"/>
                <w:szCs w:val="22"/>
                <w:lang w:val="es-PE" w:eastAsia="es-PE"/>
              </w:rPr>
            </w:pPr>
            <w:proofErr w:type="spellStart"/>
            <w:r w:rsidRPr="00563859">
              <w:rPr>
                <w:rFonts w:ascii="Calibri" w:hAnsi="Calibri" w:cs="Calibri"/>
                <w:color w:val="000000"/>
                <w:sz w:val="22"/>
                <w:szCs w:val="22"/>
                <w:lang w:val="es-PE" w:eastAsia="es-PE"/>
              </w:rPr>
              <w:t>Triaje</w:t>
            </w:r>
            <w:proofErr w:type="spellEnd"/>
            <w:r w:rsidRPr="00563859">
              <w:rPr>
                <w:rFonts w:ascii="Calibri" w:hAnsi="Calibri" w:cs="Calibri"/>
                <w:color w:val="000000"/>
                <w:sz w:val="22"/>
                <w:szCs w:val="22"/>
                <w:lang w:val="es-PE" w:eastAsia="es-PE"/>
              </w:rPr>
              <w:t xml:space="preserve"> Diferenciado - </w:t>
            </w:r>
            <w:proofErr w:type="spellStart"/>
            <w:r w:rsidRPr="00563859">
              <w:rPr>
                <w:rFonts w:ascii="Calibri" w:hAnsi="Calibri" w:cs="Calibri"/>
                <w:color w:val="000000"/>
                <w:sz w:val="22"/>
                <w:szCs w:val="22"/>
                <w:lang w:val="es-PE" w:eastAsia="es-PE"/>
              </w:rPr>
              <w:t>Triaje</w:t>
            </w:r>
            <w:proofErr w:type="spellEnd"/>
            <w:r w:rsidRPr="00563859">
              <w:rPr>
                <w:rFonts w:ascii="Calibri" w:hAnsi="Calibri" w:cs="Calibri"/>
                <w:color w:val="000000"/>
                <w:sz w:val="22"/>
                <w:szCs w:val="22"/>
                <w:lang w:val="es-PE" w:eastAsia="es-PE"/>
              </w:rPr>
              <w:t xml:space="preserve"> COVID</w:t>
            </w:r>
          </w:p>
        </w:tc>
        <w:tc>
          <w:tcPr>
            <w:tcW w:w="3123" w:type="dxa"/>
            <w:tcBorders>
              <w:top w:val="nil"/>
              <w:left w:val="nil"/>
              <w:bottom w:val="single" w:sz="4" w:space="0" w:color="0070C0"/>
              <w:right w:val="single" w:sz="4" w:space="0" w:color="0070C0"/>
            </w:tcBorders>
            <w:shd w:val="clear" w:color="auto" w:fill="auto"/>
            <w:vAlign w:val="center"/>
            <w:hideMark/>
          </w:tcPr>
          <w:p w14:paraId="4333E62A"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Mesa </w:t>
            </w:r>
            <w:proofErr w:type="spellStart"/>
            <w:r w:rsidRPr="00563859">
              <w:rPr>
                <w:rFonts w:ascii="Calibri" w:hAnsi="Calibri" w:cs="Calibri"/>
                <w:color w:val="000000"/>
                <w:sz w:val="22"/>
                <w:szCs w:val="22"/>
                <w:lang w:val="es-PE" w:eastAsia="es-PE"/>
              </w:rPr>
              <w:t>divan</w:t>
            </w:r>
            <w:proofErr w:type="spellEnd"/>
            <w:r w:rsidRPr="00563859">
              <w:rPr>
                <w:rFonts w:ascii="Calibri" w:hAnsi="Calibri" w:cs="Calibri"/>
                <w:color w:val="000000"/>
                <w:sz w:val="22"/>
                <w:szCs w:val="22"/>
                <w:lang w:val="es-PE" w:eastAsia="es-PE"/>
              </w:rPr>
              <w:t xml:space="preserve"> para examen y curaciones</w:t>
            </w:r>
          </w:p>
        </w:tc>
        <w:tc>
          <w:tcPr>
            <w:tcW w:w="1200" w:type="dxa"/>
            <w:tcBorders>
              <w:top w:val="nil"/>
              <w:left w:val="nil"/>
              <w:bottom w:val="single" w:sz="4" w:space="0" w:color="0070C0"/>
              <w:right w:val="single" w:sz="4" w:space="0" w:color="0070C0"/>
            </w:tcBorders>
            <w:shd w:val="clear" w:color="auto" w:fill="auto"/>
            <w:vAlign w:val="center"/>
            <w:hideMark/>
          </w:tcPr>
          <w:p w14:paraId="3911A1A4"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7472D5E2"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40" w:type="dxa"/>
            <w:tcBorders>
              <w:top w:val="nil"/>
              <w:left w:val="nil"/>
              <w:bottom w:val="single" w:sz="4" w:space="0" w:color="0070C0"/>
              <w:right w:val="single" w:sz="4" w:space="0" w:color="0070C0"/>
            </w:tcBorders>
            <w:shd w:val="clear" w:color="auto" w:fill="auto"/>
            <w:vAlign w:val="center"/>
            <w:hideMark/>
          </w:tcPr>
          <w:p w14:paraId="74843FFA"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2,000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109743D9"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2,000.00   </w:t>
            </w:r>
          </w:p>
        </w:tc>
      </w:tr>
      <w:tr w:rsidR="00563859" w:rsidRPr="00563859" w14:paraId="1F00B43D" w14:textId="77777777" w:rsidTr="00563859">
        <w:trPr>
          <w:gridAfter w:val="1"/>
          <w:wAfter w:w="22" w:type="dxa"/>
          <w:trHeight w:val="390"/>
        </w:trPr>
        <w:tc>
          <w:tcPr>
            <w:tcW w:w="2689" w:type="dxa"/>
            <w:vMerge/>
            <w:tcBorders>
              <w:top w:val="nil"/>
              <w:left w:val="single" w:sz="4" w:space="0" w:color="0070C0"/>
              <w:bottom w:val="single" w:sz="4" w:space="0" w:color="0070C0"/>
              <w:right w:val="single" w:sz="4" w:space="0" w:color="0070C0"/>
            </w:tcBorders>
            <w:vAlign w:val="center"/>
            <w:hideMark/>
          </w:tcPr>
          <w:p w14:paraId="613319D1"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00725B98" w14:textId="77777777" w:rsidR="00563859" w:rsidRPr="00563859" w:rsidRDefault="00563859" w:rsidP="00563859">
            <w:pPr>
              <w:rPr>
                <w:rFonts w:ascii="Calibri" w:hAnsi="Calibri" w:cs="Calibri"/>
                <w:color w:val="000000"/>
                <w:sz w:val="22"/>
                <w:szCs w:val="22"/>
                <w:lang w:val="es-PE" w:eastAsia="es-PE"/>
              </w:rPr>
            </w:pPr>
            <w:proofErr w:type="gramStart"/>
            <w:r w:rsidRPr="00563859">
              <w:rPr>
                <w:rFonts w:ascii="Calibri" w:hAnsi="Calibri" w:cs="Calibri"/>
                <w:color w:val="000000"/>
                <w:sz w:val="22"/>
                <w:szCs w:val="22"/>
                <w:lang w:val="es-PE" w:eastAsia="es-PE"/>
              </w:rPr>
              <w:t xml:space="preserve">Balanza  </w:t>
            </w:r>
            <w:proofErr w:type="spellStart"/>
            <w:r w:rsidRPr="00563859">
              <w:rPr>
                <w:rFonts w:ascii="Calibri" w:hAnsi="Calibri" w:cs="Calibri"/>
                <w:color w:val="000000"/>
                <w:sz w:val="22"/>
                <w:szCs w:val="22"/>
                <w:lang w:val="es-PE" w:eastAsia="es-PE"/>
              </w:rPr>
              <w:t>mecanica</w:t>
            </w:r>
            <w:proofErr w:type="spellEnd"/>
            <w:proofErr w:type="gramEnd"/>
            <w:r w:rsidRPr="00563859">
              <w:rPr>
                <w:rFonts w:ascii="Calibri" w:hAnsi="Calibri" w:cs="Calibri"/>
                <w:color w:val="000000"/>
                <w:sz w:val="22"/>
                <w:szCs w:val="22"/>
                <w:lang w:val="es-PE" w:eastAsia="es-PE"/>
              </w:rPr>
              <w:t xml:space="preserve"> con </w:t>
            </w:r>
            <w:proofErr w:type="spellStart"/>
            <w:r w:rsidRPr="00563859">
              <w:rPr>
                <w:rFonts w:ascii="Calibri" w:hAnsi="Calibri" w:cs="Calibri"/>
                <w:color w:val="000000"/>
                <w:sz w:val="22"/>
                <w:szCs w:val="22"/>
                <w:lang w:val="es-PE" w:eastAsia="es-PE"/>
              </w:rPr>
              <w:t>tallimetro</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3E308294"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660E2F9F"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40" w:type="dxa"/>
            <w:tcBorders>
              <w:top w:val="nil"/>
              <w:left w:val="nil"/>
              <w:bottom w:val="single" w:sz="4" w:space="0" w:color="0070C0"/>
              <w:right w:val="single" w:sz="4" w:space="0" w:color="0070C0"/>
            </w:tcBorders>
            <w:shd w:val="clear" w:color="auto" w:fill="auto"/>
            <w:vAlign w:val="center"/>
            <w:hideMark/>
          </w:tcPr>
          <w:p w14:paraId="4945D37C"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2,550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16CF0508"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2,550.00   </w:t>
            </w:r>
          </w:p>
        </w:tc>
      </w:tr>
      <w:tr w:rsidR="00563859" w:rsidRPr="00563859" w14:paraId="36A7CEEA" w14:textId="77777777" w:rsidTr="00563859">
        <w:trPr>
          <w:gridAfter w:val="1"/>
          <w:wAfter w:w="22" w:type="dxa"/>
          <w:trHeight w:val="390"/>
        </w:trPr>
        <w:tc>
          <w:tcPr>
            <w:tcW w:w="2689" w:type="dxa"/>
            <w:vMerge/>
            <w:tcBorders>
              <w:top w:val="nil"/>
              <w:left w:val="single" w:sz="4" w:space="0" w:color="0070C0"/>
              <w:bottom w:val="single" w:sz="4" w:space="0" w:color="0070C0"/>
              <w:right w:val="single" w:sz="4" w:space="0" w:color="0070C0"/>
            </w:tcBorders>
            <w:vAlign w:val="center"/>
            <w:hideMark/>
          </w:tcPr>
          <w:p w14:paraId="790F41B4"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59588369" w14:textId="77777777" w:rsidR="00563859" w:rsidRPr="00563859" w:rsidRDefault="00563859" w:rsidP="00563859">
            <w:pPr>
              <w:rPr>
                <w:rFonts w:ascii="Calibri" w:hAnsi="Calibri" w:cs="Calibri"/>
                <w:color w:val="000000"/>
                <w:sz w:val="22"/>
                <w:szCs w:val="22"/>
                <w:lang w:val="es-PE" w:eastAsia="es-PE"/>
              </w:rPr>
            </w:pPr>
            <w:proofErr w:type="spellStart"/>
            <w:r w:rsidRPr="00563859">
              <w:rPr>
                <w:rFonts w:ascii="Calibri" w:hAnsi="Calibri" w:cs="Calibri"/>
                <w:color w:val="000000"/>
                <w:sz w:val="22"/>
                <w:szCs w:val="22"/>
                <w:lang w:val="es-PE" w:eastAsia="es-PE"/>
              </w:rPr>
              <w:t>Pulsioximetro</w:t>
            </w:r>
            <w:proofErr w:type="spellEnd"/>
            <w:r w:rsidRPr="00563859">
              <w:rPr>
                <w:rFonts w:ascii="Calibri" w:hAnsi="Calibri" w:cs="Calibri"/>
                <w:color w:val="000000"/>
                <w:sz w:val="22"/>
                <w:szCs w:val="22"/>
                <w:lang w:val="es-PE" w:eastAsia="es-PE"/>
              </w:rPr>
              <w:t xml:space="preserve"> </w:t>
            </w:r>
            <w:proofErr w:type="spellStart"/>
            <w:r w:rsidRPr="00563859">
              <w:rPr>
                <w:rFonts w:ascii="Calibri" w:hAnsi="Calibri" w:cs="Calibri"/>
                <w:color w:val="000000"/>
                <w:sz w:val="22"/>
                <w:szCs w:val="22"/>
                <w:lang w:val="es-PE" w:eastAsia="es-PE"/>
              </w:rPr>
              <w:t>portatil</w:t>
            </w:r>
            <w:proofErr w:type="spellEnd"/>
          </w:p>
        </w:tc>
        <w:tc>
          <w:tcPr>
            <w:tcW w:w="1200" w:type="dxa"/>
            <w:tcBorders>
              <w:top w:val="nil"/>
              <w:left w:val="nil"/>
              <w:bottom w:val="single" w:sz="4" w:space="0" w:color="0070C0"/>
              <w:right w:val="single" w:sz="4" w:space="0" w:color="0070C0"/>
            </w:tcBorders>
            <w:shd w:val="clear" w:color="auto" w:fill="auto"/>
            <w:vAlign w:val="center"/>
            <w:hideMark/>
          </w:tcPr>
          <w:p w14:paraId="33B63813"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7091FE13"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40" w:type="dxa"/>
            <w:tcBorders>
              <w:top w:val="nil"/>
              <w:left w:val="nil"/>
              <w:bottom w:val="single" w:sz="4" w:space="0" w:color="0070C0"/>
              <w:right w:val="single" w:sz="4" w:space="0" w:color="0070C0"/>
            </w:tcBorders>
            <w:shd w:val="clear" w:color="auto" w:fill="auto"/>
            <w:vAlign w:val="center"/>
            <w:hideMark/>
          </w:tcPr>
          <w:p w14:paraId="2BCD228E"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3,800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77B35A9A"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3,800.00   </w:t>
            </w:r>
          </w:p>
        </w:tc>
      </w:tr>
      <w:tr w:rsidR="00563859" w:rsidRPr="00563859" w14:paraId="13033087" w14:textId="77777777" w:rsidTr="00563859">
        <w:trPr>
          <w:gridAfter w:val="1"/>
          <w:wAfter w:w="22" w:type="dxa"/>
          <w:trHeight w:val="615"/>
        </w:trPr>
        <w:tc>
          <w:tcPr>
            <w:tcW w:w="2689" w:type="dxa"/>
            <w:vMerge w:val="restart"/>
            <w:tcBorders>
              <w:top w:val="nil"/>
              <w:left w:val="single" w:sz="4" w:space="0" w:color="0070C0"/>
              <w:bottom w:val="single" w:sz="4" w:space="0" w:color="0070C0"/>
              <w:right w:val="single" w:sz="4" w:space="0" w:color="0070C0"/>
            </w:tcBorders>
            <w:shd w:val="clear" w:color="auto" w:fill="auto"/>
            <w:vAlign w:val="center"/>
            <w:hideMark/>
          </w:tcPr>
          <w:p w14:paraId="5EB9C258"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Procedimientos de Laboratorio Clínico Tipo I-4</w:t>
            </w:r>
          </w:p>
        </w:tc>
        <w:tc>
          <w:tcPr>
            <w:tcW w:w="3123" w:type="dxa"/>
            <w:tcBorders>
              <w:top w:val="nil"/>
              <w:left w:val="nil"/>
              <w:bottom w:val="single" w:sz="4" w:space="0" w:color="0070C0"/>
              <w:right w:val="single" w:sz="4" w:space="0" w:color="0070C0"/>
            </w:tcBorders>
            <w:shd w:val="clear" w:color="auto" w:fill="auto"/>
            <w:vAlign w:val="center"/>
            <w:hideMark/>
          </w:tcPr>
          <w:p w14:paraId="176193EC"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Analizador </w:t>
            </w:r>
            <w:proofErr w:type="spellStart"/>
            <w:r w:rsidRPr="00563859">
              <w:rPr>
                <w:rFonts w:ascii="Calibri" w:hAnsi="Calibri" w:cs="Calibri"/>
                <w:color w:val="000000"/>
                <w:sz w:val="22"/>
                <w:szCs w:val="22"/>
                <w:lang w:val="es-PE" w:eastAsia="es-PE"/>
              </w:rPr>
              <w:t>automatico</w:t>
            </w:r>
            <w:proofErr w:type="spellEnd"/>
            <w:r w:rsidRPr="00563859">
              <w:rPr>
                <w:rFonts w:ascii="Calibri" w:hAnsi="Calibri" w:cs="Calibri"/>
                <w:color w:val="000000"/>
                <w:sz w:val="22"/>
                <w:szCs w:val="22"/>
                <w:lang w:val="es-PE" w:eastAsia="es-PE"/>
              </w:rPr>
              <w:t xml:space="preserve"> de gases arteriales y electrolitos </w:t>
            </w:r>
          </w:p>
        </w:tc>
        <w:tc>
          <w:tcPr>
            <w:tcW w:w="1200" w:type="dxa"/>
            <w:tcBorders>
              <w:top w:val="nil"/>
              <w:left w:val="nil"/>
              <w:bottom w:val="single" w:sz="4" w:space="0" w:color="0070C0"/>
              <w:right w:val="single" w:sz="4" w:space="0" w:color="0070C0"/>
            </w:tcBorders>
            <w:shd w:val="clear" w:color="auto" w:fill="auto"/>
            <w:vAlign w:val="center"/>
            <w:hideMark/>
          </w:tcPr>
          <w:p w14:paraId="15747212"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2F48CBE5"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40" w:type="dxa"/>
            <w:tcBorders>
              <w:top w:val="nil"/>
              <w:left w:val="nil"/>
              <w:bottom w:val="single" w:sz="4" w:space="0" w:color="0070C0"/>
              <w:right w:val="single" w:sz="4" w:space="0" w:color="0070C0"/>
            </w:tcBorders>
            <w:shd w:val="clear" w:color="auto" w:fill="auto"/>
            <w:vAlign w:val="center"/>
            <w:hideMark/>
          </w:tcPr>
          <w:p w14:paraId="16C2E23E"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35,000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4D6E1407"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35,000.00   </w:t>
            </w:r>
          </w:p>
        </w:tc>
      </w:tr>
      <w:tr w:rsidR="00563859" w:rsidRPr="00563859" w14:paraId="5B3970B6" w14:textId="77777777" w:rsidTr="00563859">
        <w:trPr>
          <w:gridAfter w:val="1"/>
          <w:wAfter w:w="22" w:type="dxa"/>
          <w:trHeight w:val="615"/>
        </w:trPr>
        <w:tc>
          <w:tcPr>
            <w:tcW w:w="2689" w:type="dxa"/>
            <w:vMerge/>
            <w:tcBorders>
              <w:top w:val="nil"/>
              <w:left w:val="single" w:sz="4" w:space="0" w:color="0070C0"/>
              <w:bottom w:val="single" w:sz="4" w:space="0" w:color="0070C0"/>
              <w:right w:val="single" w:sz="4" w:space="0" w:color="0070C0"/>
            </w:tcBorders>
            <w:vAlign w:val="center"/>
            <w:hideMark/>
          </w:tcPr>
          <w:p w14:paraId="7C6978AA" w14:textId="77777777" w:rsidR="00563859" w:rsidRPr="00563859" w:rsidRDefault="00563859" w:rsidP="00563859">
            <w:pPr>
              <w:rPr>
                <w:rFonts w:ascii="Calibri" w:hAnsi="Calibri" w:cs="Calibri"/>
                <w:color w:val="000000"/>
                <w:sz w:val="22"/>
                <w:szCs w:val="22"/>
                <w:lang w:val="es-PE" w:eastAsia="es-PE"/>
              </w:rPr>
            </w:pPr>
          </w:p>
        </w:tc>
        <w:tc>
          <w:tcPr>
            <w:tcW w:w="3123" w:type="dxa"/>
            <w:tcBorders>
              <w:top w:val="nil"/>
              <w:left w:val="nil"/>
              <w:bottom w:val="single" w:sz="4" w:space="0" w:color="0070C0"/>
              <w:right w:val="single" w:sz="4" w:space="0" w:color="0070C0"/>
            </w:tcBorders>
            <w:shd w:val="clear" w:color="auto" w:fill="auto"/>
            <w:vAlign w:val="center"/>
            <w:hideMark/>
          </w:tcPr>
          <w:p w14:paraId="754718DA"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Analizador </w:t>
            </w:r>
            <w:proofErr w:type="spellStart"/>
            <w:r w:rsidRPr="00563859">
              <w:rPr>
                <w:rFonts w:ascii="Calibri" w:hAnsi="Calibri" w:cs="Calibri"/>
                <w:color w:val="000000"/>
                <w:sz w:val="22"/>
                <w:szCs w:val="22"/>
                <w:lang w:val="es-PE" w:eastAsia="es-PE"/>
              </w:rPr>
              <w:t>bioquimico</w:t>
            </w:r>
            <w:proofErr w:type="spellEnd"/>
            <w:r w:rsidRPr="00563859">
              <w:rPr>
                <w:rFonts w:ascii="Calibri" w:hAnsi="Calibri" w:cs="Calibri"/>
                <w:color w:val="000000"/>
                <w:sz w:val="22"/>
                <w:szCs w:val="22"/>
                <w:lang w:val="es-PE" w:eastAsia="es-PE"/>
              </w:rPr>
              <w:t xml:space="preserve"> semiautomatizado</w:t>
            </w:r>
          </w:p>
        </w:tc>
        <w:tc>
          <w:tcPr>
            <w:tcW w:w="1200" w:type="dxa"/>
            <w:tcBorders>
              <w:top w:val="nil"/>
              <w:left w:val="nil"/>
              <w:bottom w:val="single" w:sz="4" w:space="0" w:color="0070C0"/>
              <w:right w:val="single" w:sz="4" w:space="0" w:color="0070C0"/>
            </w:tcBorders>
            <w:shd w:val="clear" w:color="auto" w:fill="auto"/>
            <w:vAlign w:val="center"/>
            <w:hideMark/>
          </w:tcPr>
          <w:p w14:paraId="43915037"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38BF32E9"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40" w:type="dxa"/>
            <w:tcBorders>
              <w:top w:val="nil"/>
              <w:left w:val="nil"/>
              <w:bottom w:val="single" w:sz="4" w:space="0" w:color="0070C0"/>
              <w:right w:val="single" w:sz="4" w:space="0" w:color="0070C0"/>
            </w:tcBorders>
            <w:shd w:val="clear" w:color="auto" w:fill="auto"/>
            <w:vAlign w:val="center"/>
            <w:hideMark/>
          </w:tcPr>
          <w:p w14:paraId="1A10E1D3"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24,810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14B41294"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24,810.00   </w:t>
            </w:r>
          </w:p>
        </w:tc>
      </w:tr>
      <w:tr w:rsidR="00563859" w:rsidRPr="00563859" w14:paraId="02394AC1" w14:textId="77777777" w:rsidTr="00563859">
        <w:trPr>
          <w:gridAfter w:val="1"/>
          <w:wAfter w:w="22" w:type="dxa"/>
          <w:trHeight w:val="390"/>
        </w:trPr>
        <w:tc>
          <w:tcPr>
            <w:tcW w:w="2689" w:type="dxa"/>
            <w:tcBorders>
              <w:top w:val="nil"/>
              <w:left w:val="single" w:sz="4" w:space="0" w:color="0070C0"/>
              <w:bottom w:val="single" w:sz="4" w:space="0" w:color="0070C0"/>
              <w:right w:val="single" w:sz="4" w:space="0" w:color="0070C0"/>
            </w:tcBorders>
            <w:shd w:val="clear" w:color="auto" w:fill="auto"/>
            <w:vAlign w:val="center"/>
            <w:hideMark/>
          </w:tcPr>
          <w:p w14:paraId="45A5D1C1"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Referencia</w:t>
            </w:r>
          </w:p>
        </w:tc>
        <w:tc>
          <w:tcPr>
            <w:tcW w:w="3123" w:type="dxa"/>
            <w:tcBorders>
              <w:top w:val="nil"/>
              <w:left w:val="nil"/>
              <w:bottom w:val="single" w:sz="4" w:space="0" w:color="0070C0"/>
              <w:right w:val="single" w:sz="4" w:space="0" w:color="0070C0"/>
            </w:tcBorders>
            <w:shd w:val="clear" w:color="auto" w:fill="auto"/>
            <w:vAlign w:val="center"/>
            <w:hideMark/>
          </w:tcPr>
          <w:p w14:paraId="056CB893"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Capsula de aislamiento</w:t>
            </w:r>
          </w:p>
        </w:tc>
        <w:tc>
          <w:tcPr>
            <w:tcW w:w="1200" w:type="dxa"/>
            <w:tcBorders>
              <w:top w:val="nil"/>
              <w:left w:val="nil"/>
              <w:bottom w:val="single" w:sz="4" w:space="0" w:color="0070C0"/>
              <w:right w:val="single" w:sz="4" w:space="0" w:color="0070C0"/>
            </w:tcBorders>
            <w:shd w:val="clear" w:color="auto" w:fill="auto"/>
            <w:vAlign w:val="center"/>
            <w:hideMark/>
          </w:tcPr>
          <w:p w14:paraId="36F1A29D"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Unidad</w:t>
            </w:r>
          </w:p>
        </w:tc>
        <w:tc>
          <w:tcPr>
            <w:tcW w:w="643" w:type="dxa"/>
            <w:tcBorders>
              <w:top w:val="nil"/>
              <w:left w:val="nil"/>
              <w:bottom w:val="single" w:sz="4" w:space="0" w:color="0070C0"/>
              <w:right w:val="single" w:sz="4" w:space="0" w:color="0070C0"/>
            </w:tcBorders>
            <w:shd w:val="clear" w:color="auto" w:fill="auto"/>
            <w:vAlign w:val="center"/>
            <w:hideMark/>
          </w:tcPr>
          <w:p w14:paraId="6EF83840"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1</w:t>
            </w:r>
          </w:p>
        </w:tc>
        <w:tc>
          <w:tcPr>
            <w:tcW w:w="1240" w:type="dxa"/>
            <w:tcBorders>
              <w:top w:val="nil"/>
              <w:left w:val="nil"/>
              <w:bottom w:val="single" w:sz="4" w:space="0" w:color="0070C0"/>
              <w:right w:val="single" w:sz="4" w:space="0" w:color="0070C0"/>
            </w:tcBorders>
            <w:shd w:val="clear" w:color="auto" w:fill="auto"/>
            <w:vAlign w:val="center"/>
            <w:hideMark/>
          </w:tcPr>
          <w:p w14:paraId="4392D993"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45,000</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73B1ACA6" w14:textId="77777777" w:rsidR="00563859" w:rsidRPr="00563859" w:rsidRDefault="00563859" w:rsidP="00563859">
            <w:pPr>
              <w:jc w:val="right"/>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45,000.00   </w:t>
            </w:r>
          </w:p>
        </w:tc>
      </w:tr>
      <w:tr w:rsidR="00563859" w:rsidRPr="00563859" w14:paraId="415D4920" w14:textId="77777777" w:rsidTr="00563859">
        <w:trPr>
          <w:gridAfter w:val="1"/>
          <w:wAfter w:w="22" w:type="dxa"/>
          <w:trHeight w:val="300"/>
        </w:trPr>
        <w:tc>
          <w:tcPr>
            <w:tcW w:w="2689" w:type="dxa"/>
            <w:tcBorders>
              <w:top w:val="nil"/>
              <w:left w:val="single" w:sz="4" w:space="0" w:color="0070C0"/>
              <w:bottom w:val="single" w:sz="4" w:space="0" w:color="0070C0"/>
              <w:right w:val="single" w:sz="4" w:space="0" w:color="0070C0"/>
            </w:tcBorders>
            <w:shd w:val="clear" w:color="auto" w:fill="auto"/>
            <w:noWrap/>
            <w:vAlign w:val="center"/>
            <w:hideMark/>
          </w:tcPr>
          <w:p w14:paraId="6AF577B2"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COSTO TOTAL EQUIPAMIENTO</w:t>
            </w:r>
          </w:p>
        </w:tc>
        <w:tc>
          <w:tcPr>
            <w:tcW w:w="3123" w:type="dxa"/>
            <w:tcBorders>
              <w:top w:val="nil"/>
              <w:left w:val="nil"/>
              <w:bottom w:val="single" w:sz="4" w:space="0" w:color="0070C0"/>
              <w:right w:val="single" w:sz="4" w:space="0" w:color="0070C0"/>
            </w:tcBorders>
            <w:shd w:val="clear" w:color="auto" w:fill="auto"/>
            <w:noWrap/>
            <w:vAlign w:val="center"/>
            <w:hideMark/>
          </w:tcPr>
          <w:p w14:paraId="65FDE099"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w:t>
            </w:r>
          </w:p>
        </w:tc>
        <w:tc>
          <w:tcPr>
            <w:tcW w:w="1200" w:type="dxa"/>
            <w:tcBorders>
              <w:top w:val="nil"/>
              <w:left w:val="nil"/>
              <w:bottom w:val="single" w:sz="4" w:space="0" w:color="0070C0"/>
              <w:right w:val="single" w:sz="4" w:space="0" w:color="0070C0"/>
            </w:tcBorders>
            <w:shd w:val="clear" w:color="auto" w:fill="auto"/>
            <w:noWrap/>
            <w:vAlign w:val="center"/>
            <w:hideMark/>
          </w:tcPr>
          <w:p w14:paraId="579E44F1"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w:t>
            </w:r>
          </w:p>
        </w:tc>
        <w:tc>
          <w:tcPr>
            <w:tcW w:w="643" w:type="dxa"/>
            <w:tcBorders>
              <w:top w:val="nil"/>
              <w:left w:val="nil"/>
              <w:bottom w:val="single" w:sz="4" w:space="0" w:color="0070C0"/>
              <w:right w:val="single" w:sz="4" w:space="0" w:color="0070C0"/>
            </w:tcBorders>
            <w:shd w:val="clear" w:color="auto" w:fill="auto"/>
            <w:noWrap/>
            <w:vAlign w:val="center"/>
            <w:hideMark/>
          </w:tcPr>
          <w:p w14:paraId="6DC7B8F3"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w:t>
            </w:r>
          </w:p>
        </w:tc>
        <w:tc>
          <w:tcPr>
            <w:tcW w:w="1240" w:type="dxa"/>
            <w:tcBorders>
              <w:top w:val="nil"/>
              <w:left w:val="nil"/>
              <w:bottom w:val="single" w:sz="4" w:space="0" w:color="0070C0"/>
              <w:right w:val="single" w:sz="4" w:space="0" w:color="0070C0"/>
            </w:tcBorders>
            <w:shd w:val="clear" w:color="auto" w:fill="auto"/>
            <w:noWrap/>
            <w:vAlign w:val="center"/>
            <w:hideMark/>
          </w:tcPr>
          <w:p w14:paraId="220F3598" w14:textId="77777777" w:rsidR="00563859" w:rsidRPr="00563859" w:rsidRDefault="00563859" w:rsidP="00563859">
            <w:pP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3C87D0AD" w14:textId="77777777" w:rsidR="00563859" w:rsidRPr="00563859" w:rsidRDefault="00563859" w:rsidP="00563859">
            <w:pPr>
              <w:jc w:val="right"/>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 xml:space="preserve">      258,500.00   </w:t>
            </w:r>
          </w:p>
        </w:tc>
      </w:tr>
      <w:tr w:rsidR="00563859" w:rsidRPr="00563859" w14:paraId="66D4B856" w14:textId="77777777" w:rsidTr="00563859">
        <w:trPr>
          <w:trHeight w:val="300"/>
        </w:trPr>
        <w:tc>
          <w:tcPr>
            <w:tcW w:w="8917"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32CB2705"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Acondicionamiento infraestructura</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36A4AEDA"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20,000.00   </w:t>
            </w:r>
          </w:p>
        </w:tc>
      </w:tr>
      <w:tr w:rsidR="00563859" w:rsidRPr="00563859" w14:paraId="2823A37A" w14:textId="77777777" w:rsidTr="00563859">
        <w:trPr>
          <w:trHeight w:val="300"/>
        </w:trPr>
        <w:tc>
          <w:tcPr>
            <w:tcW w:w="8917"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09B09E9A"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Expediente Técnico</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57C127E0"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8,000.00   </w:t>
            </w:r>
          </w:p>
        </w:tc>
      </w:tr>
      <w:tr w:rsidR="00563859" w:rsidRPr="00563859" w14:paraId="175296B7" w14:textId="77777777" w:rsidTr="00563859">
        <w:trPr>
          <w:trHeight w:val="300"/>
        </w:trPr>
        <w:tc>
          <w:tcPr>
            <w:tcW w:w="8917"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7A4356C2" w14:textId="77777777" w:rsidR="00563859" w:rsidRPr="00563859" w:rsidRDefault="00563859" w:rsidP="00563859">
            <w:pPr>
              <w:rPr>
                <w:rFonts w:ascii="Calibri" w:hAnsi="Calibri" w:cs="Calibri"/>
                <w:b/>
                <w:bCs/>
                <w:color w:val="000000"/>
                <w:sz w:val="22"/>
                <w:szCs w:val="22"/>
                <w:lang w:val="es-PE" w:eastAsia="es-PE"/>
              </w:rPr>
            </w:pPr>
            <w:proofErr w:type="spellStart"/>
            <w:r w:rsidRPr="00563859">
              <w:rPr>
                <w:rFonts w:ascii="Calibri" w:hAnsi="Calibri" w:cs="Calibri"/>
                <w:b/>
                <w:bCs/>
                <w:color w:val="000000"/>
                <w:sz w:val="22"/>
                <w:szCs w:val="22"/>
                <w:lang w:val="es-PE" w:eastAsia="es-PE"/>
              </w:rPr>
              <w:t>Gestion</w:t>
            </w:r>
            <w:proofErr w:type="spellEnd"/>
            <w:r w:rsidRPr="00563859">
              <w:rPr>
                <w:rFonts w:ascii="Calibri" w:hAnsi="Calibri" w:cs="Calibri"/>
                <w:b/>
                <w:bCs/>
                <w:color w:val="000000"/>
                <w:sz w:val="22"/>
                <w:szCs w:val="22"/>
                <w:lang w:val="es-PE" w:eastAsia="es-PE"/>
              </w:rPr>
              <w:t xml:space="preserve"> de proyecto</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04644FB5"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15,000.00   </w:t>
            </w:r>
          </w:p>
        </w:tc>
      </w:tr>
      <w:tr w:rsidR="00563859" w:rsidRPr="00563859" w14:paraId="7FDDDF5C" w14:textId="77777777" w:rsidTr="00563859">
        <w:trPr>
          <w:trHeight w:val="300"/>
        </w:trPr>
        <w:tc>
          <w:tcPr>
            <w:tcW w:w="8917"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566CBAA7"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Supervisión</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24418025"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10,000.00   </w:t>
            </w:r>
          </w:p>
        </w:tc>
      </w:tr>
      <w:tr w:rsidR="00563859" w:rsidRPr="00563859" w14:paraId="067115F0" w14:textId="77777777" w:rsidTr="00563859">
        <w:trPr>
          <w:trHeight w:val="300"/>
        </w:trPr>
        <w:tc>
          <w:tcPr>
            <w:tcW w:w="8917"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7DCEB70B" w14:textId="77777777" w:rsidR="00563859" w:rsidRPr="00563859" w:rsidRDefault="00563859" w:rsidP="00563859">
            <w:pP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Liquidación</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7E510D1D" w14:textId="77777777" w:rsidR="00563859" w:rsidRPr="00563859" w:rsidRDefault="00563859" w:rsidP="00563859">
            <w:pPr>
              <w:jc w:val="center"/>
              <w:rPr>
                <w:rFonts w:ascii="Calibri" w:hAnsi="Calibri" w:cs="Calibri"/>
                <w:color w:val="000000"/>
                <w:sz w:val="22"/>
                <w:szCs w:val="22"/>
                <w:lang w:val="es-PE" w:eastAsia="es-PE"/>
              </w:rPr>
            </w:pPr>
            <w:r w:rsidRPr="00563859">
              <w:rPr>
                <w:rFonts w:ascii="Calibri" w:hAnsi="Calibri" w:cs="Calibri"/>
                <w:color w:val="000000"/>
                <w:sz w:val="22"/>
                <w:szCs w:val="22"/>
                <w:lang w:val="es-PE" w:eastAsia="es-PE"/>
              </w:rPr>
              <w:t xml:space="preserve">          5,000.00   </w:t>
            </w:r>
          </w:p>
        </w:tc>
      </w:tr>
      <w:tr w:rsidR="00563859" w:rsidRPr="00563859" w14:paraId="6DFD3189" w14:textId="77777777" w:rsidTr="00563859">
        <w:trPr>
          <w:trHeight w:val="300"/>
        </w:trPr>
        <w:tc>
          <w:tcPr>
            <w:tcW w:w="8917"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3B634A2A"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TOTAL</w:t>
            </w:r>
          </w:p>
        </w:tc>
        <w:tc>
          <w:tcPr>
            <w:tcW w:w="1440" w:type="dxa"/>
            <w:gridSpan w:val="2"/>
            <w:tcBorders>
              <w:top w:val="nil"/>
              <w:left w:val="nil"/>
              <w:bottom w:val="single" w:sz="4" w:space="0" w:color="0070C0"/>
              <w:right w:val="single" w:sz="4" w:space="0" w:color="0070C0"/>
            </w:tcBorders>
            <w:shd w:val="clear" w:color="auto" w:fill="auto"/>
            <w:noWrap/>
            <w:vAlign w:val="center"/>
            <w:hideMark/>
          </w:tcPr>
          <w:p w14:paraId="6B210D04"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 xml:space="preserve">        316,500.00 </w:t>
            </w:r>
          </w:p>
        </w:tc>
      </w:tr>
    </w:tbl>
    <w:p w14:paraId="2D599625" w14:textId="2F135E4B" w:rsidR="000E513B" w:rsidRDefault="000E513B" w:rsidP="00C061D9">
      <w:pPr>
        <w:pStyle w:val="Prrafodelista"/>
        <w:tabs>
          <w:tab w:val="left" w:pos="284"/>
        </w:tabs>
        <w:spacing w:after="0"/>
        <w:ind w:left="0"/>
        <w:jc w:val="both"/>
        <w:rPr>
          <w:rFonts w:ascii="Arial" w:hAnsi="Arial" w:cs="Arial"/>
          <w:sz w:val="20"/>
          <w:szCs w:val="20"/>
          <w:lang w:val="es-MX"/>
        </w:rPr>
      </w:pPr>
    </w:p>
    <w:p w14:paraId="151534D9" w14:textId="699914E3" w:rsidR="007718A8" w:rsidRDefault="007718A8" w:rsidP="00C061D9">
      <w:pPr>
        <w:pStyle w:val="Prrafodelista"/>
        <w:tabs>
          <w:tab w:val="left" w:pos="284"/>
        </w:tabs>
        <w:spacing w:after="0"/>
        <w:ind w:left="0"/>
        <w:jc w:val="both"/>
        <w:rPr>
          <w:rFonts w:ascii="Arial" w:hAnsi="Arial" w:cs="Arial"/>
          <w:sz w:val="20"/>
          <w:szCs w:val="20"/>
          <w:lang w:val="es-MX"/>
        </w:rPr>
      </w:pPr>
    </w:p>
    <w:p w14:paraId="30C3412D" w14:textId="4DA826BA" w:rsidR="007718A8" w:rsidRDefault="007718A8" w:rsidP="00C061D9">
      <w:pPr>
        <w:pStyle w:val="Prrafodelista"/>
        <w:tabs>
          <w:tab w:val="left" w:pos="284"/>
        </w:tabs>
        <w:spacing w:after="0"/>
        <w:ind w:left="0"/>
        <w:jc w:val="both"/>
        <w:rPr>
          <w:rFonts w:ascii="Arial" w:hAnsi="Arial" w:cs="Arial"/>
          <w:sz w:val="20"/>
          <w:szCs w:val="20"/>
          <w:lang w:val="es-MX"/>
        </w:rPr>
      </w:pPr>
    </w:p>
    <w:p w14:paraId="46E27D12" w14:textId="79E4EAA9" w:rsidR="007718A8" w:rsidRDefault="007718A8" w:rsidP="00C061D9">
      <w:pPr>
        <w:pStyle w:val="Prrafodelista"/>
        <w:tabs>
          <w:tab w:val="left" w:pos="284"/>
        </w:tabs>
        <w:spacing w:after="0"/>
        <w:ind w:left="0"/>
        <w:jc w:val="both"/>
        <w:rPr>
          <w:rFonts w:ascii="Arial" w:hAnsi="Arial" w:cs="Arial"/>
          <w:sz w:val="20"/>
          <w:szCs w:val="20"/>
          <w:lang w:val="es-MX"/>
        </w:rPr>
      </w:pPr>
    </w:p>
    <w:p w14:paraId="5E0B4E67" w14:textId="72CBACBE" w:rsidR="007718A8" w:rsidRDefault="007718A8" w:rsidP="00C061D9">
      <w:pPr>
        <w:pStyle w:val="Prrafodelista"/>
        <w:tabs>
          <w:tab w:val="left" w:pos="284"/>
        </w:tabs>
        <w:spacing w:after="0"/>
        <w:ind w:left="0"/>
        <w:jc w:val="both"/>
        <w:rPr>
          <w:rFonts w:ascii="Arial" w:hAnsi="Arial" w:cs="Arial"/>
          <w:sz w:val="20"/>
          <w:szCs w:val="20"/>
          <w:lang w:val="es-MX"/>
        </w:rPr>
      </w:pPr>
    </w:p>
    <w:p w14:paraId="0AAEE160" w14:textId="7208C629" w:rsidR="007718A8" w:rsidRDefault="007718A8" w:rsidP="00C061D9">
      <w:pPr>
        <w:pStyle w:val="Prrafodelista"/>
        <w:tabs>
          <w:tab w:val="left" w:pos="284"/>
        </w:tabs>
        <w:spacing w:after="0"/>
        <w:ind w:left="0"/>
        <w:jc w:val="both"/>
        <w:rPr>
          <w:rFonts w:ascii="Arial" w:hAnsi="Arial" w:cs="Arial"/>
          <w:sz w:val="20"/>
          <w:szCs w:val="20"/>
          <w:lang w:val="es-MX"/>
        </w:rPr>
      </w:pPr>
    </w:p>
    <w:p w14:paraId="55A70C21" w14:textId="048923EF" w:rsidR="007718A8" w:rsidRDefault="007718A8" w:rsidP="00C061D9">
      <w:pPr>
        <w:pStyle w:val="Prrafodelista"/>
        <w:tabs>
          <w:tab w:val="left" w:pos="284"/>
        </w:tabs>
        <w:spacing w:after="0"/>
        <w:ind w:left="0"/>
        <w:jc w:val="both"/>
        <w:rPr>
          <w:rFonts w:ascii="Arial" w:hAnsi="Arial" w:cs="Arial"/>
          <w:sz w:val="20"/>
          <w:szCs w:val="20"/>
          <w:lang w:val="es-MX"/>
        </w:rPr>
      </w:pPr>
    </w:p>
    <w:p w14:paraId="1C34486A" w14:textId="1CCAD404" w:rsidR="007718A8" w:rsidRDefault="007718A8" w:rsidP="00C061D9">
      <w:pPr>
        <w:pStyle w:val="Prrafodelista"/>
        <w:tabs>
          <w:tab w:val="left" w:pos="284"/>
        </w:tabs>
        <w:spacing w:after="0"/>
        <w:ind w:left="0"/>
        <w:jc w:val="both"/>
        <w:rPr>
          <w:rFonts w:ascii="Arial" w:hAnsi="Arial" w:cs="Arial"/>
          <w:sz w:val="20"/>
          <w:szCs w:val="20"/>
          <w:lang w:val="es-MX"/>
        </w:rPr>
      </w:pPr>
    </w:p>
    <w:p w14:paraId="2C345833" w14:textId="6F285F96" w:rsidR="007718A8" w:rsidRDefault="007718A8" w:rsidP="00C061D9">
      <w:pPr>
        <w:pStyle w:val="Prrafodelista"/>
        <w:tabs>
          <w:tab w:val="left" w:pos="284"/>
        </w:tabs>
        <w:spacing w:after="0"/>
        <w:ind w:left="0"/>
        <w:jc w:val="both"/>
        <w:rPr>
          <w:rFonts w:ascii="Arial" w:hAnsi="Arial" w:cs="Arial"/>
          <w:sz w:val="20"/>
          <w:szCs w:val="20"/>
          <w:lang w:val="es-MX"/>
        </w:rPr>
      </w:pPr>
    </w:p>
    <w:p w14:paraId="7AE7ED22" w14:textId="2E812411" w:rsidR="007718A8" w:rsidRDefault="007718A8" w:rsidP="00C061D9">
      <w:pPr>
        <w:pStyle w:val="Prrafodelista"/>
        <w:tabs>
          <w:tab w:val="left" w:pos="284"/>
        </w:tabs>
        <w:spacing w:after="0"/>
        <w:ind w:left="0"/>
        <w:jc w:val="both"/>
        <w:rPr>
          <w:rFonts w:ascii="Arial" w:hAnsi="Arial" w:cs="Arial"/>
          <w:sz w:val="20"/>
          <w:szCs w:val="20"/>
          <w:lang w:val="es-MX"/>
        </w:rPr>
      </w:pPr>
    </w:p>
    <w:p w14:paraId="2B517D9D" w14:textId="704CB6EA" w:rsidR="007718A8" w:rsidRDefault="007718A8" w:rsidP="00C061D9">
      <w:pPr>
        <w:pStyle w:val="Prrafodelista"/>
        <w:tabs>
          <w:tab w:val="left" w:pos="284"/>
        </w:tabs>
        <w:spacing w:after="0"/>
        <w:ind w:left="0"/>
        <w:jc w:val="both"/>
        <w:rPr>
          <w:rFonts w:ascii="Arial" w:hAnsi="Arial" w:cs="Arial"/>
          <w:sz w:val="20"/>
          <w:szCs w:val="20"/>
          <w:lang w:val="es-MX"/>
        </w:rPr>
      </w:pPr>
    </w:p>
    <w:p w14:paraId="1EA9B1DD" w14:textId="77777777" w:rsidR="007718A8" w:rsidRDefault="007718A8" w:rsidP="00055319">
      <w:pPr>
        <w:pStyle w:val="Ttulo1"/>
        <w:numPr>
          <w:ilvl w:val="0"/>
          <w:numId w:val="0"/>
        </w:numPr>
        <w:ind w:left="720" w:hanging="360"/>
        <w:rPr>
          <w:sz w:val="20"/>
          <w:szCs w:val="20"/>
          <w:lang w:val="es-MX"/>
        </w:rPr>
        <w:sectPr w:rsidR="007718A8" w:rsidSect="001B4B99">
          <w:headerReference w:type="default" r:id="rId11"/>
          <w:footerReference w:type="default" r:id="rId12"/>
          <w:footerReference w:type="first" r:id="rId13"/>
          <w:pgSz w:w="11906" w:h="16838"/>
          <w:pgMar w:top="1532" w:right="1418" w:bottom="1418" w:left="1588" w:header="709" w:footer="656" w:gutter="0"/>
          <w:pgNumType w:start="0"/>
          <w:cols w:space="708"/>
          <w:titlePg/>
          <w:docGrid w:linePitch="360"/>
        </w:sectPr>
      </w:pPr>
    </w:p>
    <w:p w14:paraId="1555E092" w14:textId="4E6548E1" w:rsidR="00BA305A" w:rsidRPr="00ED3EA0" w:rsidRDefault="00AF39A5" w:rsidP="00AF39A5">
      <w:pPr>
        <w:pStyle w:val="Ttulo1"/>
        <w:numPr>
          <w:ilvl w:val="0"/>
          <w:numId w:val="24"/>
        </w:numPr>
        <w:ind w:left="284" w:hanging="284"/>
        <w:rPr>
          <w:lang w:val="es-MX"/>
        </w:rPr>
      </w:pPr>
      <w:r>
        <w:rPr>
          <w:sz w:val="20"/>
          <w:szCs w:val="20"/>
          <w:lang w:val="es-MX"/>
        </w:rPr>
        <w:lastRenderedPageBreak/>
        <w:t>.</w:t>
      </w:r>
      <w:bookmarkStart w:id="9" w:name="_Toc39539502"/>
      <w:r w:rsidR="00AF6F65">
        <w:rPr>
          <w:sz w:val="20"/>
          <w:szCs w:val="20"/>
          <w:lang w:val="es-MX"/>
        </w:rPr>
        <w:t xml:space="preserve"> </w:t>
      </w:r>
      <w:r w:rsidR="00804A9F">
        <w:rPr>
          <w:lang w:val="es-MX"/>
        </w:rPr>
        <w:t>CRONOGRAMA</w:t>
      </w:r>
      <w:bookmarkEnd w:id="9"/>
    </w:p>
    <w:p w14:paraId="54EC7FB6" w14:textId="0FEC4CED" w:rsidR="00BA305A" w:rsidRDefault="00BA305A" w:rsidP="00C061D9">
      <w:pPr>
        <w:pStyle w:val="Prrafodelista"/>
        <w:tabs>
          <w:tab w:val="left" w:pos="284"/>
        </w:tabs>
        <w:spacing w:after="0"/>
        <w:ind w:left="0"/>
        <w:jc w:val="both"/>
        <w:rPr>
          <w:rFonts w:ascii="Arial" w:hAnsi="Arial" w:cs="Arial"/>
          <w:sz w:val="20"/>
          <w:szCs w:val="20"/>
        </w:rPr>
      </w:pPr>
    </w:p>
    <w:p w14:paraId="3230EB57" w14:textId="00541432" w:rsidR="007718A8" w:rsidRDefault="00563859" w:rsidP="004744D2">
      <w:pPr>
        <w:pStyle w:val="Prrafodelista"/>
        <w:tabs>
          <w:tab w:val="left" w:pos="284"/>
        </w:tabs>
        <w:spacing w:after="0"/>
        <w:ind w:left="-426"/>
        <w:jc w:val="both"/>
        <w:rPr>
          <w:rFonts w:ascii="Arial" w:hAnsi="Arial" w:cs="Arial"/>
          <w:sz w:val="20"/>
          <w:szCs w:val="20"/>
        </w:rPr>
        <w:sectPr w:rsidR="007718A8" w:rsidSect="00D448BC">
          <w:pgSz w:w="16838" w:h="11906" w:orient="landscape"/>
          <w:pgMar w:top="1588" w:right="1531" w:bottom="1418" w:left="1418" w:header="709" w:footer="658" w:gutter="0"/>
          <w:pgNumType w:start="10"/>
          <w:cols w:space="708"/>
          <w:titlePg/>
          <w:docGrid w:linePitch="360"/>
        </w:sectPr>
      </w:pPr>
      <w:r w:rsidRPr="00563859">
        <w:rPr>
          <w:noProof/>
        </w:rPr>
        <w:drawing>
          <wp:inline distT="0" distB="0" distL="0" distR="0" wp14:anchorId="3B4D7ED7" wp14:editId="00BEBD57">
            <wp:extent cx="9630389" cy="353001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40338" cy="3533657"/>
                    </a:xfrm>
                    <a:prstGeom prst="rect">
                      <a:avLst/>
                    </a:prstGeom>
                    <a:noFill/>
                    <a:ln>
                      <a:noFill/>
                    </a:ln>
                  </pic:spPr>
                </pic:pic>
              </a:graphicData>
            </a:graphic>
          </wp:inline>
        </w:drawing>
      </w:r>
    </w:p>
    <w:p w14:paraId="6F806CCC" w14:textId="6F1921C1" w:rsidR="00AF6F65" w:rsidRDefault="00AF6F65" w:rsidP="00C061D9">
      <w:pPr>
        <w:pStyle w:val="Prrafodelista"/>
        <w:tabs>
          <w:tab w:val="left" w:pos="284"/>
        </w:tabs>
        <w:spacing w:after="0"/>
        <w:ind w:left="0"/>
        <w:jc w:val="both"/>
        <w:rPr>
          <w:rFonts w:ascii="Arial" w:hAnsi="Arial" w:cs="Arial"/>
          <w:sz w:val="20"/>
          <w:szCs w:val="20"/>
        </w:rPr>
      </w:pPr>
    </w:p>
    <w:p w14:paraId="62330919" w14:textId="77777777" w:rsidR="00AF6F65" w:rsidRDefault="00AF6F65" w:rsidP="00AF6F65">
      <w:pPr>
        <w:pStyle w:val="Ttulo1"/>
        <w:numPr>
          <w:ilvl w:val="0"/>
          <w:numId w:val="24"/>
        </w:numPr>
        <w:ind w:left="284" w:hanging="284"/>
        <w:rPr>
          <w:lang w:val="es-MX"/>
        </w:rPr>
      </w:pPr>
      <w:r>
        <w:rPr>
          <w:lang w:val="es-MX"/>
        </w:rPr>
        <w:t>MANTENIMIENTO</w:t>
      </w:r>
    </w:p>
    <w:p w14:paraId="5AF0F6DF" w14:textId="77777777" w:rsidR="00AF6F65" w:rsidRDefault="00AF6F65" w:rsidP="00AF6F65">
      <w:pPr>
        <w:pStyle w:val="Prrafodelista"/>
        <w:tabs>
          <w:tab w:val="left" w:pos="284"/>
        </w:tabs>
        <w:spacing w:after="0"/>
        <w:ind w:left="0"/>
        <w:jc w:val="both"/>
        <w:rPr>
          <w:rFonts w:ascii="Arial" w:hAnsi="Arial" w:cs="Arial"/>
          <w:sz w:val="20"/>
          <w:szCs w:val="20"/>
          <w:lang w:val="es-MX"/>
        </w:rPr>
      </w:pPr>
      <w:r>
        <w:rPr>
          <w:rFonts w:ascii="Arial" w:hAnsi="Arial" w:cs="Arial"/>
          <w:sz w:val="20"/>
          <w:szCs w:val="20"/>
          <w:lang w:val="es-MX"/>
        </w:rPr>
        <w:t xml:space="preserve">El mantenimiento se calculó en base a los porcentajes establecidos en la DGIEM – MINSA: </w:t>
      </w:r>
    </w:p>
    <w:p w14:paraId="693BAD57" w14:textId="77777777" w:rsidR="00AF6F65" w:rsidRPr="00012495" w:rsidRDefault="00AF6F65" w:rsidP="00AF6F65">
      <w:pPr>
        <w:pStyle w:val="Prrafodelista"/>
        <w:tabs>
          <w:tab w:val="left" w:pos="284"/>
        </w:tabs>
        <w:spacing w:after="0"/>
        <w:ind w:left="0"/>
        <w:jc w:val="both"/>
        <w:rPr>
          <w:rFonts w:ascii="Arial" w:hAnsi="Arial" w:cs="Arial"/>
          <w:sz w:val="20"/>
          <w:szCs w:val="20"/>
          <w:lang w:val="es-MX"/>
        </w:rPr>
      </w:pPr>
    </w:p>
    <w:p w14:paraId="31E4F3DA" w14:textId="77777777" w:rsidR="00AF6F65" w:rsidRDefault="00AF6F65" w:rsidP="00AF6F65">
      <w:pPr>
        <w:pStyle w:val="Prrafodelista"/>
        <w:tabs>
          <w:tab w:val="left" w:pos="284"/>
        </w:tabs>
        <w:spacing w:after="0"/>
        <w:ind w:left="0"/>
        <w:jc w:val="both"/>
        <w:rPr>
          <w:rFonts w:ascii="Arial" w:hAnsi="Arial" w:cs="Arial"/>
          <w:sz w:val="20"/>
          <w:szCs w:val="20"/>
        </w:rPr>
      </w:pPr>
    </w:p>
    <w:tbl>
      <w:tblPr>
        <w:tblW w:w="8494" w:type="dxa"/>
        <w:tblCellMar>
          <w:left w:w="70" w:type="dxa"/>
          <w:right w:w="70" w:type="dxa"/>
        </w:tblCellMar>
        <w:tblLook w:val="04A0" w:firstRow="1" w:lastRow="0" w:firstColumn="1" w:lastColumn="0" w:noHBand="0" w:noVBand="1"/>
      </w:tblPr>
      <w:tblGrid>
        <w:gridCol w:w="3609"/>
        <w:gridCol w:w="884"/>
        <w:gridCol w:w="955"/>
        <w:gridCol w:w="955"/>
        <w:gridCol w:w="955"/>
        <w:gridCol w:w="1136"/>
      </w:tblGrid>
      <w:tr w:rsidR="00563859" w:rsidRPr="00563859" w14:paraId="6F8702CD" w14:textId="77777777" w:rsidTr="00563859">
        <w:trPr>
          <w:trHeight w:val="300"/>
        </w:trPr>
        <w:tc>
          <w:tcPr>
            <w:tcW w:w="8494" w:type="dxa"/>
            <w:gridSpan w:val="6"/>
            <w:tcBorders>
              <w:top w:val="single" w:sz="4" w:space="0" w:color="0070C0"/>
              <w:left w:val="single" w:sz="4" w:space="0" w:color="0070C0"/>
              <w:bottom w:val="single" w:sz="4" w:space="0" w:color="0070C0"/>
              <w:right w:val="single" w:sz="4" w:space="0" w:color="0070C0"/>
            </w:tcBorders>
            <w:shd w:val="clear" w:color="auto" w:fill="auto"/>
            <w:noWrap/>
            <w:vAlign w:val="center"/>
            <w:hideMark/>
          </w:tcPr>
          <w:p w14:paraId="44AE5887" w14:textId="77777777" w:rsidR="00563859" w:rsidRPr="00563859" w:rsidRDefault="00563859" w:rsidP="00563859">
            <w:pPr>
              <w:jc w:val="center"/>
              <w:rPr>
                <w:rFonts w:ascii="Calibri" w:hAnsi="Calibri" w:cs="Calibri"/>
                <w:b/>
                <w:bCs/>
                <w:color w:val="000000"/>
                <w:sz w:val="22"/>
                <w:szCs w:val="22"/>
                <w:lang w:val="es-PE" w:eastAsia="es-PE"/>
              </w:rPr>
            </w:pPr>
            <w:r w:rsidRPr="00563859">
              <w:rPr>
                <w:rFonts w:ascii="Calibri" w:hAnsi="Calibri" w:cs="Calibri"/>
                <w:b/>
                <w:bCs/>
                <w:color w:val="000000"/>
                <w:sz w:val="22"/>
                <w:szCs w:val="22"/>
                <w:lang w:val="es-PE" w:eastAsia="es-PE"/>
              </w:rPr>
              <w:t>MANTENIMIENTO</w:t>
            </w:r>
          </w:p>
        </w:tc>
      </w:tr>
      <w:tr w:rsidR="00563859" w:rsidRPr="00563859" w14:paraId="77B7DD6D" w14:textId="77777777" w:rsidTr="00563859">
        <w:trPr>
          <w:trHeight w:val="300"/>
        </w:trPr>
        <w:tc>
          <w:tcPr>
            <w:tcW w:w="3609" w:type="dxa"/>
            <w:vMerge w:val="restart"/>
            <w:tcBorders>
              <w:top w:val="nil"/>
              <w:left w:val="single" w:sz="4" w:space="0" w:color="0070C0"/>
              <w:bottom w:val="single" w:sz="4" w:space="0" w:color="0070C0"/>
              <w:right w:val="single" w:sz="4" w:space="0" w:color="0070C0"/>
            </w:tcBorders>
            <w:shd w:val="clear" w:color="000000" w:fill="DDEBF7"/>
            <w:noWrap/>
            <w:vAlign w:val="center"/>
            <w:hideMark/>
          </w:tcPr>
          <w:p w14:paraId="29836D35" w14:textId="77777777" w:rsidR="00563859" w:rsidRPr="00563859" w:rsidRDefault="00563859" w:rsidP="00563859">
            <w:pPr>
              <w:jc w:val="center"/>
              <w:rPr>
                <w:rFonts w:ascii="Calibri" w:hAnsi="Calibri" w:cs="Calibri"/>
                <w:b/>
                <w:bCs/>
                <w:sz w:val="22"/>
                <w:szCs w:val="22"/>
                <w:lang w:val="es-PE" w:eastAsia="es-PE"/>
              </w:rPr>
            </w:pPr>
            <w:r w:rsidRPr="00563859">
              <w:rPr>
                <w:rFonts w:ascii="Calibri" w:hAnsi="Calibri" w:cs="Calibri"/>
                <w:b/>
                <w:bCs/>
                <w:sz w:val="22"/>
                <w:szCs w:val="22"/>
                <w:lang w:val="es-PE" w:eastAsia="es-PE"/>
              </w:rPr>
              <w:t>Activo</w:t>
            </w:r>
          </w:p>
        </w:tc>
        <w:tc>
          <w:tcPr>
            <w:tcW w:w="4885" w:type="dxa"/>
            <w:gridSpan w:val="5"/>
            <w:tcBorders>
              <w:top w:val="single" w:sz="4" w:space="0" w:color="0070C0"/>
              <w:left w:val="nil"/>
              <w:bottom w:val="single" w:sz="4" w:space="0" w:color="0070C0"/>
              <w:right w:val="single" w:sz="4" w:space="0" w:color="0070C0"/>
            </w:tcBorders>
            <w:shd w:val="clear" w:color="000000" w:fill="DDEBF7"/>
            <w:noWrap/>
            <w:vAlign w:val="center"/>
            <w:hideMark/>
          </w:tcPr>
          <w:p w14:paraId="3201521C" w14:textId="77777777" w:rsidR="00563859" w:rsidRPr="00563859" w:rsidRDefault="00563859" w:rsidP="00563859">
            <w:pPr>
              <w:jc w:val="center"/>
              <w:rPr>
                <w:rFonts w:ascii="Calibri" w:hAnsi="Calibri" w:cs="Calibri"/>
                <w:b/>
                <w:bCs/>
                <w:sz w:val="22"/>
                <w:szCs w:val="22"/>
                <w:lang w:val="es-PE" w:eastAsia="es-PE"/>
              </w:rPr>
            </w:pPr>
            <w:r w:rsidRPr="00563859">
              <w:rPr>
                <w:rFonts w:ascii="Calibri" w:hAnsi="Calibri" w:cs="Calibri"/>
                <w:b/>
                <w:bCs/>
                <w:sz w:val="22"/>
                <w:szCs w:val="22"/>
                <w:lang w:val="es-PE" w:eastAsia="es-PE"/>
              </w:rPr>
              <w:t>Períodos: años</w:t>
            </w:r>
          </w:p>
        </w:tc>
      </w:tr>
      <w:tr w:rsidR="00563859" w:rsidRPr="00563859" w14:paraId="3305CB06" w14:textId="77777777" w:rsidTr="00563859">
        <w:trPr>
          <w:trHeight w:val="300"/>
        </w:trPr>
        <w:tc>
          <w:tcPr>
            <w:tcW w:w="3609" w:type="dxa"/>
            <w:vMerge/>
            <w:tcBorders>
              <w:top w:val="nil"/>
              <w:left w:val="single" w:sz="4" w:space="0" w:color="0070C0"/>
              <w:bottom w:val="single" w:sz="4" w:space="0" w:color="0070C0"/>
              <w:right w:val="single" w:sz="4" w:space="0" w:color="0070C0"/>
            </w:tcBorders>
            <w:vAlign w:val="center"/>
            <w:hideMark/>
          </w:tcPr>
          <w:p w14:paraId="63B695F5" w14:textId="77777777" w:rsidR="00563859" w:rsidRPr="00563859" w:rsidRDefault="00563859" w:rsidP="00563859">
            <w:pPr>
              <w:rPr>
                <w:rFonts w:ascii="Calibri" w:hAnsi="Calibri" w:cs="Calibri"/>
                <w:b/>
                <w:bCs/>
                <w:sz w:val="22"/>
                <w:szCs w:val="22"/>
                <w:lang w:val="es-PE" w:eastAsia="es-PE"/>
              </w:rPr>
            </w:pPr>
          </w:p>
        </w:tc>
        <w:tc>
          <w:tcPr>
            <w:tcW w:w="884" w:type="dxa"/>
            <w:tcBorders>
              <w:top w:val="nil"/>
              <w:left w:val="nil"/>
              <w:bottom w:val="single" w:sz="4" w:space="0" w:color="0070C0"/>
              <w:right w:val="single" w:sz="4" w:space="0" w:color="0070C0"/>
            </w:tcBorders>
            <w:shd w:val="clear" w:color="000000" w:fill="DDEBF7"/>
            <w:noWrap/>
            <w:vAlign w:val="center"/>
            <w:hideMark/>
          </w:tcPr>
          <w:p w14:paraId="6EA3BF7A" w14:textId="77777777" w:rsidR="00563859" w:rsidRPr="00563859" w:rsidRDefault="00563859" w:rsidP="00563859">
            <w:pPr>
              <w:jc w:val="center"/>
              <w:rPr>
                <w:rFonts w:ascii="Calibri" w:hAnsi="Calibri" w:cs="Calibri"/>
                <w:b/>
                <w:bCs/>
                <w:sz w:val="22"/>
                <w:szCs w:val="22"/>
                <w:lang w:val="es-PE" w:eastAsia="es-PE"/>
              </w:rPr>
            </w:pPr>
            <w:r w:rsidRPr="00563859">
              <w:rPr>
                <w:rFonts w:ascii="Calibri" w:hAnsi="Calibri" w:cs="Calibri"/>
                <w:b/>
                <w:bCs/>
                <w:sz w:val="22"/>
                <w:szCs w:val="22"/>
                <w:lang w:val="es-PE" w:eastAsia="es-PE"/>
              </w:rPr>
              <w:t>1</w:t>
            </w:r>
          </w:p>
        </w:tc>
        <w:tc>
          <w:tcPr>
            <w:tcW w:w="955" w:type="dxa"/>
            <w:tcBorders>
              <w:top w:val="nil"/>
              <w:left w:val="nil"/>
              <w:bottom w:val="single" w:sz="4" w:space="0" w:color="0070C0"/>
              <w:right w:val="single" w:sz="4" w:space="0" w:color="0070C0"/>
            </w:tcBorders>
            <w:shd w:val="clear" w:color="000000" w:fill="DDEBF7"/>
            <w:noWrap/>
            <w:vAlign w:val="center"/>
            <w:hideMark/>
          </w:tcPr>
          <w:p w14:paraId="1AF5A59B" w14:textId="77777777" w:rsidR="00563859" w:rsidRPr="00563859" w:rsidRDefault="00563859" w:rsidP="00563859">
            <w:pPr>
              <w:jc w:val="center"/>
              <w:rPr>
                <w:rFonts w:ascii="Calibri" w:hAnsi="Calibri" w:cs="Calibri"/>
                <w:b/>
                <w:bCs/>
                <w:sz w:val="22"/>
                <w:szCs w:val="22"/>
                <w:lang w:val="es-PE" w:eastAsia="es-PE"/>
              </w:rPr>
            </w:pPr>
            <w:r w:rsidRPr="00563859">
              <w:rPr>
                <w:rFonts w:ascii="Calibri" w:hAnsi="Calibri" w:cs="Calibri"/>
                <w:b/>
                <w:bCs/>
                <w:sz w:val="22"/>
                <w:szCs w:val="22"/>
                <w:lang w:val="es-PE" w:eastAsia="es-PE"/>
              </w:rPr>
              <w:t>2</w:t>
            </w:r>
          </w:p>
        </w:tc>
        <w:tc>
          <w:tcPr>
            <w:tcW w:w="955" w:type="dxa"/>
            <w:tcBorders>
              <w:top w:val="nil"/>
              <w:left w:val="nil"/>
              <w:bottom w:val="single" w:sz="4" w:space="0" w:color="0070C0"/>
              <w:right w:val="single" w:sz="4" w:space="0" w:color="0070C0"/>
            </w:tcBorders>
            <w:shd w:val="clear" w:color="000000" w:fill="DDEBF7"/>
            <w:noWrap/>
            <w:vAlign w:val="center"/>
            <w:hideMark/>
          </w:tcPr>
          <w:p w14:paraId="5CDEEF91" w14:textId="77777777" w:rsidR="00563859" w:rsidRPr="00563859" w:rsidRDefault="00563859" w:rsidP="00563859">
            <w:pPr>
              <w:jc w:val="center"/>
              <w:rPr>
                <w:rFonts w:ascii="Calibri" w:hAnsi="Calibri" w:cs="Calibri"/>
                <w:b/>
                <w:bCs/>
                <w:sz w:val="22"/>
                <w:szCs w:val="22"/>
                <w:lang w:val="es-PE" w:eastAsia="es-PE"/>
              </w:rPr>
            </w:pPr>
            <w:r w:rsidRPr="00563859">
              <w:rPr>
                <w:rFonts w:ascii="Calibri" w:hAnsi="Calibri" w:cs="Calibri"/>
                <w:b/>
                <w:bCs/>
                <w:sz w:val="22"/>
                <w:szCs w:val="22"/>
                <w:lang w:val="es-PE" w:eastAsia="es-PE"/>
              </w:rPr>
              <w:t>3</w:t>
            </w:r>
          </w:p>
        </w:tc>
        <w:tc>
          <w:tcPr>
            <w:tcW w:w="955" w:type="dxa"/>
            <w:tcBorders>
              <w:top w:val="nil"/>
              <w:left w:val="nil"/>
              <w:bottom w:val="single" w:sz="4" w:space="0" w:color="0070C0"/>
              <w:right w:val="single" w:sz="4" w:space="0" w:color="0070C0"/>
            </w:tcBorders>
            <w:shd w:val="clear" w:color="000000" w:fill="DDEBF7"/>
            <w:noWrap/>
            <w:vAlign w:val="center"/>
            <w:hideMark/>
          </w:tcPr>
          <w:p w14:paraId="6F9979B8" w14:textId="77777777" w:rsidR="00563859" w:rsidRPr="00563859" w:rsidRDefault="00563859" w:rsidP="00563859">
            <w:pPr>
              <w:jc w:val="center"/>
              <w:rPr>
                <w:rFonts w:ascii="Calibri" w:hAnsi="Calibri" w:cs="Calibri"/>
                <w:b/>
                <w:bCs/>
                <w:sz w:val="22"/>
                <w:szCs w:val="22"/>
                <w:lang w:val="es-PE" w:eastAsia="es-PE"/>
              </w:rPr>
            </w:pPr>
            <w:r w:rsidRPr="00563859">
              <w:rPr>
                <w:rFonts w:ascii="Calibri" w:hAnsi="Calibri" w:cs="Calibri"/>
                <w:b/>
                <w:bCs/>
                <w:sz w:val="22"/>
                <w:szCs w:val="22"/>
                <w:lang w:val="es-PE" w:eastAsia="es-PE"/>
              </w:rPr>
              <w:t>4</w:t>
            </w:r>
          </w:p>
        </w:tc>
        <w:tc>
          <w:tcPr>
            <w:tcW w:w="1136" w:type="dxa"/>
            <w:tcBorders>
              <w:top w:val="nil"/>
              <w:left w:val="nil"/>
              <w:bottom w:val="single" w:sz="4" w:space="0" w:color="0070C0"/>
              <w:right w:val="single" w:sz="4" w:space="0" w:color="0070C0"/>
            </w:tcBorders>
            <w:shd w:val="clear" w:color="000000" w:fill="DDEBF7"/>
            <w:noWrap/>
            <w:vAlign w:val="center"/>
            <w:hideMark/>
          </w:tcPr>
          <w:p w14:paraId="6DDF8532" w14:textId="77777777" w:rsidR="00563859" w:rsidRPr="00563859" w:rsidRDefault="00563859" w:rsidP="00563859">
            <w:pPr>
              <w:jc w:val="center"/>
              <w:rPr>
                <w:rFonts w:ascii="Calibri" w:hAnsi="Calibri" w:cs="Calibri"/>
                <w:b/>
                <w:bCs/>
                <w:sz w:val="22"/>
                <w:szCs w:val="22"/>
                <w:lang w:val="es-PE" w:eastAsia="es-PE"/>
              </w:rPr>
            </w:pPr>
            <w:r w:rsidRPr="00563859">
              <w:rPr>
                <w:rFonts w:ascii="Calibri" w:hAnsi="Calibri" w:cs="Calibri"/>
                <w:b/>
                <w:bCs/>
                <w:sz w:val="22"/>
                <w:szCs w:val="22"/>
                <w:lang w:val="es-PE" w:eastAsia="es-PE"/>
              </w:rPr>
              <w:t>5</w:t>
            </w:r>
          </w:p>
        </w:tc>
      </w:tr>
      <w:tr w:rsidR="00563859" w:rsidRPr="00563859" w14:paraId="042BEBAB"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004A6266"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Monitor </w:t>
            </w:r>
            <w:proofErr w:type="spellStart"/>
            <w:r w:rsidRPr="00563859">
              <w:rPr>
                <w:rFonts w:ascii="Calibri" w:hAnsi="Calibri" w:cs="Calibri"/>
                <w:color w:val="000000"/>
                <w:sz w:val="18"/>
                <w:szCs w:val="18"/>
                <w:lang w:val="es-PE" w:eastAsia="es-PE"/>
              </w:rPr>
              <w:t>multiparametro</w:t>
            </w:r>
            <w:proofErr w:type="spellEnd"/>
            <w:r w:rsidRPr="00563859">
              <w:rPr>
                <w:rFonts w:ascii="Calibri" w:hAnsi="Calibri" w:cs="Calibri"/>
                <w:color w:val="000000"/>
                <w:sz w:val="18"/>
                <w:szCs w:val="18"/>
                <w:lang w:val="es-PE" w:eastAsia="es-PE"/>
              </w:rPr>
              <w:t xml:space="preserve"> de 5 </w:t>
            </w:r>
            <w:proofErr w:type="spellStart"/>
            <w:r w:rsidRPr="00563859">
              <w:rPr>
                <w:rFonts w:ascii="Calibri" w:hAnsi="Calibri" w:cs="Calibri"/>
                <w:color w:val="000000"/>
                <w:sz w:val="18"/>
                <w:szCs w:val="18"/>
                <w:lang w:val="es-PE" w:eastAsia="es-PE"/>
              </w:rPr>
              <w:t>parametros</w:t>
            </w:r>
            <w:proofErr w:type="spellEnd"/>
          </w:p>
        </w:tc>
        <w:tc>
          <w:tcPr>
            <w:tcW w:w="884" w:type="dxa"/>
            <w:tcBorders>
              <w:top w:val="nil"/>
              <w:left w:val="nil"/>
              <w:bottom w:val="single" w:sz="4" w:space="0" w:color="0070C0"/>
              <w:right w:val="single" w:sz="4" w:space="0" w:color="0070C0"/>
            </w:tcBorders>
            <w:shd w:val="clear" w:color="auto" w:fill="auto"/>
            <w:noWrap/>
            <w:vAlign w:val="center"/>
            <w:hideMark/>
          </w:tcPr>
          <w:p w14:paraId="40ADA5E4"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4,950.00 </w:t>
            </w:r>
          </w:p>
        </w:tc>
        <w:tc>
          <w:tcPr>
            <w:tcW w:w="955" w:type="dxa"/>
            <w:tcBorders>
              <w:top w:val="nil"/>
              <w:left w:val="nil"/>
              <w:bottom w:val="single" w:sz="4" w:space="0" w:color="0070C0"/>
              <w:right w:val="single" w:sz="4" w:space="0" w:color="0070C0"/>
            </w:tcBorders>
            <w:shd w:val="clear" w:color="auto" w:fill="auto"/>
            <w:noWrap/>
            <w:vAlign w:val="center"/>
            <w:hideMark/>
          </w:tcPr>
          <w:p w14:paraId="60C1F691"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4,950.00 </w:t>
            </w:r>
          </w:p>
        </w:tc>
        <w:tc>
          <w:tcPr>
            <w:tcW w:w="955" w:type="dxa"/>
            <w:tcBorders>
              <w:top w:val="nil"/>
              <w:left w:val="nil"/>
              <w:bottom w:val="single" w:sz="4" w:space="0" w:color="0070C0"/>
              <w:right w:val="single" w:sz="4" w:space="0" w:color="0070C0"/>
            </w:tcBorders>
            <w:shd w:val="clear" w:color="auto" w:fill="auto"/>
            <w:noWrap/>
            <w:vAlign w:val="center"/>
            <w:hideMark/>
          </w:tcPr>
          <w:p w14:paraId="0C1CFFA1"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4,950.00 </w:t>
            </w:r>
          </w:p>
        </w:tc>
        <w:tc>
          <w:tcPr>
            <w:tcW w:w="955" w:type="dxa"/>
            <w:tcBorders>
              <w:top w:val="nil"/>
              <w:left w:val="nil"/>
              <w:bottom w:val="single" w:sz="4" w:space="0" w:color="0070C0"/>
              <w:right w:val="single" w:sz="4" w:space="0" w:color="0070C0"/>
            </w:tcBorders>
            <w:shd w:val="clear" w:color="auto" w:fill="auto"/>
            <w:noWrap/>
            <w:vAlign w:val="center"/>
            <w:hideMark/>
          </w:tcPr>
          <w:p w14:paraId="4F878CFE"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4,950.00 </w:t>
            </w:r>
          </w:p>
        </w:tc>
        <w:tc>
          <w:tcPr>
            <w:tcW w:w="1136" w:type="dxa"/>
            <w:tcBorders>
              <w:top w:val="nil"/>
              <w:left w:val="nil"/>
              <w:bottom w:val="single" w:sz="4" w:space="0" w:color="0070C0"/>
              <w:right w:val="single" w:sz="4" w:space="0" w:color="0070C0"/>
            </w:tcBorders>
            <w:shd w:val="clear" w:color="auto" w:fill="auto"/>
            <w:noWrap/>
            <w:vAlign w:val="center"/>
            <w:hideMark/>
          </w:tcPr>
          <w:p w14:paraId="1E38CD62"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4,950.00 </w:t>
            </w:r>
          </w:p>
        </w:tc>
      </w:tr>
      <w:tr w:rsidR="00563859" w:rsidRPr="00563859" w14:paraId="7535A6DE"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23FCA20A"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Camas clínicas </w:t>
            </w:r>
            <w:proofErr w:type="spellStart"/>
            <w:r w:rsidRPr="00563859">
              <w:rPr>
                <w:rFonts w:ascii="Calibri" w:hAnsi="Calibri" w:cs="Calibri"/>
                <w:color w:val="000000"/>
                <w:sz w:val="18"/>
                <w:szCs w:val="18"/>
                <w:lang w:val="es-PE" w:eastAsia="es-PE"/>
              </w:rPr>
              <w:t>rodable</w:t>
            </w:r>
            <w:proofErr w:type="spellEnd"/>
          </w:p>
        </w:tc>
        <w:tc>
          <w:tcPr>
            <w:tcW w:w="884" w:type="dxa"/>
            <w:tcBorders>
              <w:top w:val="nil"/>
              <w:left w:val="nil"/>
              <w:bottom w:val="single" w:sz="4" w:space="0" w:color="0070C0"/>
              <w:right w:val="single" w:sz="4" w:space="0" w:color="0070C0"/>
            </w:tcBorders>
            <w:shd w:val="clear" w:color="auto" w:fill="auto"/>
            <w:noWrap/>
            <w:vAlign w:val="center"/>
            <w:hideMark/>
          </w:tcPr>
          <w:p w14:paraId="2DE125D6"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360.00 </w:t>
            </w:r>
          </w:p>
        </w:tc>
        <w:tc>
          <w:tcPr>
            <w:tcW w:w="955" w:type="dxa"/>
            <w:tcBorders>
              <w:top w:val="nil"/>
              <w:left w:val="nil"/>
              <w:bottom w:val="single" w:sz="4" w:space="0" w:color="0070C0"/>
              <w:right w:val="single" w:sz="4" w:space="0" w:color="0070C0"/>
            </w:tcBorders>
            <w:shd w:val="clear" w:color="auto" w:fill="auto"/>
            <w:noWrap/>
            <w:vAlign w:val="center"/>
            <w:hideMark/>
          </w:tcPr>
          <w:p w14:paraId="3175522B"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360.00 </w:t>
            </w:r>
          </w:p>
        </w:tc>
        <w:tc>
          <w:tcPr>
            <w:tcW w:w="955" w:type="dxa"/>
            <w:tcBorders>
              <w:top w:val="nil"/>
              <w:left w:val="nil"/>
              <w:bottom w:val="single" w:sz="4" w:space="0" w:color="0070C0"/>
              <w:right w:val="single" w:sz="4" w:space="0" w:color="0070C0"/>
            </w:tcBorders>
            <w:shd w:val="clear" w:color="auto" w:fill="auto"/>
            <w:noWrap/>
            <w:vAlign w:val="center"/>
            <w:hideMark/>
          </w:tcPr>
          <w:p w14:paraId="7CDE03C6"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360.00 </w:t>
            </w:r>
          </w:p>
        </w:tc>
        <w:tc>
          <w:tcPr>
            <w:tcW w:w="955" w:type="dxa"/>
            <w:tcBorders>
              <w:top w:val="nil"/>
              <w:left w:val="nil"/>
              <w:bottom w:val="single" w:sz="4" w:space="0" w:color="0070C0"/>
              <w:right w:val="single" w:sz="4" w:space="0" w:color="0070C0"/>
            </w:tcBorders>
            <w:shd w:val="clear" w:color="auto" w:fill="auto"/>
            <w:noWrap/>
            <w:vAlign w:val="center"/>
            <w:hideMark/>
          </w:tcPr>
          <w:p w14:paraId="6C43C00F"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360.00 </w:t>
            </w:r>
          </w:p>
        </w:tc>
        <w:tc>
          <w:tcPr>
            <w:tcW w:w="1136" w:type="dxa"/>
            <w:tcBorders>
              <w:top w:val="nil"/>
              <w:left w:val="nil"/>
              <w:bottom w:val="single" w:sz="4" w:space="0" w:color="0070C0"/>
              <w:right w:val="single" w:sz="4" w:space="0" w:color="0070C0"/>
            </w:tcBorders>
            <w:shd w:val="clear" w:color="auto" w:fill="auto"/>
            <w:noWrap/>
            <w:vAlign w:val="center"/>
            <w:hideMark/>
          </w:tcPr>
          <w:p w14:paraId="7E2BE679"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360.00 </w:t>
            </w:r>
          </w:p>
        </w:tc>
      </w:tr>
      <w:tr w:rsidR="00563859" w:rsidRPr="00563859" w14:paraId="1617885E"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264F76AE"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Aspirador de secreciones</w:t>
            </w:r>
          </w:p>
        </w:tc>
        <w:tc>
          <w:tcPr>
            <w:tcW w:w="884" w:type="dxa"/>
            <w:tcBorders>
              <w:top w:val="nil"/>
              <w:left w:val="nil"/>
              <w:bottom w:val="single" w:sz="4" w:space="0" w:color="0070C0"/>
              <w:right w:val="single" w:sz="4" w:space="0" w:color="0070C0"/>
            </w:tcBorders>
            <w:shd w:val="clear" w:color="auto" w:fill="auto"/>
            <w:noWrap/>
            <w:vAlign w:val="center"/>
            <w:hideMark/>
          </w:tcPr>
          <w:p w14:paraId="5188B791"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c>
          <w:tcPr>
            <w:tcW w:w="955" w:type="dxa"/>
            <w:tcBorders>
              <w:top w:val="nil"/>
              <w:left w:val="nil"/>
              <w:bottom w:val="single" w:sz="4" w:space="0" w:color="0070C0"/>
              <w:right w:val="single" w:sz="4" w:space="0" w:color="0070C0"/>
            </w:tcBorders>
            <w:shd w:val="clear" w:color="auto" w:fill="auto"/>
            <w:noWrap/>
            <w:vAlign w:val="center"/>
            <w:hideMark/>
          </w:tcPr>
          <w:p w14:paraId="04F72506"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c>
          <w:tcPr>
            <w:tcW w:w="955" w:type="dxa"/>
            <w:tcBorders>
              <w:top w:val="nil"/>
              <w:left w:val="nil"/>
              <w:bottom w:val="single" w:sz="4" w:space="0" w:color="0070C0"/>
              <w:right w:val="single" w:sz="4" w:space="0" w:color="0070C0"/>
            </w:tcBorders>
            <w:shd w:val="clear" w:color="auto" w:fill="auto"/>
            <w:noWrap/>
            <w:vAlign w:val="center"/>
            <w:hideMark/>
          </w:tcPr>
          <w:p w14:paraId="18540783"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c>
          <w:tcPr>
            <w:tcW w:w="955" w:type="dxa"/>
            <w:tcBorders>
              <w:top w:val="nil"/>
              <w:left w:val="nil"/>
              <w:bottom w:val="single" w:sz="4" w:space="0" w:color="0070C0"/>
              <w:right w:val="single" w:sz="4" w:space="0" w:color="0070C0"/>
            </w:tcBorders>
            <w:shd w:val="clear" w:color="auto" w:fill="auto"/>
            <w:noWrap/>
            <w:vAlign w:val="center"/>
            <w:hideMark/>
          </w:tcPr>
          <w:p w14:paraId="6AB0E622"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c>
          <w:tcPr>
            <w:tcW w:w="1136" w:type="dxa"/>
            <w:tcBorders>
              <w:top w:val="nil"/>
              <w:left w:val="nil"/>
              <w:bottom w:val="single" w:sz="4" w:space="0" w:color="0070C0"/>
              <w:right w:val="single" w:sz="4" w:space="0" w:color="0070C0"/>
            </w:tcBorders>
            <w:shd w:val="clear" w:color="auto" w:fill="auto"/>
            <w:noWrap/>
            <w:vAlign w:val="center"/>
            <w:hideMark/>
          </w:tcPr>
          <w:p w14:paraId="1F799360"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r>
      <w:tr w:rsidR="00563859" w:rsidRPr="00563859" w14:paraId="1A8C877D"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1FD7445C" w14:textId="77777777" w:rsidR="00563859" w:rsidRPr="00563859" w:rsidRDefault="00563859" w:rsidP="00563859">
            <w:pPr>
              <w:rPr>
                <w:rFonts w:ascii="Calibri" w:hAnsi="Calibri" w:cs="Calibri"/>
                <w:color w:val="000000"/>
                <w:sz w:val="18"/>
                <w:szCs w:val="18"/>
                <w:lang w:val="es-PE" w:eastAsia="es-PE"/>
              </w:rPr>
            </w:pPr>
            <w:proofErr w:type="spellStart"/>
            <w:r w:rsidRPr="00563859">
              <w:rPr>
                <w:rFonts w:ascii="Calibri" w:hAnsi="Calibri" w:cs="Calibri"/>
                <w:color w:val="000000"/>
                <w:sz w:val="18"/>
                <w:szCs w:val="18"/>
                <w:lang w:val="es-PE" w:eastAsia="es-PE"/>
              </w:rPr>
              <w:t>Oximetro</w:t>
            </w:r>
            <w:proofErr w:type="spellEnd"/>
            <w:r w:rsidRPr="00563859">
              <w:rPr>
                <w:rFonts w:ascii="Calibri" w:hAnsi="Calibri" w:cs="Calibri"/>
                <w:color w:val="000000"/>
                <w:sz w:val="18"/>
                <w:szCs w:val="18"/>
                <w:lang w:val="es-PE" w:eastAsia="es-PE"/>
              </w:rPr>
              <w:t xml:space="preserve"> de pulso </w:t>
            </w:r>
          </w:p>
        </w:tc>
        <w:tc>
          <w:tcPr>
            <w:tcW w:w="884" w:type="dxa"/>
            <w:tcBorders>
              <w:top w:val="nil"/>
              <w:left w:val="nil"/>
              <w:bottom w:val="single" w:sz="4" w:space="0" w:color="0070C0"/>
              <w:right w:val="single" w:sz="4" w:space="0" w:color="0070C0"/>
            </w:tcBorders>
            <w:shd w:val="clear" w:color="auto" w:fill="auto"/>
            <w:noWrap/>
            <w:vAlign w:val="center"/>
            <w:hideMark/>
          </w:tcPr>
          <w:p w14:paraId="20663878"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684.00 </w:t>
            </w:r>
          </w:p>
        </w:tc>
        <w:tc>
          <w:tcPr>
            <w:tcW w:w="955" w:type="dxa"/>
            <w:tcBorders>
              <w:top w:val="nil"/>
              <w:left w:val="nil"/>
              <w:bottom w:val="single" w:sz="4" w:space="0" w:color="0070C0"/>
              <w:right w:val="single" w:sz="4" w:space="0" w:color="0070C0"/>
            </w:tcBorders>
            <w:shd w:val="clear" w:color="auto" w:fill="auto"/>
            <w:noWrap/>
            <w:vAlign w:val="center"/>
            <w:hideMark/>
          </w:tcPr>
          <w:p w14:paraId="0C910C2B"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684.00 </w:t>
            </w:r>
          </w:p>
        </w:tc>
        <w:tc>
          <w:tcPr>
            <w:tcW w:w="955" w:type="dxa"/>
            <w:tcBorders>
              <w:top w:val="nil"/>
              <w:left w:val="nil"/>
              <w:bottom w:val="single" w:sz="4" w:space="0" w:color="0070C0"/>
              <w:right w:val="single" w:sz="4" w:space="0" w:color="0070C0"/>
            </w:tcBorders>
            <w:shd w:val="clear" w:color="auto" w:fill="auto"/>
            <w:noWrap/>
            <w:vAlign w:val="center"/>
            <w:hideMark/>
          </w:tcPr>
          <w:p w14:paraId="338C866B"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684.00 </w:t>
            </w:r>
          </w:p>
        </w:tc>
        <w:tc>
          <w:tcPr>
            <w:tcW w:w="955" w:type="dxa"/>
            <w:tcBorders>
              <w:top w:val="nil"/>
              <w:left w:val="nil"/>
              <w:bottom w:val="single" w:sz="4" w:space="0" w:color="0070C0"/>
              <w:right w:val="single" w:sz="4" w:space="0" w:color="0070C0"/>
            </w:tcBorders>
            <w:shd w:val="clear" w:color="auto" w:fill="auto"/>
            <w:noWrap/>
            <w:vAlign w:val="center"/>
            <w:hideMark/>
          </w:tcPr>
          <w:p w14:paraId="310D8493"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684.00 </w:t>
            </w:r>
          </w:p>
        </w:tc>
        <w:tc>
          <w:tcPr>
            <w:tcW w:w="1136" w:type="dxa"/>
            <w:tcBorders>
              <w:top w:val="nil"/>
              <w:left w:val="nil"/>
              <w:bottom w:val="single" w:sz="4" w:space="0" w:color="0070C0"/>
              <w:right w:val="single" w:sz="4" w:space="0" w:color="0070C0"/>
            </w:tcBorders>
            <w:shd w:val="clear" w:color="auto" w:fill="auto"/>
            <w:noWrap/>
            <w:vAlign w:val="center"/>
            <w:hideMark/>
          </w:tcPr>
          <w:p w14:paraId="6EA3BCBD"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684.00 </w:t>
            </w:r>
          </w:p>
        </w:tc>
      </w:tr>
      <w:tr w:rsidR="00563859" w:rsidRPr="00563859" w14:paraId="318C22C7"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1C367E62"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Bombas de </w:t>
            </w:r>
            <w:proofErr w:type="spellStart"/>
            <w:r w:rsidRPr="00563859">
              <w:rPr>
                <w:rFonts w:ascii="Calibri" w:hAnsi="Calibri" w:cs="Calibri"/>
                <w:color w:val="000000"/>
                <w:sz w:val="18"/>
                <w:szCs w:val="18"/>
                <w:lang w:val="es-PE" w:eastAsia="es-PE"/>
              </w:rPr>
              <w:t>infusion</w:t>
            </w:r>
            <w:proofErr w:type="spellEnd"/>
          </w:p>
        </w:tc>
        <w:tc>
          <w:tcPr>
            <w:tcW w:w="884" w:type="dxa"/>
            <w:tcBorders>
              <w:top w:val="nil"/>
              <w:left w:val="nil"/>
              <w:bottom w:val="single" w:sz="4" w:space="0" w:color="0070C0"/>
              <w:right w:val="single" w:sz="4" w:space="0" w:color="0070C0"/>
            </w:tcBorders>
            <w:shd w:val="clear" w:color="auto" w:fill="auto"/>
            <w:noWrap/>
            <w:vAlign w:val="center"/>
            <w:hideMark/>
          </w:tcPr>
          <w:p w14:paraId="719B4360"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c>
          <w:tcPr>
            <w:tcW w:w="955" w:type="dxa"/>
            <w:tcBorders>
              <w:top w:val="nil"/>
              <w:left w:val="nil"/>
              <w:bottom w:val="single" w:sz="4" w:space="0" w:color="0070C0"/>
              <w:right w:val="single" w:sz="4" w:space="0" w:color="0070C0"/>
            </w:tcBorders>
            <w:shd w:val="clear" w:color="auto" w:fill="auto"/>
            <w:noWrap/>
            <w:vAlign w:val="center"/>
            <w:hideMark/>
          </w:tcPr>
          <w:p w14:paraId="6C74A88B"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c>
          <w:tcPr>
            <w:tcW w:w="955" w:type="dxa"/>
            <w:tcBorders>
              <w:top w:val="nil"/>
              <w:left w:val="nil"/>
              <w:bottom w:val="single" w:sz="4" w:space="0" w:color="0070C0"/>
              <w:right w:val="single" w:sz="4" w:space="0" w:color="0070C0"/>
            </w:tcBorders>
            <w:shd w:val="clear" w:color="auto" w:fill="auto"/>
            <w:noWrap/>
            <w:vAlign w:val="center"/>
            <w:hideMark/>
          </w:tcPr>
          <w:p w14:paraId="5272C146"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c>
          <w:tcPr>
            <w:tcW w:w="955" w:type="dxa"/>
            <w:tcBorders>
              <w:top w:val="nil"/>
              <w:left w:val="nil"/>
              <w:bottom w:val="single" w:sz="4" w:space="0" w:color="0070C0"/>
              <w:right w:val="single" w:sz="4" w:space="0" w:color="0070C0"/>
            </w:tcBorders>
            <w:shd w:val="clear" w:color="auto" w:fill="auto"/>
            <w:noWrap/>
            <w:vAlign w:val="center"/>
            <w:hideMark/>
          </w:tcPr>
          <w:p w14:paraId="176D801C"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c>
          <w:tcPr>
            <w:tcW w:w="1136" w:type="dxa"/>
            <w:tcBorders>
              <w:top w:val="nil"/>
              <w:left w:val="nil"/>
              <w:bottom w:val="single" w:sz="4" w:space="0" w:color="0070C0"/>
              <w:right w:val="single" w:sz="4" w:space="0" w:color="0070C0"/>
            </w:tcBorders>
            <w:shd w:val="clear" w:color="auto" w:fill="auto"/>
            <w:noWrap/>
            <w:vAlign w:val="center"/>
            <w:hideMark/>
          </w:tcPr>
          <w:p w14:paraId="5ED8784E"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2,160.00 </w:t>
            </w:r>
          </w:p>
        </w:tc>
      </w:tr>
      <w:tr w:rsidR="00563859" w:rsidRPr="00563859" w14:paraId="4CF8457B"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681EE8FC"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Mesa de acero </w:t>
            </w:r>
            <w:proofErr w:type="spellStart"/>
            <w:r w:rsidRPr="00563859">
              <w:rPr>
                <w:rFonts w:ascii="Calibri" w:hAnsi="Calibri" w:cs="Calibri"/>
                <w:color w:val="000000"/>
                <w:sz w:val="18"/>
                <w:szCs w:val="18"/>
                <w:lang w:val="es-PE" w:eastAsia="es-PE"/>
              </w:rPr>
              <w:t>rodable</w:t>
            </w:r>
            <w:proofErr w:type="spellEnd"/>
            <w:r w:rsidRPr="00563859">
              <w:rPr>
                <w:rFonts w:ascii="Calibri" w:hAnsi="Calibri" w:cs="Calibri"/>
                <w:color w:val="000000"/>
                <w:sz w:val="18"/>
                <w:szCs w:val="18"/>
                <w:lang w:val="es-PE" w:eastAsia="es-PE"/>
              </w:rPr>
              <w:t xml:space="preserve"> </w:t>
            </w:r>
            <w:proofErr w:type="spellStart"/>
            <w:r w:rsidRPr="00563859">
              <w:rPr>
                <w:rFonts w:ascii="Calibri" w:hAnsi="Calibri" w:cs="Calibri"/>
                <w:color w:val="000000"/>
                <w:sz w:val="18"/>
                <w:szCs w:val="18"/>
                <w:lang w:val="es-PE" w:eastAsia="es-PE"/>
              </w:rPr>
              <w:t>multiples</w:t>
            </w:r>
            <w:proofErr w:type="spellEnd"/>
            <w:r w:rsidRPr="00563859">
              <w:rPr>
                <w:rFonts w:ascii="Calibri" w:hAnsi="Calibri" w:cs="Calibri"/>
                <w:color w:val="000000"/>
                <w:sz w:val="18"/>
                <w:szCs w:val="18"/>
                <w:lang w:val="es-PE" w:eastAsia="es-PE"/>
              </w:rPr>
              <w:t xml:space="preserve"> usos</w:t>
            </w:r>
          </w:p>
        </w:tc>
        <w:tc>
          <w:tcPr>
            <w:tcW w:w="884" w:type="dxa"/>
            <w:tcBorders>
              <w:top w:val="nil"/>
              <w:left w:val="nil"/>
              <w:bottom w:val="single" w:sz="4" w:space="0" w:color="0070C0"/>
              <w:right w:val="single" w:sz="4" w:space="0" w:color="0070C0"/>
            </w:tcBorders>
            <w:shd w:val="clear" w:color="auto" w:fill="auto"/>
            <w:noWrap/>
            <w:vAlign w:val="center"/>
            <w:hideMark/>
          </w:tcPr>
          <w:p w14:paraId="04DCEA56"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124.80 </w:t>
            </w:r>
          </w:p>
        </w:tc>
        <w:tc>
          <w:tcPr>
            <w:tcW w:w="955" w:type="dxa"/>
            <w:tcBorders>
              <w:top w:val="nil"/>
              <w:left w:val="nil"/>
              <w:bottom w:val="single" w:sz="4" w:space="0" w:color="0070C0"/>
              <w:right w:val="single" w:sz="4" w:space="0" w:color="0070C0"/>
            </w:tcBorders>
            <w:shd w:val="clear" w:color="auto" w:fill="auto"/>
            <w:noWrap/>
            <w:vAlign w:val="center"/>
            <w:hideMark/>
          </w:tcPr>
          <w:p w14:paraId="2A16901A"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124.80 </w:t>
            </w:r>
          </w:p>
        </w:tc>
        <w:tc>
          <w:tcPr>
            <w:tcW w:w="955" w:type="dxa"/>
            <w:tcBorders>
              <w:top w:val="nil"/>
              <w:left w:val="nil"/>
              <w:bottom w:val="single" w:sz="4" w:space="0" w:color="0070C0"/>
              <w:right w:val="single" w:sz="4" w:space="0" w:color="0070C0"/>
            </w:tcBorders>
            <w:shd w:val="clear" w:color="auto" w:fill="auto"/>
            <w:noWrap/>
            <w:vAlign w:val="center"/>
            <w:hideMark/>
          </w:tcPr>
          <w:p w14:paraId="3EA30B63"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124.80 </w:t>
            </w:r>
          </w:p>
        </w:tc>
        <w:tc>
          <w:tcPr>
            <w:tcW w:w="955" w:type="dxa"/>
            <w:tcBorders>
              <w:top w:val="nil"/>
              <w:left w:val="nil"/>
              <w:bottom w:val="single" w:sz="4" w:space="0" w:color="0070C0"/>
              <w:right w:val="single" w:sz="4" w:space="0" w:color="0070C0"/>
            </w:tcBorders>
            <w:shd w:val="clear" w:color="auto" w:fill="auto"/>
            <w:noWrap/>
            <w:vAlign w:val="center"/>
            <w:hideMark/>
          </w:tcPr>
          <w:p w14:paraId="0FF8BBEB"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124.80 </w:t>
            </w:r>
          </w:p>
        </w:tc>
        <w:tc>
          <w:tcPr>
            <w:tcW w:w="1136" w:type="dxa"/>
            <w:tcBorders>
              <w:top w:val="nil"/>
              <w:left w:val="nil"/>
              <w:bottom w:val="single" w:sz="4" w:space="0" w:color="0070C0"/>
              <w:right w:val="single" w:sz="4" w:space="0" w:color="0070C0"/>
            </w:tcBorders>
            <w:shd w:val="clear" w:color="auto" w:fill="auto"/>
            <w:noWrap/>
            <w:vAlign w:val="center"/>
            <w:hideMark/>
          </w:tcPr>
          <w:p w14:paraId="544DEFE0"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124.80 </w:t>
            </w:r>
          </w:p>
        </w:tc>
      </w:tr>
      <w:tr w:rsidR="00563859" w:rsidRPr="00563859" w14:paraId="2E327533"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6B8E691B"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Nebulizador</w:t>
            </w:r>
          </w:p>
        </w:tc>
        <w:tc>
          <w:tcPr>
            <w:tcW w:w="884" w:type="dxa"/>
            <w:tcBorders>
              <w:top w:val="nil"/>
              <w:left w:val="nil"/>
              <w:bottom w:val="single" w:sz="4" w:space="0" w:color="0070C0"/>
              <w:right w:val="single" w:sz="4" w:space="0" w:color="0070C0"/>
            </w:tcBorders>
            <w:shd w:val="clear" w:color="auto" w:fill="auto"/>
            <w:noWrap/>
            <w:vAlign w:val="center"/>
            <w:hideMark/>
          </w:tcPr>
          <w:p w14:paraId="51632073"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525.00 </w:t>
            </w:r>
          </w:p>
        </w:tc>
        <w:tc>
          <w:tcPr>
            <w:tcW w:w="955" w:type="dxa"/>
            <w:tcBorders>
              <w:top w:val="nil"/>
              <w:left w:val="nil"/>
              <w:bottom w:val="single" w:sz="4" w:space="0" w:color="0070C0"/>
              <w:right w:val="single" w:sz="4" w:space="0" w:color="0070C0"/>
            </w:tcBorders>
            <w:shd w:val="clear" w:color="auto" w:fill="auto"/>
            <w:noWrap/>
            <w:vAlign w:val="center"/>
            <w:hideMark/>
          </w:tcPr>
          <w:p w14:paraId="62E0CE7E"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525.00 </w:t>
            </w:r>
          </w:p>
        </w:tc>
        <w:tc>
          <w:tcPr>
            <w:tcW w:w="955" w:type="dxa"/>
            <w:tcBorders>
              <w:top w:val="nil"/>
              <w:left w:val="nil"/>
              <w:bottom w:val="single" w:sz="4" w:space="0" w:color="0070C0"/>
              <w:right w:val="single" w:sz="4" w:space="0" w:color="0070C0"/>
            </w:tcBorders>
            <w:shd w:val="clear" w:color="auto" w:fill="auto"/>
            <w:noWrap/>
            <w:vAlign w:val="center"/>
            <w:hideMark/>
          </w:tcPr>
          <w:p w14:paraId="655E9522"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525.00 </w:t>
            </w:r>
          </w:p>
        </w:tc>
        <w:tc>
          <w:tcPr>
            <w:tcW w:w="955" w:type="dxa"/>
            <w:tcBorders>
              <w:top w:val="nil"/>
              <w:left w:val="nil"/>
              <w:bottom w:val="single" w:sz="4" w:space="0" w:color="0070C0"/>
              <w:right w:val="single" w:sz="4" w:space="0" w:color="0070C0"/>
            </w:tcBorders>
            <w:shd w:val="clear" w:color="auto" w:fill="auto"/>
            <w:noWrap/>
            <w:vAlign w:val="center"/>
            <w:hideMark/>
          </w:tcPr>
          <w:p w14:paraId="788C1FA0"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525.00 </w:t>
            </w:r>
          </w:p>
        </w:tc>
        <w:tc>
          <w:tcPr>
            <w:tcW w:w="1136" w:type="dxa"/>
            <w:tcBorders>
              <w:top w:val="nil"/>
              <w:left w:val="nil"/>
              <w:bottom w:val="single" w:sz="4" w:space="0" w:color="0070C0"/>
              <w:right w:val="single" w:sz="4" w:space="0" w:color="0070C0"/>
            </w:tcBorders>
            <w:shd w:val="clear" w:color="auto" w:fill="auto"/>
            <w:noWrap/>
            <w:vAlign w:val="center"/>
            <w:hideMark/>
          </w:tcPr>
          <w:p w14:paraId="32A63B01"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525.00 </w:t>
            </w:r>
          </w:p>
        </w:tc>
      </w:tr>
      <w:tr w:rsidR="00563859" w:rsidRPr="00563859" w14:paraId="174A6286"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60C6E537"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Mesa </w:t>
            </w:r>
            <w:proofErr w:type="spellStart"/>
            <w:r w:rsidRPr="00563859">
              <w:rPr>
                <w:rFonts w:ascii="Calibri" w:hAnsi="Calibri" w:cs="Calibri"/>
                <w:color w:val="000000"/>
                <w:sz w:val="18"/>
                <w:szCs w:val="18"/>
                <w:lang w:val="es-PE" w:eastAsia="es-PE"/>
              </w:rPr>
              <w:t>divan</w:t>
            </w:r>
            <w:proofErr w:type="spellEnd"/>
            <w:r w:rsidRPr="00563859">
              <w:rPr>
                <w:rFonts w:ascii="Calibri" w:hAnsi="Calibri" w:cs="Calibri"/>
                <w:color w:val="000000"/>
                <w:sz w:val="18"/>
                <w:szCs w:val="18"/>
                <w:lang w:val="es-PE" w:eastAsia="es-PE"/>
              </w:rPr>
              <w:t xml:space="preserve"> para examen y curaciones</w:t>
            </w:r>
          </w:p>
        </w:tc>
        <w:tc>
          <w:tcPr>
            <w:tcW w:w="884" w:type="dxa"/>
            <w:tcBorders>
              <w:top w:val="nil"/>
              <w:left w:val="nil"/>
              <w:bottom w:val="single" w:sz="4" w:space="0" w:color="0070C0"/>
              <w:right w:val="single" w:sz="4" w:space="0" w:color="0070C0"/>
            </w:tcBorders>
            <w:shd w:val="clear" w:color="auto" w:fill="auto"/>
            <w:noWrap/>
            <w:vAlign w:val="center"/>
            <w:hideMark/>
          </w:tcPr>
          <w:p w14:paraId="495457F4"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40.00 </w:t>
            </w:r>
          </w:p>
        </w:tc>
        <w:tc>
          <w:tcPr>
            <w:tcW w:w="955" w:type="dxa"/>
            <w:tcBorders>
              <w:top w:val="nil"/>
              <w:left w:val="nil"/>
              <w:bottom w:val="single" w:sz="4" w:space="0" w:color="0070C0"/>
              <w:right w:val="single" w:sz="4" w:space="0" w:color="0070C0"/>
            </w:tcBorders>
            <w:shd w:val="clear" w:color="auto" w:fill="auto"/>
            <w:noWrap/>
            <w:vAlign w:val="center"/>
            <w:hideMark/>
          </w:tcPr>
          <w:p w14:paraId="43BF17D6"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40.00 </w:t>
            </w:r>
          </w:p>
        </w:tc>
        <w:tc>
          <w:tcPr>
            <w:tcW w:w="955" w:type="dxa"/>
            <w:tcBorders>
              <w:top w:val="nil"/>
              <w:left w:val="nil"/>
              <w:bottom w:val="single" w:sz="4" w:space="0" w:color="0070C0"/>
              <w:right w:val="single" w:sz="4" w:space="0" w:color="0070C0"/>
            </w:tcBorders>
            <w:shd w:val="clear" w:color="auto" w:fill="auto"/>
            <w:noWrap/>
            <w:vAlign w:val="center"/>
            <w:hideMark/>
          </w:tcPr>
          <w:p w14:paraId="150251AC"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40.00 </w:t>
            </w:r>
          </w:p>
        </w:tc>
        <w:tc>
          <w:tcPr>
            <w:tcW w:w="955" w:type="dxa"/>
            <w:tcBorders>
              <w:top w:val="nil"/>
              <w:left w:val="nil"/>
              <w:bottom w:val="single" w:sz="4" w:space="0" w:color="0070C0"/>
              <w:right w:val="single" w:sz="4" w:space="0" w:color="0070C0"/>
            </w:tcBorders>
            <w:shd w:val="clear" w:color="auto" w:fill="auto"/>
            <w:noWrap/>
            <w:vAlign w:val="center"/>
            <w:hideMark/>
          </w:tcPr>
          <w:p w14:paraId="150400AA"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40.00 </w:t>
            </w:r>
          </w:p>
        </w:tc>
        <w:tc>
          <w:tcPr>
            <w:tcW w:w="1136" w:type="dxa"/>
            <w:tcBorders>
              <w:top w:val="nil"/>
              <w:left w:val="nil"/>
              <w:bottom w:val="single" w:sz="4" w:space="0" w:color="0070C0"/>
              <w:right w:val="single" w:sz="4" w:space="0" w:color="0070C0"/>
            </w:tcBorders>
            <w:shd w:val="clear" w:color="auto" w:fill="auto"/>
            <w:noWrap/>
            <w:vAlign w:val="center"/>
            <w:hideMark/>
          </w:tcPr>
          <w:p w14:paraId="559A30AE"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40.00 </w:t>
            </w:r>
          </w:p>
        </w:tc>
      </w:tr>
      <w:tr w:rsidR="00563859" w:rsidRPr="00563859" w14:paraId="38B921DC"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1BB263F5" w14:textId="77777777" w:rsidR="00563859" w:rsidRPr="00563859" w:rsidRDefault="00563859" w:rsidP="00563859">
            <w:pPr>
              <w:rPr>
                <w:rFonts w:ascii="Calibri" w:hAnsi="Calibri" w:cs="Calibri"/>
                <w:color w:val="000000"/>
                <w:sz w:val="18"/>
                <w:szCs w:val="18"/>
                <w:lang w:val="es-PE" w:eastAsia="es-PE"/>
              </w:rPr>
            </w:pPr>
            <w:proofErr w:type="gramStart"/>
            <w:r w:rsidRPr="00563859">
              <w:rPr>
                <w:rFonts w:ascii="Calibri" w:hAnsi="Calibri" w:cs="Calibri"/>
                <w:color w:val="000000"/>
                <w:sz w:val="18"/>
                <w:szCs w:val="18"/>
                <w:lang w:val="es-PE" w:eastAsia="es-PE"/>
              </w:rPr>
              <w:t xml:space="preserve">Balanza  </w:t>
            </w:r>
            <w:proofErr w:type="spellStart"/>
            <w:r w:rsidRPr="00563859">
              <w:rPr>
                <w:rFonts w:ascii="Calibri" w:hAnsi="Calibri" w:cs="Calibri"/>
                <w:color w:val="000000"/>
                <w:sz w:val="18"/>
                <w:szCs w:val="18"/>
                <w:lang w:val="es-PE" w:eastAsia="es-PE"/>
              </w:rPr>
              <w:t>mecanica</w:t>
            </w:r>
            <w:proofErr w:type="spellEnd"/>
            <w:proofErr w:type="gramEnd"/>
            <w:r w:rsidRPr="00563859">
              <w:rPr>
                <w:rFonts w:ascii="Calibri" w:hAnsi="Calibri" w:cs="Calibri"/>
                <w:color w:val="000000"/>
                <w:sz w:val="18"/>
                <w:szCs w:val="18"/>
                <w:lang w:val="es-PE" w:eastAsia="es-PE"/>
              </w:rPr>
              <w:t xml:space="preserve"> con </w:t>
            </w:r>
            <w:proofErr w:type="spellStart"/>
            <w:r w:rsidRPr="00563859">
              <w:rPr>
                <w:rFonts w:ascii="Calibri" w:hAnsi="Calibri" w:cs="Calibri"/>
                <w:color w:val="000000"/>
                <w:sz w:val="18"/>
                <w:szCs w:val="18"/>
                <w:lang w:val="es-PE" w:eastAsia="es-PE"/>
              </w:rPr>
              <w:t>tallimetro</w:t>
            </w:r>
            <w:proofErr w:type="spellEnd"/>
          </w:p>
        </w:tc>
        <w:tc>
          <w:tcPr>
            <w:tcW w:w="884" w:type="dxa"/>
            <w:tcBorders>
              <w:top w:val="nil"/>
              <w:left w:val="nil"/>
              <w:bottom w:val="single" w:sz="4" w:space="0" w:color="0070C0"/>
              <w:right w:val="single" w:sz="4" w:space="0" w:color="0070C0"/>
            </w:tcBorders>
            <w:shd w:val="clear" w:color="auto" w:fill="auto"/>
            <w:noWrap/>
            <w:vAlign w:val="center"/>
            <w:hideMark/>
          </w:tcPr>
          <w:p w14:paraId="25B1671A"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127.50 </w:t>
            </w:r>
          </w:p>
        </w:tc>
        <w:tc>
          <w:tcPr>
            <w:tcW w:w="955" w:type="dxa"/>
            <w:tcBorders>
              <w:top w:val="nil"/>
              <w:left w:val="nil"/>
              <w:bottom w:val="single" w:sz="4" w:space="0" w:color="0070C0"/>
              <w:right w:val="single" w:sz="4" w:space="0" w:color="0070C0"/>
            </w:tcBorders>
            <w:shd w:val="clear" w:color="auto" w:fill="auto"/>
            <w:noWrap/>
            <w:vAlign w:val="center"/>
            <w:hideMark/>
          </w:tcPr>
          <w:p w14:paraId="21CD13A8"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127.50 </w:t>
            </w:r>
          </w:p>
        </w:tc>
        <w:tc>
          <w:tcPr>
            <w:tcW w:w="955" w:type="dxa"/>
            <w:tcBorders>
              <w:top w:val="nil"/>
              <w:left w:val="nil"/>
              <w:bottom w:val="single" w:sz="4" w:space="0" w:color="0070C0"/>
              <w:right w:val="single" w:sz="4" w:space="0" w:color="0070C0"/>
            </w:tcBorders>
            <w:shd w:val="clear" w:color="auto" w:fill="auto"/>
            <w:noWrap/>
            <w:vAlign w:val="center"/>
            <w:hideMark/>
          </w:tcPr>
          <w:p w14:paraId="5377EB3F"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127.50 </w:t>
            </w:r>
          </w:p>
        </w:tc>
        <w:tc>
          <w:tcPr>
            <w:tcW w:w="955" w:type="dxa"/>
            <w:tcBorders>
              <w:top w:val="nil"/>
              <w:left w:val="nil"/>
              <w:bottom w:val="single" w:sz="4" w:space="0" w:color="0070C0"/>
              <w:right w:val="single" w:sz="4" w:space="0" w:color="0070C0"/>
            </w:tcBorders>
            <w:shd w:val="clear" w:color="auto" w:fill="auto"/>
            <w:noWrap/>
            <w:vAlign w:val="center"/>
            <w:hideMark/>
          </w:tcPr>
          <w:p w14:paraId="3A88BA36"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127.50 </w:t>
            </w:r>
          </w:p>
        </w:tc>
        <w:tc>
          <w:tcPr>
            <w:tcW w:w="1136" w:type="dxa"/>
            <w:tcBorders>
              <w:top w:val="nil"/>
              <w:left w:val="nil"/>
              <w:bottom w:val="single" w:sz="4" w:space="0" w:color="0070C0"/>
              <w:right w:val="single" w:sz="4" w:space="0" w:color="0070C0"/>
            </w:tcBorders>
            <w:shd w:val="clear" w:color="auto" w:fill="auto"/>
            <w:noWrap/>
            <w:vAlign w:val="center"/>
            <w:hideMark/>
          </w:tcPr>
          <w:p w14:paraId="2A5C79CB"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127.50 </w:t>
            </w:r>
          </w:p>
        </w:tc>
      </w:tr>
      <w:tr w:rsidR="00563859" w:rsidRPr="00563859" w14:paraId="39015D29"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3154C8D8" w14:textId="77777777" w:rsidR="00563859" w:rsidRPr="00563859" w:rsidRDefault="00563859" w:rsidP="00563859">
            <w:pPr>
              <w:rPr>
                <w:rFonts w:ascii="Calibri" w:hAnsi="Calibri" w:cs="Calibri"/>
                <w:color w:val="000000"/>
                <w:sz w:val="18"/>
                <w:szCs w:val="18"/>
                <w:lang w:val="es-PE" w:eastAsia="es-PE"/>
              </w:rPr>
            </w:pPr>
            <w:proofErr w:type="spellStart"/>
            <w:r w:rsidRPr="00563859">
              <w:rPr>
                <w:rFonts w:ascii="Calibri" w:hAnsi="Calibri" w:cs="Calibri"/>
                <w:color w:val="000000"/>
                <w:sz w:val="18"/>
                <w:szCs w:val="18"/>
                <w:lang w:val="es-PE" w:eastAsia="es-PE"/>
              </w:rPr>
              <w:t>Pulsioximetro</w:t>
            </w:r>
            <w:proofErr w:type="spellEnd"/>
            <w:r w:rsidRPr="00563859">
              <w:rPr>
                <w:rFonts w:ascii="Calibri" w:hAnsi="Calibri" w:cs="Calibri"/>
                <w:color w:val="000000"/>
                <w:sz w:val="18"/>
                <w:szCs w:val="18"/>
                <w:lang w:val="es-PE" w:eastAsia="es-PE"/>
              </w:rPr>
              <w:t xml:space="preserve"> </w:t>
            </w:r>
            <w:proofErr w:type="spellStart"/>
            <w:r w:rsidRPr="00563859">
              <w:rPr>
                <w:rFonts w:ascii="Calibri" w:hAnsi="Calibri" w:cs="Calibri"/>
                <w:color w:val="000000"/>
                <w:sz w:val="18"/>
                <w:szCs w:val="18"/>
                <w:lang w:val="es-PE" w:eastAsia="es-PE"/>
              </w:rPr>
              <w:t>portatil</w:t>
            </w:r>
            <w:proofErr w:type="spellEnd"/>
          </w:p>
        </w:tc>
        <w:tc>
          <w:tcPr>
            <w:tcW w:w="884" w:type="dxa"/>
            <w:tcBorders>
              <w:top w:val="nil"/>
              <w:left w:val="nil"/>
              <w:bottom w:val="single" w:sz="4" w:space="0" w:color="0070C0"/>
              <w:right w:val="single" w:sz="4" w:space="0" w:color="0070C0"/>
            </w:tcBorders>
            <w:shd w:val="clear" w:color="auto" w:fill="auto"/>
            <w:noWrap/>
            <w:vAlign w:val="center"/>
            <w:hideMark/>
          </w:tcPr>
          <w:p w14:paraId="1CA9CABB"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342.00 </w:t>
            </w:r>
          </w:p>
        </w:tc>
        <w:tc>
          <w:tcPr>
            <w:tcW w:w="955" w:type="dxa"/>
            <w:tcBorders>
              <w:top w:val="nil"/>
              <w:left w:val="nil"/>
              <w:bottom w:val="single" w:sz="4" w:space="0" w:color="0070C0"/>
              <w:right w:val="single" w:sz="4" w:space="0" w:color="0070C0"/>
            </w:tcBorders>
            <w:shd w:val="clear" w:color="auto" w:fill="auto"/>
            <w:noWrap/>
            <w:vAlign w:val="center"/>
            <w:hideMark/>
          </w:tcPr>
          <w:p w14:paraId="38D32D9E"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342.00 </w:t>
            </w:r>
          </w:p>
        </w:tc>
        <w:tc>
          <w:tcPr>
            <w:tcW w:w="955" w:type="dxa"/>
            <w:tcBorders>
              <w:top w:val="nil"/>
              <w:left w:val="nil"/>
              <w:bottom w:val="single" w:sz="4" w:space="0" w:color="0070C0"/>
              <w:right w:val="single" w:sz="4" w:space="0" w:color="0070C0"/>
            </w:tcBorders>
            <w:shd w:val="clear" w:color="auto" w:fill="auto"/>
            <w:noWrap/>
            <w:vAlign w:val="center"/>
            <w:hideMark/>
          </w:tcPr>
          <w:p w14:paraId="1889DD65"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342.00 </w:t>
            </w:r>
          </w:p>
        </w:tc>
        <w:tc>
          <w:tcPr>
            <w:tcW w:w="955" w:type="dxa"/>
            <w:tcBorders>
              <w:top w:val="nil"/>
              <w:left w:val="nil"/>
              <w:bottom w:val="single" w:sz="4" w:space="0" w:color="0070C0"/>
              <w:right w:val="single" w:sz="4" w:space="0" w:color="0070C0"/>
            </w:tcBorders>
            <w:shd w:val="clear" w:color="auto" w:fill="auto"/>
            <w:noWrap/>
            <w:vAlign w:val="center"/>
            <w:hideMark/>
          </w:tcPr>
          <w:p w14:paraId="7BFF1ABE"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342.00 </w:t>
            </w:r>
          </w:p>
        </w:tc>
        <w:tc>
          <w:tcPr>
            <w:tcW w:w="1136" w:type="dxa"/>
            <w:tcBorders>
              <w:top w:val="nil"/>
              <w:left w:val="nil"/>
              <w:bottom w:val="single" w:sz="4" w:space="0" w:color="0070C0"/>
              <w:right w:val="single" w:sz="4" w:space="0" w:color="0070C0"/>
            </w:tcBorders>
            <w:shd w:val="clear" w:color="auto" w:fill="auto"/>
            <w:noWrap/>
            <w:vAlign w:val="center"/>
            <w:hideMark/>
          </w:tcPr>
          <w:p w14:paraId="04B1EDED"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342.00 </w:t>
            </w:r>
          </w:p>
        </w:tc>
      </w:tr>
      <w:tr w:rsidR="00563859" w:rsidRPr="00563859" w14:paraId="73F90B6F"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045FD35A"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Analizador </w:t>
            </w:r>
            <w:proofErr w:type="spellStart"/>
            <w:r w:rsidRPr="00563859">
              <w:rPr>
                <w:rFonts w:ascii="Calibri" w:hAnsi="Calibri" w:cs="Calibri"/>
                <w:color w:val="000000"/>
                <w:sz w:val="18"/>
                <w:szCs w:val="18"/>
                <w:lang w:val="es-PE" w:eastAsia="es-PE"/>
              </w:rPr>
              <w:t>automatico</w:t>
            </w:r>
            <w:proofErr w:type="spellEnd"/>
            <w:r w:rsidRPr="00563859">
              <w:rPr>
                <w:rFonts w:ascii="Calibri" w:hAnsi="Calibri" w:cs="Calibri"/>
                <w:color w:val="000000"/>
                <w:sz w:val="18"/>
                <w:szCs w:val="18"/>
                <w:lang w:val="es-PE" w:eastAsia="es-PE"/>
              </w:rPr>
              <w:t xml:space="preserve"> de gases arteriales y electrolitos </w:t>
            </w:r>
          </w:p>
        </w:tc>
        <w:tc>
          <w:tcPr>
            <w:tcW w:w="884" w:type="dxa"/>
            <w:tcBorders>
              <w:top w:val="nil"/>
              <w:left w:val="nil"/>
              <w:bottom w:val="single" w:sz="4" w:space="0" w:color="0070C0"/>
              <w:right w:val="single" w:sz="4" w:space="0" w:color="0070C0"/>
            </w:tcBorders>
            <w:shd w:val="clear" w:color="auto" w:fill="auto"/>
            <w:noWrap/>
            <w:vAlign w:val="center"/>
            <w:hideMark/>
          </w:tcPr>
          <w:p w14:paraId="6B3BD4EC"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3,150.00 </w:t>
            </w:r>
          </w:p>
        </w:tc>
        <w:tc>
          <w:tcPr>
            <w:tcW w:w="955" w:type="dxa"/>
            <w:tcBorders>
              <w:top w:val="nil"/>
              <w:left w:val="nil"/>
              <w:bottom w:val="single" w:sz="4" w:space="0" w:color="0070C0"/>
              <w:right w:val="single" w:sz="4" w:space="0" w:color="0070C0"/>
            </w:tcBorders>
            <w:shd w:val="clear" w:color="auto" w:fill="auto"/>
            <w:noWrap/>
            <w:vAlign w:val="center"/>
            <w:hideMark/>
          </w:tcPr>
          <w:p w14:paraId="71644889"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3,150.00 </w:t>
            </w:r>
          </w:p>
        </w:tc>
        <w:tc>
          <w:tcPr>
            <w:tcW w:w="955" w:type="dxa"/>
            <w:tcBorders>
              <w:top w:val="nil"/>
              <w:left w:val="nil"/>
              <w:bottom w:val="single" w:sz="4" w:space="0" w:color="0070C0"/>
              <w:right w:val="single" w:sz="4" w:space="0" w:color="0070C0"/>
            </w:tcBorders>
            <w:shd w:val="clear" w:color="auto" w:fill="auto"/>
            <w:noWrap/>
            <w:vAlign w:val="center"/>
            <w:hideMark/>
          </w:tcPr>
          <w:p w14:paraId="2F3F91B4"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3,150.00 </w:t>
            </w:r>
          </w:p>
        </w:tc>
        <w:tc>
          <w:tcPr>
            <w:tcW w:w="955" w:type="dxa"/>
            <w:tcBorders>
              <w:top w:val="nil"/>
              <w:left w:val="nil"/>
              <w:bottom w:val="single" w:sz="4" w:space="0" w:color="0070C0"/>
              <w:right w:val="single" w:sz="4" w:space="0" w:color="0070C0"/>
            </w:tcBorders>
            <w:shd w:val="clear" w:color="auto" w:fill="auto"/>
            <w:noWrap/>
            <w:vAlign w:val="center"/>
            <w:hideMark/>
          </w:tcPr>
          <w:p w14:paraId="34C56974"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3,150.00 </w:t>
            </w:r>
          </w:p>
        </w:tc>
        <w:tc>
          <w:tcPr>
            <w:tcW w:w="1136" w:type="dxa"/>
            <w:tcBorders>
              <w:top w:val="nil"/>
              <w:left w:val="nil"/>
              <w:bottom w:val="single" w:sz="4" w:space="0" w:color="0070C0"/>
              <w:right w:val="single" w:sz="4" w:space="0" w:color="0070C0"/>
            </w:tcBorders>
            <w:shd w:val="clear" w:color="auto" w:fill="auto"/>
            <w:noWrap/>
            <w:vAlign w:val="center"/>
            <w:hideMark/>
          </w:tcPr>
          <w:p w14:paraId="146B506C"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3,150.00 </w:t>
            </w:r>
          </w:p>
        </w:tc>
      </w:tr>
      <w:tr w:rsidR="00563859" w:rsidRPr="00563859" w14:paraId="68563341"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3438971D"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Analizador </w:t>
            </w:r>
            <w:proofErr w:type="spellStart"/>
            <w:r w:rsidRPr="00563859">
              <w:rPr>
                <w:rFonts w:ascii="Calibri" w:hAnsi="Calibri" w:cs="Calibri"/>
                <w:color w:val="000000"/>
                <w:sz w:val="18"/>
                <w:szCs w:val="18"/>
                <w:lang w:val="es-PE" w:eastAsia="es-PE"/>
              </w:rPr>
              <w:t>bioquimico</w:t>
            </w:r>
            <w:proofErr w:type="spellEnd"/>
            <w:r w:rsidRPr="00563859">
              <w:rPr>
                <w:rFonts w:ascii="Calibri" w:hAnsi="Calibri" w:cs="Calibri"/>
                <w:color w:val="000000"/>
                <w:sz w:val="18"/>
                <w:szCs w:val="18"/>
                <w:lang w:val="es-PE" w:eastAsia="es-PE"/>
              </w:rPr>
              <w:t xml:space="preserve"> semiautomatizado</w:t>
            </w:r>
          </w:p>
        </w:tc>
        <w:tc>
          <w:tcPr>
            <w:tcW w:w="884" w:type="dxa"/>
            <w:tcBorders>
              <w:top w:val="nil"/>
              <w:left w:val="nil"/>
              <w:bottom w:val="single" w:sz="4" w:space="0" w:color="0070C0"/>
              <w:right w:val="single" w:sz="4" w:space="0" w:color="0070C0"/>
            </w:tcBorders>
            <w:shd w:val="clear" w:color="auto" w:fill="auto"/>
            <w:noWrap/>
            <w:vAlign w:val="center"/>
            <w:hideMark/>
          </w:tcPr>
          <w:p w14:paraId="7A09FBB0"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2,232.90 </w:t>
            </w:r>
          </w:p>
        </w:tc>
        <w:tc>
          <w:tcPr>
            <w:tcW w:w="955" w:type="dxa"/>
            <w:tcBorders>
              <w:top w:val="nil"/>
              <w:left w:val="nil"/>
              <w:bottom w:val="single" w:sz="4" w:space="0" w:color="0070C0"/>
              <w:right w:val="single" w:sz="4" w:space="0" w:color="0070C0"/>
            </w:tcBorders>
            <w:shd w:val="clear" w:color="auto" w:fill="auto"/>
            <w:noWrap/>
            <w:vAlign w:val="center"/>
            <w:hideMark/>
          </w:tcPr>
          <w:p w14:paraId="6C098C11"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2,232.90 </w:t>
            </w:r>
          </w:p>
        </w:tc>
        <w:tc>
          <w:tcPr>
            <w:tcW w:w="955" w:type="dxa"/>
            <w:tcBorders>
              <w:top w:val="nil"/>
              <w:left w:val="nil"/>
              <w:bottom w:val="single" w:sz="4" w:space="0" w:color="0070C0"/>
              <w:right w:val="single" w:sz="4" w:space="0" w:color="0070C0"/>
            </w:tcBorders>
            <w:shd w:val="clear" w:color="auto" w:fill="auto"/>
            <w:noWrap/>
            <w:vAlign w:val="center"/>
            <w:hideMark/>
          </w:tcPr>
          <w:p w14:paraId="454F4F34"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2,232.90 </w:t>
            </w:r>
          </w:p>
        </w:tc>
        <w:tc>
          <w:tcPr>
            <w:tcW w:w="955" w:type="dxa"/>
            <w:tcBorders>
              <w:top w:val="nil"/>
              <w:left w:val="nil"/>
              <w:bottom w:val="single" w:sz="4" w:space="0" w:color="0070C0"/>
              <w:right w:val="single" w:sz="4" w:space="0" w:color="0070C0"/>
            </w:tcBorders>
            <w:shd w:val="clear" w:color="auto" w:fill="auto"/>
            <w:noWrap/>
            <w:vAlign w:val="center"/>
            <w:hideMark/>
          </w:tcPr>
          <w:p w14:paraId="0E9E4E71"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2,232.90 </w:t>
            </w:r>
          </w:p>
        </w:tc>
        <w:tc>
          <w:tcPr>
            <w:tcW w:w="1136" w:type="dxa"/>
            <w:tcBorders>
              <w:top w:val="nil"/>
              <w:left w:val="nil"/>
              <w:bottom w:val="single" w:sz="4" w:space="0" w:color="0070C0"/>
              <w:right w:val="single" w:sz="4" w:space="0" w:color="0070C0"/>
            </w:tcBorders>
            <w:shd w:val="clear" w:color="auto" w:fill="auto"/>
            <w:noWrap/>
            <w:vAlign w:val="center"/>
            <w:hideMark/>
          </w:tcPr>
          <w:p w14:paraId="6A3402A4"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2,232.90 </w:t>
            </w:r>
          </w:p>
        </w:tc>
      </w:tr>
      <w:tr w:rsidR="00563859" w:rsidRPr="00563859" w14:paraId="31F0C871"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4DF9311C" w14:textId="77777777" w:rsidR="00563859" w:rsidRPr="00563859" w:rsidRDefault="00563859" w:rsidP="00563859">
            <w:pP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Capsula de aislamiento</w:t>
            </w:r>
          </w:p>
        </w:tc>
        <w:tc>
          <w:tcPr>
            <w:tcW w:w="884" w:type="dxa"/>
            <w:tcBorders>
              <w:top w:val="nil"/>
              <w:left w:val="nil"/>
              <w:bottom w:val="single" w:sz="4" w:space="0" w:color="0070C0"/>
              <w:right w:val="single" w:sz="4" w:space="0" w:color="0070C0"/>
            </w:tcBorders>
            <w:shd w:val="clear" w:color="auto" w:fill="auto"/>
            <w:noWrap/>
            <w:vAlign w:val="center"/>
            <w:hideMark/>
          </w:tcPr>
          <w:p w14:paraId="6BDDD99C"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900.00 </w:t>
            </w:r>
          </w:p>
        </w:tc>
        <w:tc>
          <w:tcPr>
            <w:tcW w:w="955" w:type="dxa"/>
            <w:tcBorders>
              <w:top w:val="nil"/>
              <w:left w:val="nil"/>
              <w:bottom w:val="single" w:sz="4" w:space="0" w:color="0070C0"/>
              <w:right w:val="single" w:sz="4" w:space="0" w:color="0070C0"/>
            </w:tcBorders>
            <w:shd w:val="clear" w:color="auto" w:fill="auto"/>
            <w:noWrap/>
            <w:vAlign w:val="center"/>
            <w:hideMark/>
          </w:tcPr>
          <w:p w14:paraId="38F218BA"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900.00 </w:t>
            </w:r>
          </w:p>
        </w:tc>
        <w:tc>
          <w:tcPr>
            <w:tcW w:w="955" w:type="dxa"/>
            <w:tcBorders>
              <w:top w:val="nil"/>
              <w:left w:val="nil"/>
              <w:bottom w:val="single" w:sz="4" w:space="0" w:color="0070C0"/>
              <w:right w:val="single" w:sz="4" w:space="0" w:color="0070C0"/>
            </w:tcBorders>
            <w:shd w:val="clear" w:color="auto" w:fill="auto"/>
            <w:noWrap/>
            <w:vAlign w:val="center"/>
            <w:hideMark/>
          </w:tcPr>
          <w:p w14:paraId="3AAB7681"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900.00 </w:t>
            </w:r>
          </w:p>
        </w:tc>
        <w:tc>
          <w:tcPr>
            <w:tcW w:w="955" w:type="dxa"/>
            <w:tcBorders>
              <w:top w:val="nil"/>
              <w:left w:val="nil"/>
              <w:bottom w:val="single" w:sz="4" w:space="0" w:color="0070C0"/>
              <w:right w:val="single" w:sz="4" w:space="0" w:color="0070C0"/>
            </w:tcBorders>
            <w:shd w:val="clear" w:color="auto" w:fill="auto"/>
            <w:noWrap/>
            <w:vAlign w:val="center"/>
            <w:hideMark/>
          </w:tcPr>
          <w:p w14:paraId="5EEE1205"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900.00 </w:t>
            </w:r>
          </w:p>
        </w:tc>
        <w:tc>
          <w:tcPr>
            <w:tcW w:w="1136" w:type="dxa"/>
            <w:tcBorders>
              <w:top w:val="nil"/>
              <w:left w:val="nil"/>
              <w:bottom w:val="single" w:sz="4" w:space="0" w:color="0070C0"/>
              <w:right w:val="single" w:sz="4" w:space="0" w:color="0070C0"/>
            </w:tcBorders>
            <w:shd w:val="clear" w:color="auto" w:fill="auto"/>
            <w:noWrap/>
            <w:vAlign w:val="center"/>
            <w:hideMark/>
          </w:tcPr>
          <w:p w14:paraId="6E363DE1" w14:textId="77777777" w:rsidR="00563859" w:rsidRPr="00563859" w:rsidRDefault="00563859" w:rsidP="00563859">
            <w:pPr>
              <w:jc w:val="center"/>
              <w:rPr>
                <w:rFonts w:ascii="Calibri" w:hAnsi="Calibri" w:cs="Calibri"/>
                <w:color w:val="000000"/>
                <w:sz w:val="18"/>
                <w:szCs w:val="18"/>
                <w:lang w:val="es-PE" w:eastAsia="es-PE"/>
              </w:rPr>
            </w:pPr>
            <w:r w:rsidRPr="00563859">
              <w:rPr>
                <w:rFonts w:ascii="Calibri" w:hAnsi="Calibri" w:cs="Calibri"/>
                <w:color w:val="000000"/>
                <w:sz w:val="18"/>
                <w:szCs w:val="18"/>
                <w:lang w:val="es-PE" w:eastAsia="es-PE"/>
              </w:rPr>
              <w:t xml:space="preserve">                  900.00 </w:t>
            </w:r>
          </w:p>
        </w:tc>
      </w:tr>
      <w:tr w:rsidR="00563859" w:rsidRPr="00563859" w14:paraId="6265A0FD" w14:textId="77777777" w:rsidTr="00563859">
        <w:trPr>
          <w:trHeight w:val="300"/>
        </w:trPr>
        <w:tc>
          <w:tcPr>
            <w:tcW w:w="3609" w:type="dxa"/>
            <w:tcBorders>
              <w:top w:val="nil"/>
              <w:left w:val="single" w:sz="4" w:space="0" w:color="0070C0"/>
              <w:bottom w:val="single" w:sz="4" w:space="0" w:color="0070C0"/>
              <w:right w:val="single" w:sz="4" w:space="0" w:color="0070C0"/>
            </w:tcBorders>
            <w:shd w:val="clear" w:color="auto" w:fill="auto"/>
            <w:noWrap/>
            <w:vAlign w:val="center"/>
            <w:hideMark/>
          </w:tcPr>
          <w:p w14:paraId="7D465982" w14:textId="77777777" w:rsidR="00563859" w:rsidRPr="00563859" w:rsidRDefault="00563859" w:rsidP="00563859">
            <w:pPr>
              <w:jc w:val="center"/>
              <w:rPr>
                <w:rFonts w:ascii="Calibri" w:hAnsi="Calibri" w:cs="Calibri"/>
                <w:b/>
                <w:bCs/>
                <w:color w:val="000000"/>
                <w:sz w:val="18"/>
                <w:szCs w:val="18"/>
                <w:lang w:val="es-PE" w:eastAsia="es-PE"/>
              </w:rPr>
            </w:pPr>
            <w:r w:rsidRPr="00563859">
              <w:rPr>
                <w:rFonts w:ascii="Calibri" w:hAnsi="Calibri" w:cs="Calibri"/>
                <w:b/>
                <w:bCs/>
                <w:color w:val="000000"/>
                <w:sz w:val="18"/>
                <w:szCs w:val="18"/>
                <w:lang w:val="es-PE" w:eastAsia="es-PE"/>
              </w:rPr>
              <w:t>Total</w:t>
            </w:r>
          </w:p>
        </w:tc>
        <w:tc>
          <w:tcPr>
            <w:tcW w:w="884" w:type="dxa"/>
            <w:tcBorders>
              <w:top w:val="nil"/>
              <w:left w:val="nil"/>
              <w:bottom w:val="single" w:sz="4" w:space="0" w:color="0070C0"/>
              <w:right w:val="single" w:sz="4" w:space="0" w:color="0070C0"/>
            </w:tcBorders>
            <w:shd w:val="clear" w:color="auto" w:fill="auto"/>
            <w:noWrap/>
            <w:vAlign w:val="center"/>
            <w:hideMark/>
          </w:tcPr>
          <w:p w14:paraId="0EE4D4DA" w14:textId="77777777" w:rsidR="00563859" w:rsidRPr="00563859" w:rsidRDefault="00563859" w:rsidP="00563859">
            <w:pPr>
              <w:jc w:val="center"/>
              <w:rPr>
                <w:rFonts w:ascii="Calibri" w:hAnsi="Calibri" w:cs="Calibri"/>
                <w:b/>
                <w:bCs/>
                <w:color w:val="000000"/>
                <w:sz w:val="18"/>
                <w:szCs w:val="18"/>
                <w:lang w:val="es-PE" w:eastAsia="es-PE"/>
              </w:rPr>
            </w:pPr>
            <w:r w:rsidRPr="00563859">
              <w:rPr>
                <w:rFonts w:ascii="Calibri" w:hAnsi="Calibri" w:cs="Calibri"/>
                <w:b/>
                <w:bCs/>
                <w:color w:val="000000"/>
                <w:sz w:val="18"/>
                <w:szCs w:val="18"/>
                <w:lang w:val="es-PE" w:eastAsia="es-PE"/>
              </w:rPr>
              <w:t>17,756.20</w:t>
            </w:r>
          </w:p>
        </w:tc>
        <w:tc>
          <w:tcPr>
            <w:tcW w:w="955" w:type="dxa"/>
            <w:tcBorders>
              <w:top w:val="nil"/>
              <w:left w:val="nil"/>
              <w:bottom w:val="single" w:sz="4" w:space="0" w:color="0070C0"/>
              <w:right w:val="single" w:sz="4" w:space="0" w:color="0070C0"/>
            </w:tcBorders>
            <w:shd w:val="clear" w:color="auto" w:fill="auto"/>
            <w:noWrap/>
            <w:vAlign w:val="center"/>
            <w:hideMark/>
          </w:tcPr>
          <w:p w14:paraId="7BC67626" w14:textId="77777777" w:rsidR="00563859" w:rsidRPr="00563859" w:rsidRDefault="00563859" w:rsidP="00563859">
            <w:pPr>
              <w:jc w:val="center"/>
              <w:rPr>
                <w:rFonts w:ascii="Calibri" w:hAnsi="Calibri" w:cs="Calibri"/>
                <w:b/>
                <w:bCs/>
                <w:color w:val="000000"/>
                <w:sz w:val="18"/>
                <w:szCs w:val="18"/>
                <w:lang w:val="es-PE" w:eastAsia="es-PE"/>
              </w:rPr>
            </w:pPr>
            <w:r w:rsidRPr="00563859">
              <w:rPr>
                <w:rFonts w:ascii="Calibri" w:hAnsi="Calibri" w:cs="Calibri"/>
                <w:b/>
                <w:bCs/>
                <w:color w:val="000000"/>
                <w:sz w:val="18"/>
                <w:szCs w:val="18"/>
                <w:lang w:val="es-PE" w:eastAsia="es-PE"/>
              </w:rPr>
              <w:t>17,756.20</w:t>
            </w:r>
          </w:p>
        </w:tc>
        <w:tc>
          <w:tcPr>
            <w:tcW w:w="955" w:type="dxa"/>
            <w:tcBorders>
              <w:top w:val="nil"/>
              <w:left w:val="nil"/>
              <w:bottom w:val="single" w:sz="4" w:space="0" w:color="0070C0"/>
              <w:right w:val="single" w:sz="4" w:space="0" w:color="0070C0"/>
            </w:tcBorders>
            <w:shd w:val="clear" w:color="auto" w:fill="auto"/>
            <w:noWrap/>
            <w:vAlign w:val="center"/>
            <w:hideMark/>
          </w:tcPr>
          <w:p w14:paraId="07AF9089" w14:textId="77777777" w:rsidR="00563859" w:rsidRPr="00563859" w:rsidRDefault="00563859" w:rsidP="00563859">
            <w:pPr>
              <w:jc w:val="center"/>
              <w:rPr>
                <w:rFonts w:ascii="Calibri" w:hAnsi="Calibri" w:cs="Calibri"/>
                <w:b/>
                <w:bCs/>
                <w:color w:val="000000"/>
                <w:sz w:val="18"/>
                <w:szCs w:val="18"/>
                <w:lang w:val="es-PE" w:eastAsia="es-PE"/>
              </w:rPr>
            </w:pPr>
            <w:r w:rsidRPr="00563859">
              <w:rPr>
                <w:rFonts w:ascii="Calibri" w:hAnsi="Calibri" w:cs="Calibri"/>
                <w:b/>
                <w:bCs/>
                <w:color w:val="000000"/>
                <w:sz w:val="18"/>
                <w:szCs w:val="18"/>
                <w:lang w:val="es-PE" w:eastAsia="es-PE"/>
              </w:rPr>
              <w:t>17,756.20</w:t>
            </w:r>
          </w:p>
        </w:tc>
        <w:tc>
          <w:tcPr>
            <w:tcW w:w="955" w:type="dxa"/>
            <w:tcBorders>
              <w:top w:val="nil"/>
              <w:left w:val="nil"/>
              <w:bottom w:val="single" w:sz="4" w:space="0" w:color="0070C0"/>
              <w:right w:val="single" w:sz="4" w:space="0" w:color="0070C0"/>
            </w:tcBorders>
            <w:shd w:val="clear" w:color="auto" w:fill="auto"/>
            <w:noWrap/>
            <w:vAlign w:val="center"/>
            <w:hideMark/>
          </w:tcPr>
          <w:p w14:paraId="75488DA4" w14:textId="77777777" w:rsidR="00563859" w:rsidRPr="00563859" w:rsidRDefault="00563859" w:rsidP="00563859">
            <w:pPr>
              <w:jc w:val="center"/>
              <w:rPr>
                <w:rFonts w:ascii="Calibri" w:hAnsi="Calibri" w:cs="Calibri"/>
                <w:b/>
                <w:bCs/>
                <w:color w:val="000000"/>
                <w:sz w:val="18"/>
                <w:szCs w:val="18"/>
                <w:lang w:val="es-PE" w:eastAsia="es-PE"/>
              </w:rPr>
            </w:pPr>
            <w:r w:rsidRPr="00563859">
              <w:rPr>
                <w:rFonts w:ascii="Calibri" w:hAnsi="Calibri" w:cs="Calibri"/>
                <w:b/>
                <w:bCs/>
                <w:color w:val="000000"/>
                <w:sz w:val="18"/>
                <w:szCs w:val="18"/>
                <w:lang w:val="es-PE" w:eastAsia="es-PE"/>
              </w:rPr>
              <w:t>17,756.20</w:t>
            </w:r>
          </w:p>
        </w:tc>
        <w:tc>
          <w:tcPr>
            <w:tcW w:w="1136" w:type="dxa"/>
            <w:tcBorders>
              <w:top w:val="nil"/>
              <w:left w:val="nil"/>
              <w:bottom w:val="single" w:sz="4" w:space="0" w:color="0070C0"/>
              <w:right w:val="single" w:sz="4" w:space="0" w:color="0070C0"/>
            </w:tcBorders>
            <w:shd w:val="clear" w:color="auto" w:fill="auto"/>
            <w:noWrap/>
            <w:vAlign w:val="center"/>
            <w:hideMark/>
          </w:tcPr>
          <w:p w14:paraId="7B6EBD6B" w14:textId="77777777" w:rsidR="00563859" w:rsidRPr="00563859" w:rsidRDefault="00563859" w:rsidP="00563859">
            <w:pPr>
              <w:jc w:val="center"/>
              <w:rPr>
                <w:rFonts w:ascii="Calibri" w:hAnsi="Calibri" w:cs="Calibri"/>
                <w:b/>
                <w:bCs/>
                <w:color w:val="000000"/>
                <w:sz w:val="18"/>
                <w:szCs w:val="18"/>
                <w:lang w:val="es-PE" w:eastAsia="es-PE"/>
              </w:rPr>
            </w:pPr>
            <w:r w:rsidRPr="00563859">
              <w:rPr>
                <w:rFonts w:ascii="Calibri" w:hAnsi="Calibri" w:cs="Calibri"/>
                <w:b/>
                <w:bCs/>
                <w:color w:val="000000"/>
                <w:sz w:val="18"/>
                <w:szCs w:val="18"/>
                <w:lang w:val="es-PE" w:eastAsia="es-PE"/>
              </w:rPr>
              <w:t>17,756.20</w:t>
            </w:r>
          </w:p>
        </w:tc>
      </w:tr>
    </w:tbl>
    <w:p w14:paraId="33C330C7" w14:textId="77777777" w:rsidR="00AF6F65" w:rsidRDefault="00AF6F65" w:rsidP="00C061D9">
      <w:pPr>
        <w:pStyle w:val="Prrafodelista"/>
        <w:tabs>
          <w:tab w:val="left" w:pos="284"/>
        </w:tabs>
        <w:spacing w:after="0"/>
        <w:ind w:left="0"/>
        <w:jc w:val="both"/>
        <w:rPr>
          <w:rFonts w:ascii="Arial" w:hAnsi="Arial" w:cs="Arial"/>
          <w:sz w:val="20"/>
          <w:szCs w:val="20"/>
        </w:rPr>
      </w:pPr>
    </w:p>
    <w:p w14:paraId="1187BAF9" w14:textId="4230F3AF" w:rsidR="000E513B" w:rsidRPr="00AF6F65" w:rsidRDefault="00AF39A5" w:rsidP="0006019B">
      <w:pPr>
        <w:pStyle w:val="Ttulo1"/>
        <w:numPr>
          <w:ilvl w:val="0"/>
          <w:numId w:val="24"/>
        </w:numPr>
        <w:ind w:left="284" w:hanging="284"/>
        <w:rPr>
          <w:lang w:val="es-MX"/>
        </w:rPr>
      </w:pPr>
      <w:bookmarkStart w:id="10" w:name="_Toc39539503"/>
      <w:r w:rsidRPr="00AF6F65">
        <w:rPr>
          <w:lang w:val="es-MX"/>
        </w:rPr>
        <w:t xml:space="preserve">. </w:t>
      </w:r>
      <w:r w:rsidR="000E513B" w:rsidRPr="00AF6F65">
        <w:rPr>
          <w:lang w:val="es-MX"/>
        </w:rPr>
        <w:t>SOSTENIBILIDAD</w:t>
      </w:r>
      <w:bookmarkEnd w:id="10"/>
    </w:p>
    <w:p w14:paraId="0DB5ABFB" w14:textId="3E25BD33" w:rsidR="003E2603" w:rsidRPr="00AF6F65" w:rsidRDefault="00E30BFF" w:rsidP="00C061D9">
      <w:pPr>
        <w:pStyle w:val="Prrafodelista"/>
        <w:tabs>
          <w:tab w:val="left" w:pos="284"/>
        </w:tabs>
        <w:spacing w:after="0"/>
        <w:ind w:left="0"/>
        <w:jc w:val="both"/>
        <w:rPr>
          <w:rFonts w:ascii="Arial" w:hAnsi="Arial" w:cs="Arial"/>
          <w:sz w:val="20"/>
          <w:szCs w:val="20"/>
          <w:lang w:val="es-MX"/>
        </w:rPr>
      </w:pPr>
      <w:r w:rsidRPr="00AF6F65">
        <w:rPr>
          <w:rFonts w:ascii="Arial" w:hAnsi="Arial" w:cs="Arial"/>
          <w:sz w:val="20"/>
          <w:szCs w:val="20"/>
          <w:lang w:val="es-MX"/>
        </w:rPr>
        <w:t>Se cuentan con las siguientes actas de compromiso:</w:t>
      </w:r>
    </w:p>
    <w:p w14:paraId="48D83168" w14:textId="7F1E2DAB" w:rsidR="00E30BFF" w:rsidRPr="00AF6F65" w:rsidRDefault="00AF39A5" w:rsidP="00AF39A5">
      <w:pPr>
        <w:pStyle w:val="Prrafodelista"/>
        <w:numPr>
          <w:ilvl w:val="0"/>
          <w:numId w:val="29"/>
        </w:numPr>
        <w:tabs>
          <w:tab w:val="left" w:pos="284"/>
        </w:tabs>
        <w:spacing w:after="0"/>
        <w:jc w:val="both"/>
        <w:rPr>
          <w:rFonts w:ascii="Arial" w:hAnsi="Arial" w:cs="Arial"/>
          <w:sz w:val="20"/>
          <w:szCs w:val="20"/>
          <w:lang w:val="es-MX"/>
        </w:rPr>
      </w:pPr>
      <w:r w:rsidRPr="00AF6F65">
        <w:rPr>
          <w:rFonts w:ascii="Arial" w:hAnsi="Arial" w:cs="Arial"/>
          <w:sz w:val="20"/>
          <w:szCs w:val="20"/>
          <w:lang w:val="es-MX"/>
        </w:rPr>
        <w:t xml:space="preserve">Operación y mantenimiento de la </w:t>
      </w:r>
      <w:r w:rsidR="00AF6F65" w:rsidRPr="00AF6F65">
        <w:rPr>
          <w:rFonts w:ascii="Arial" w:hAnsi="Arial" w:cs="Arial"/>
          <w:sz w:val="20"/>
          <w:szCs w:val="20"/>
          <w:lang w:val="es-MX"/>
        </w:rPr>
        <w:t>Dirección Regional de Salud Apurímac – DIRESA.</w:t>
      </w:r>
      <w:r w:rsidRPr="00AF6F65">
        <w:rPr>
          <w:rFonts w:ascii="Arial" w:hAnsi="Arial" w:cs="Arial"/>
          <w:sz w:val="20"/>
          <w:szCs w:val="20"/>
          <w:lang w:val="es-MX"/>
        </w:rPr>
        <w:t xml:space="preserve"> </w:t>
      </w:r>
    </w:p>
    <w:p w14:paraId="34C59329" w14:textId="1AAB5C38" w:rsidR="001A54C5" w:rsidRDefault="001A54C5" w:rsidP="00E30BFF">
      <w:pPr>
        <w:tabs>
          <w:tab w:val="left" w:pos="284"/>
        </w:tabs>
        <w:jc w:val="both"/>
        <w:rPr>
          <w:rFonts w:ascii="Arial" w:hAnsi="Arial" w:cs="Arial"/>
          <w:lang w:val="es-MX"/>
        </w:rPr>
      </w:pPr>
    </w:p>
    <w:p w14:paraId="3AFD9F65" w14:textId="3D86084D" w:rsidR="001A54C5" w:rsidRDefault="001A54C5" w:rsidP="00E30BFF">
      <w:pPr>
        <w:tabs>
          <w:tab w:val="left" w:pos="284"/>
        </w:tabs>
        <w:jc w:val="both"/>
        <w:rPr>
          <w:rFonts w:ascii="Arial" w:hAnsi="Arial" w:cs="Arial"/>
          <w:lang w:val="es-MX"/>
        </w:rPr>
      </w:pPr>
    </w:p>
    <w:p w14:paraId="59F94EBC" w14:textId="4C4E5731" w:rsidR="00420FB1" w:rsidRDefault="00420FB1" w:rsidP="00E30BFF">
      <w:pPr>
        <w:tabs>
          <w:tab w:val="left" w:pos="284"/>
        </w:tabs>
        <w:jc w:val="both"/>
        <w:rPr>
          <w:rFonts w:ascii="Arial" w:hAnsi="Arial" w:cs="Arial"/>
          <w:lang w:val="es-MX"/>
        </w:rPr>
      </w:pPr>
    </w:p>
    <w:p w14:paraId="7473C4EB" w14:textId="1BCAF5CB" w:rsidR="00420FB1" w:rsidRDefault="00420FB1" w:rsidP="00E30BFF">
      <w:pPr>
        <w:tabs>
          <w:tab w:val="left" w:pos="284"/>
        </w:tabs>
        <w:jc w:val="both"/>
        <w:rPr>
          <w:rFonts w:ascii="Arial" w:hAnsi="Arial" w:cs="Arial"/>
          <w:lang w:val="es-MX"/>
        </w:rPr>
      </w:pPr>
    </w:p>
    <w:p w14:paraId="54441F79" w14:textId="4EAE42AF" w:rsidR="00420FB1" w:rsidRDefault="00420FB1" w:rsidP="00E30BFF">
      <w:pPr>
        <w:tabs>
          <w:tab w:val="left" w:pos="284"/>
        </w:tabs>
        <w:jc w:val="both"/>
        <w:rPr>
          <w:rFonts w:ascii="Arial" w:hAnsi="Arial" w:cs="Arial"/>
          <w:lang w:val="es-MX"/>
        </w:rPr>
      </w:pPr>
    </w:p>
    <w:p w14:paraId="0E41228C" w14:textId="185BA7EE" w:rsidR="00420FB1" w:rsidRDefault="00420FB1" w:rsidP="00E30BFF">
      <w:pPr>
        <w:tabs>
          <w:tab w:val="left" w:pos="284"/>
        </w:tabs>
        <w:jc w:val="both"/>
        <w:rPr>
          <w:rFonts w:ascii="Arial" w:hAnsi="Arial" w:cs="Arial"/>
          <w:lang w:val="es-MX"/>
        </w:rPr>
      </w:pPr>
    </w:p>
    <w:p w14:paraId="0F46062B" w14:textId="7D4F50C8" w:rsidR="00420FB1" w:rsidRDefault="00420FB1" w:rsidP="00E30BFF">
      <w:pPr>
        <w:tabs>
          <w:tab w:val="left" w:pos="284"/>
        </w:tabs>
        <w:jc w:val="both"/>
        <w:rPr>
          <w:rFonts w:ascii="Arial" w:hAnsi="Arial" w:cs="Arial"/>
          <w:lang w:val="es-MX"/>
        </w:rPr>
      </w:pPr>
    </w:p>
    <w:p w14:paraId="66DB0A0E" w14:textId="6EF2DC2F" w:rsidR="00420FB1" w:rsidRDefault="00420FB1" w:rsidP="00E30BFF">
      <w:pPr>
        <w:tabs>
          <w:tab w:val="left" w:pos="284"/>
        </w:tabs>
        <w:jc w:val="both"/>
        <w:rPr>
          <w:rFonts w:ascii="Arial" w:hAnsi="Arial" w:cs="Arial"/>
          <w:lang w:val="es-MX"/>
        </w:rPr>
      </w:pPr>
    </w:p>
    <w:p w14:paraId="75F5DDA6" w14:textId="77777777" w:rsidR="004744D2" w:rsidRDefault="004744D2" w:rsidP="00E30BFF">
      <w:pPr>
        <w:tabs>
          <w:tab w:val="left" w:pos="284"/>
        </w:tabs>
        <w:jc w:val="both"/>
        <w:rPr>
          <w:rFonts w:ascii="Arial" w:hAnsi="Arial" w:cs="Arial"/>
          <w:lang w:val="es-MX"/>
        </w:rPr>
      </w:pPr>
    </w:p>
    <w:p w14:paraId="50969428" w14:textId="44F5091D" w:rsidR="00420FB1" w:rsidRDefault="00420FB1" w:rsidP="00E30BFF">
      <w:pPr>
        <w:tabs>
          <w:tab w:val="left" w:pos="284"/>
        </w:tabs>
        <w:jc w:val="both"/>
        <w:rPr>
          <w:rFonts w:ascii="Arial" w:hAnsi="Arial" w:cs="Arial"/>
          <w:lang w:val="es-MX"/>
        </w:rPr>
      </w:pPr>
    </w:p>
    <w:p w14:paraId="076B864A" w14:textId="64FBE8D3" w:rsidR="00420FB1" w:rsidRDefault="00420FB1" w:rsidP="00E30BFF">
      <w:pPr>
        <w:tabs>
          <w:tab w:val="left" w:pos="284"/>
        </w:tabs>
        <w:jc w:val="both"/>
        <w:rPr>
          <w:rFonts w:ascii="Arial" w:hAnsi="Arial" w:cs="Arial"/>
          <w:lang w:val="es-MX"/>
        </w:rPr>
      </w:pPr>
    </w:p>
    <w:p w14:paraId="2F1FCE81" w14:textId="08C703FB" w:rsidR="00420FB1" w:rsidRDefault="00420FB1" w:rsidP="00E30BFF">
      <w:pPr>
        <w:tabs>
          <w:tab w:val="left" w:pos="284"/>
        </w:tabs>
        <w:jc w:val="both"/>
        <w:rPr>
          <w:rFonts w:ascii="Arial" w:hAnsi="Arial" w:cs="Arial"/>
          <w:lang w:val="es-MX"/>
        </w:rPr>
      </w:pPr>
    </w:p>
    <w:p w14:paraId="55F07991" w14:textId="77777777" w:rsidR="00420FB1" w:rsidRPr="00E30BFF" w:rsidRDefault="00420FB1" w:rsidP="00E30BFF">
      <w:pPr>
        <w:tabs>
          <w:tab w:val="left" w:pos="284"/>
        </w:tabs>
        <w:jc w:val="both"/>
        <w:rPr>
          <w:rFonts w:ascii="Arial" w:hAnsi="Arial" w:cs="Arial"/>
          <w:lang w:val="es-MX"/>
        </w:rPr>
      </w:pPr>
    </w:p>
    <w:p w14:paraId="67CF1945" w14:textId="75BF3747" w:rsidR="00D669E7" w:rsidRPr="00ED3EA0" w:rsidRDefault="00D669E7" w:rsidP="0006019B">
      <w:pPr>
        <w:pStyle w:val="Ttulo1"/>
        <w:numPr>
          <w:ilvl w:val="0"/>
          <w:numId w:val="24"/>
        </w:numPr>
        <w:ind w:left="284" w:hanging="284"/>
        <w:rPr>
          <w:lang w:val="es-MX"/>
        </w:rPr>
      </w:pPr>
      <w:bookmarkStart w:id="11" w:name="_Toc39539504"/>
      <w:r>
        <w:rPr>
          <w:lang w:val="es-MX"/>
        </w:rPr>
        <w:lastRenderedPageBreak/>
        <w:t>CONCLUSIONES Y RECOMENDACIONES</w:t>
      </w:r>
      <w:bookmarkEnd w:id="11"/>
    </w:p>
    <w:p w14:paraId="0F094A1B" w14:textId="77777777" w:rsidR="00D669E7" w:rsidRDefault="00D669E7" w:rsidP="00D669E7">
      <w:pPr>
        <w:pStyle w:val="Prrafodelista"/>
        <w:tabs>
          <w:tab w:val="left" w:pos="284"/>
        </w:tabs>
        <w:spacing w:after="0"/>
        <w:ind w:left="0"/>
        <w:jc w:val="both"/>
        <w:rPr>
          <w:rFonts w:ascii="Arial" w:hAnsi="Arial" w:cs="Arial"/>
          <w:b/>
          <w:sz w:val="20"/>
          <w:szCs w:val="20"/>
          <w:lang w:val="es-MX"/>
        </w:rPr>
      </w:pPr>
    </w:p>
    <w:p w14:paraId="70E9D17D" w14:textId="7BE2FDDB" w:rsidR="00D669E7" w:rsidRPr="004923A5" w:rsidRDefault="00D669E7" w:rsidP="00AF39A5">
      <w:pPr>
        <w:pStyle w:val="Prrafodelista"/>
        <w:numPr>
          <w:ilvl w:val="0"/>
          <w:numId w:val="29"/>
        </w:numPr>
        <w:tabs>
          <w:tab w:val="left" w:pos="284"/>
        </w:tabs>
        <w:spacing w:after="0"/>
        <w:jc w:val="both"/>
        <w:rPr>
          <w:rFonts w:ascii="Arial" w:hAnsi="Arial" w:cs="Arial"/>
          <w:sz w:val="20"/>
          <w:szCs w:val="20"/>
          <w:lang w:val="es-MX"/>
        </w:rPr>
      </w:pPr>
      <w:bookmarkStart w:id="12" w:name="_Hlk42679484"/>
      <w:r w:rsidRPr="004923A5">
        <w:rPr>
          <w:rFonts w:ascii="Arial" w:hAnsi="Arial" w:cs="Arial"/>
          <w:sz w:val="20"/>
          <w:szCs w:val="20"/>
          <w:lang w:val="es-MX"/>
        </w:rPr>
        <w:t xml:space="preserve">Se concluye que: </w:t>
      </w:r>
      <w:proofErr w:type="gramStart"/>
      <w:r w:rsidRPr="004923A5">
        <w:rPr>
          <w:rFonts w:ascii="Arial" w:hAnsi="Arial" w:cs="Arial"/>
          <w:sz w:val="20"/>
          <w:szCs w:val="20"/>
          <w:lang w:val="es-MX"/>
        </w:rPr>
        <w:t xml:space="preserve">la adquisición </w:t>
      </w:r>
      <w:r w:rsidR="00014E40" w:rsidRPr="004923A5">
        <w:rPr>
          <w:rFonts w:ascii="Arial" w:hAnsi="Arial" w:cs="Arial"/>
          <w:sz w:val="20"/>
          <w:szCs w:val="20"/>
          <w:lang w:val="es-MX"/>
        </w:rPr>
        <w:t>de los equipos indicados cons</w:t>
      </w:r>
      <w:r w:rsidRPr="004923A5">
        <w:rPr>
          <w:rFonts w:ascii="Arial" w:hAnsi="Arial" w:cs="Arial"/>
          <w:sz w:val="20"/>
          <w:szCs w:val="20"/>
          <w:lang w:val="es-MX"/>
        </w:rPr>
        <w:t>tituye</w:t>
      </w:r>
      <w:r w:rsidR="00014E40" w:rsidRPr="004923A5">
        <w:rPr>
          <w:rFonts w:ascii="Arial" w:hAnsi="Arial" w:cs="Arial"/>
          <w:sz w:val="20"/>
          <w:szCs w:val="20"/>
          <w:lang w:val="es-MX"/>
        </w:rPr>
        <w:t>n</w:t>
      </w:r>
      <w:proofErr w:type="gramEnd"/>
      <w:r w:rsidRPr="004923A5">
        <w:rPr>
          <w:rFonts w:ascii="Arial" w:hAnsi="Arial" w:cs="Arial"/>
          <w:sz w:val="20"/>
          <w:szCs w:val="20"/>
          <w:lang w:val="es-MX"/>
        </w:rPr>
        <w:t xml:space="preserve"> </w:t>
      </w:r>
      <w:r w:rsidR="00014E40" w:rsidRPr="004923A5">
        <w:rPr>
          <w:rFonts w:ascii="Arial" w:hAnsi="Arial" w:cs="Arial"/>
          <w:sz w:val="20"/>
          <w:szCs w:val="20"/>
          <w:lang w:val="es-MX"/>
        </w:rPr>
        <w:t>a</w:t>
      </w:r>
      <w:r w:rsidRPr="004923A5">
        <w:rPr>
          <w:rFonts w:ascii="Arial" w:hAnsi="Arial" w:cs="Arial"/>
          <w:sz w:val="20"/>
          <w:szCs w:val="20"/>
          <w:lang w:val="es-MX"/>
        </w:rPr>
        <w:t>ctivo</w:t>
      </w:r>
      <w:r w:rsidR="00014E40" w:rsidRPr="004923A5">
        <w:rPr>
          <w:rFonts w:ascii="Arial" w:hAnsi="Arial" w:cs="Arial"/>
          <w:sz w:val="20"/>
          <w:szCs w:val="20"/>
          <w:lang w:val="es-MX"/>
        </w:rPr>
        <w:t>s</w:t>
      </w:r>
      <w:r w:rsidRPr="004923A5">
        <w:rPr>
          <w:rFonts w:ascii="Arial" w:hAnsi="Arial" w:cs="Arial"/>
          <w:sz w:val="20"/>
          <w:szCs w:val="20"/>
          <w:lang w:val="es-MX"/>
        </w:rPr>
        <w:t xml:space="preserve"> estratégico</w:t>
      </w:r>
      <w:r w:rsidR="00014E40" w:rsidRPr="004923A5">
        <w:rPr>
          <w:rFonts w:ascii="Arial" w:hAnsi="Arial" w:cs="Arial"/>
          <w:sz w:val="20"/>
          <w:szCs w:val="20"/>
          <w:lang w:val="es-MX"/>
        </w:rPr>
        <w:t>s</w:t>
      </w:r>
      <w:r w:rsidRPr="004923A5">
        <w:rPr>
          <w:rFonts w:ascii="Arial" w:hAnsi="Arial" w:cs="Arial"/>
          <w:sz w:val="20"/>
          <w:szCs w:val="20"/>
          <w:lang w:val="es-MX"/>
        </w:rPr>
        <w:t xml:space="preserve"> para la adecuada oferta de</w:t>
      </w:r>
      <w:r w:rsidR="00014E40" w:rsidRPr="004923A5">
        <w:rPr>
          <w:rFonts w:ascii="Arial" w:hAnsi="Arial" w:cs="Arial"/>
          <w:sz w:val="20"/>
          <w:szCs w:val="20"/>
          <w:lang w:val="es-MX"/>
        </w:rPr>
        <w:t xml:space="preserve"> los servicios de salud y contención del COVID </w:t>
      </w:r>
      <w:r w:rsidR="00014E40" w:rsidRPr="00F51FEA">
        <w:rPr>
          <w:rFonts w:ascii="Arial" w:hAnsi="Arial" w:cs="Arial"/>
          <w:sz w:val="20"/>
          <w:szCs w:val="20"/>
          <w:lang w:val="es-MX"/>
        </w:rPr>
        <w:t xml:space="preserve">19 </w:t>
      </w:r>
      <w:r w:rsidR="00785CE3" w:rsidRPr="00F51FEA">
        <w:rPr>
          <w:rFonts w:ascii="Arial" w:hAnsi="Arial" w:cs="Arial"/>
          <w:sz w:val="20"/>
          <w:szCs w:val="20"/>
          <w:lang w:val="es-MX"/>
        </w:rPr>
        <w:t>en el centro de salud</w:t>
      </w:r>
      <w:r w:rsidR="004744D2" w:rsidRPr="00F51FEA">
        <w:rPr>
          <w:rFonts w:ascii="Arial" w:hAnsi="Arial" w:cs="Arial"/>
          <w:sz w:val="20"/>
          <w:szCs w:val="20"/>
          <w:lang w:val="es-MX"/>
        </w:rPr>
        <w:t xml:space="preserve"> </w:t>
      </w:r>
      <w:proofErr w:type="spellStart"/>
      <w:r w:rsidR="00563859" w:rsidRPr="00F51FEA">
        <w:rPr>
          <w:rFonts w:ascii="Arial" w:hAnsi="Arial" w:cs="Arial"/>
          <w:sz w:val="20"/>
          <w:szCs w:val="20"/>
          <w:lang w:val="es-MX"/>
        </w:rPr>
        <w:t>Huaccana</w:t>
      </w:r>
      <w:proofErr w:type="spellEnd"/>
      <w:r w:rsidRPr="00F51FEA">
        <w:rPr>
          <w:rFonts w:ascii="Arial" w:hAnsi="Arial" w:cs="Arial"/>
          <w:sz w:val="20"/>
          <w:szCs w:val="20"/>
          <w:lang w:val="es-MX"/>
        </w:rPr>
        <w:t xml:space="preserve">; es </w:t>
      </w:r>
      <w:r w:rsidR="000343CF" w:rsidRPr="00F51FEA">
        <w:rPr>
          <w:rFonts w:ascii="Arial" w:hAnsi="Arial" w:cs="Arial"/>
          <w:sz w:val="20"/>
          <w:szCs w:val="20"/>
          <w:lang w:val="es-MX"/>
        </w:rPr>
        <w:t>pertinente</w:t>
      </w:r>
      <w:r w:rsidRPr="00F51FEA">
        <w:rPr>
          <w:rFonts w:ascii="Arial" w:hAnsi="Arial" w:cs="Arial"/>
          <w:sz w:val="20"/>
          <w:szCs w:val="20"/>
          <w:lang w:val="es-MX"/>
        </w:rPr>
        <w:t xml:space="preserve"> la </w:t>
      </w:r>
      <w:r w:rsidR="000343CF" w:rsidRPr="00F51FEA">
        <w:rPr>
          <w:rFonts w:ascii="Arial" w:hAnsi="Arial" w:cs="Arial"/>
          <w:sz w:val="20"/>
          <w:szCs w:val="20"/>
          <w:lang w:val="es-MX"/>
        </w:rPr>
        <w:t>intervención</w:t>
      </w:r>
      <w:r w:rsidRPr="00F51FEA">
        <w:rPr>
          <w:rFonts w:ascii="Arial" w:hAnsi="Arial" w:cs="Arial"/>
          <w:sz w:val="20"/>
          <w:szCs w:val="20"/>
          <w:lang w:val="es-MX"/>
        </w:rPr>
        <w:t xml:space="preserve"> a través de IOARR, Optimización</w:t>
      </w:r>
      <w:r w:rsidRPr="004923A5">
        <w:rPr>
          <w:rFonts w:ascii="Arial" w:hAnsi="Arial" w:cs="Arial"/>
          <w:sz w:val="20"/>
          <w:szCs w:val="20"/>
          <w:lang w:val="es-MX"/>
        </w:rPr>
        <w:t xml:space="preserve"> de caso 2, por mejorar la oferta existente; es pertinente además la adquisición urgente </w:t>
      </w:r>
      <w:r w:rsidR="00014E40" w:rsidRPr="004923A5">
        <w:rPr>
          <w:rFonts w:ascii="Arial" w:hAnsi="Arial" w:cs="Arial"/>
          <w:sz w:val="20"/>
          <w:szCs w:val="20"/>
          <w:lang w:val="es-MX"/>
        </w:rPr>
        <w:t xml:space="preserve">debido al estado de emergencia decretado. </w:t>
      </w:r>
    </w:p>
    <w:p w14:paraId="3D561134" w14:textId="77777777" w:rsidR="00D669E7" w:rsidRPr="004923A5" w:rsidRDefault="00D669E7" w:rsidP="000343CF">
      <w:pPr>
        <w:pStyle w:val="Prrafodelista"/>
        <w:tabs>
          <w:tab w:val="left" w:pos="284"/>
        </w:tabs>
        <w:spacing w:after="0"/>
        <w:ind w:left="1080"/>
        <w:jc w:val="both"/>
        <w:rPr>
          <w:rFonts w:ascii="Arial" w:hAnsi="Arial" w:cs="Arial"/>
          <w:sz w:val="20"/>
          <w:szCs w:val="20"/>
          <w:lang w:val="es-MX"/>
        </w:rPr>
      </w:pPr>
    </w:p>
    <w:p w14:paraId="726C9FB5" w14:textId="29666564" w:rsidR="00D669E7" w:rsidRPr="004923A5" w:rsidRDefault="00D669E7" w:rsidP="00AF39A5">
      <w:pPr>
        <w:pStyle w:val="Prrafodelista"/>
        <w:numPr>
          <w:ilvl w:val="0"/>
          <w:numId w:val="29"/>
        </w:numPr>
        <w:tabs>
          <w:tab w:val="left" w:pos="284"/>
        </w:tabs>
        <w:spacing w:after="0"/>
        <w:jc w:val="both"/>
        <w:rPr>
          <w:rFonts w:ascii="Arial" w:hAnsi="Arial" w:cs="Arial"/>
          <w:sz w:val="20"/>
          <w:szCs w:val="20"/>
          <w:lang w:val="es-MX"/>
        </w:rPr>
      </w:pPr>
      <w:r w:rsidRPr="004923A5">
        <w:rPr>
          <w:rFonts w:ascii="Arial" w:hAnsi="Arial" w:cs="Arial"/>
          <w:sz w:val="20"/>
          <w:szCs w:val="20"/>
          <w:lang w:val="es-MX"/>
        </w:rPr>
        <w:t xml:space="preserve">Se recomienda la adquisición inmediata </w:t>
      </w:r>
      <w:r w:rsidR="000343CF" w:rsidRPr="004923A5">
        <w:rPr>
          <w:rFonts w:ascii="Arial" w:hAnsi="Arial" w:cs="Arial"/>
          <w:sz w:val="20"/>
          <w:szCs w:val="20"/>
          <w:lang w:val="es-MX"/>
        </w:rPr>
        <w:t>de</w:t>
      </w:r>
      <w:r w:rsidR="00014E40" w:rsidRPr="004923A5">
        <w:rPr>
          <w:rFonts w:ascii="Arial" w:hAnsi="Arial" w:cs="Arial"/>
          <w:sz w:val="20"/>
          <w:szCs w:val="20"/>
          <w:lang w:val="es-MX"/>
        </w:rPr>
        <w:t xml:space="preserve"> los equipos</w:t>
      </w:r>
      <w:r w:rsidR="000343CF" w:rsidRPr="004923A5">
        <w:rPr>
          <w:rFonts w:ascii="Arial" w:hAnsi="Arial" w:cs="Arial"/>
          <w:sz w:val="20"/>
          <w:szCs w:val="20"/>
          <w:lang w:val="es-MX"/>
        </w:rPr>
        <w:t xml:space="preserve">, </w:t>
      </w:r>
      <w:r w:rsidR="00C451E2" w:rsidRPr="004923A5">
        <w:rPr>
          <w:rFonts w:ascii="Arial" w:hAnsi="Arial" w:cs="Arial"/>
          <w:sz w:val="20"/>
          <w:szCs w:val="20"/>
          <w:lang w:val="es-MX"/>
        </w:rPr>
        <w:t>así</w:t>
      </w:r>
      <w:r w:rsidR="000343CF" w:rsidRPr="004923A5">
        <w:rPr>
          <w:rFonts w:ascii="Arial" w:hAnsi="Arial" w:cs="Arial"/>
          <w:sz w:val="20"/>
          <w:szCs w:val="20"/>
          <w:lang w:val="es-MX"/>
        </w:rPr>
        <w:t xml:space="preserve"> como </w:t>
      </w:r>
      <w:r w:rsidR="00014E40" w:rsidRPr="004923A5">
        <w:rPr>
          <w:rFonts w:ascii="Arial" w:hAnsi="Arial" w:cs="Arial"/>
          <w:sz w:val="20"/>
          <w:szCs w:val="20"/>
          <w:lang w:val="es-MX"/>
        </w:rPr>
        <w:t xml:space="preserve">el acondicionamiento de los espacios destinados. </w:t>
      </w:r>
    </w:p>
    <w:p w14:paraId="32B49254" w14:textId="77777777" w:rsidR="000343CF" w:rsidRPr="004923A5" w:rsidRDefault="000343CF" w:rsidP="000343CF">
      <w:pPr>
        <w:pStyle w:val="Prrafodelista"/>
        <w:rPr>
          <w:rFonts w:ascii="Arial" w:hAnsi="Arial" w:cs="Arial"/>
          <w:sz w:val="20"/>
          <w:szCs w:val="20"/>
          <w:lang w:val="es-MX"/>
        </w:rPr>
      </w:pPr>
    </w:p>
    <w:p w14:paraId="3A5EF44E" w14:textId="3D8C8FE7" w:rsidR="00D669E7" w:rsidRPr="004923A5" w:rsidRDefault="000343CF" w:rsidP="00014E40">
      <w:pPr>
        <w:pStyle w:val="Prrafodelista"/>
        <w:numPr>
          <w:ilvl w:val="0"/>
          <w:numId w:val="29"/>
        </w:numPr>
        <w:tabs>
          <w:tab w:val="left" w:pos="284"/>
        </w:tabs>
        <w:spacing w:after="0"/>
        <w:jc w:val="both"/>
        <w:rPr>
          <w:rFonts w:ascii="Arial" w:hAnsi="Arial" w:cs="Arial"/>
          <w:sz w:val="20"/>
          <w:szCs w:val="20"/>
          <w:lang w:val="es-MX"/>
        </w:rPr>
      </w:pPr>
      <w:r w:rsidRPr="004923A5">
        <w:rPr>
          <w:rFonts w:ascii="Arial" w:hAnsi="Arial" w:cs="Arial"/>
          <w:sz w:val="20"/>
          <w:szCs w:val="20"/>
          <w:lang w:val="es-MX"/>
        </w:rPr>
        <w:t xml:space="preserve">Se </w:t>
      </w:r>
      <w:proofErr w:type="gramStart"/>
      <w:r w:rsidRPr="004923A5">
        <w:rPr>
          <w:rFonts w:ascii="Arial" w:hAnsi="Arial" w:cs="Arial"/>
          <w:sz w:val="20"/>
          <w:szCs w:val="20"/>
          <w:lang w:val="es-MX"/>
        </w:rPr>
        <w:t>recomienda</w:t>
      </w:r>
      <w:proofErr w:type="gramEnd"/>
      <w:r w:rsidRPr="004923A5">
        <w:rPr>
          <w:rFonts w:ascii="Arial" w:hAnsi="Arial" w:cs="Arial"/>
          <w:sz w:val="20"/>
          <w:szCs w:val="20"/>
          <w:lang w:val="es-MX"/>
        </w:rPr>
        <w:t xml:space="preserve"> además, que una vez implementado </w:t>
      </w:r>
      <w:r w:rsidR="00014E40" w:rsidRPr="004923A5">
        <w:rPr>
          <w:rFonts w:ascii="Arial" w:hAnsi="Arial" w:cs="Arial"/>
          <w:sz w:val="20"/>
          <w:szCs w:val="20"/>
          <w:lang w:val="es-MX"/>
        </w:rPr>
        <w:t>los equipos</w:t>
      </w:r>
      <w:r w:rsidRPr="004923A5">
        <w:rPr>
          <w:rFonts w:ascii="Arial" w:hAnsi="Arial" w:cs="Arial"/>
          <w:sz w:val="20"/>
          <w:szCs w:val="20"/>
          <w:lang w:val="es-MX"/>
        </w:rPr>
        <w:t>, dicho equipamiento se constituirá como oferta existente de equipamiento en buen estado</w:t>
      </w:r>
      <w:r w:rsidR="00014E40" w:rsidRPr="004923A5">
        <w:rPr>
          <w:rFonts w:ascii="Arial" w:hAnsi="Arial" w:cs="Arial"/>
          <w:sz w:val="20"/>
          <w:szCs w:val="20"/>
          <w:lang w:val="es-MX"/>
        </w:rPr>
        <w:t xml:space="preserve">. </w:t>
      </w:r>
    </w:p>
    <w:p w14:paraId="509CCAAD" w14:textId="77777777" w:rsidR="00014E40" w:rsidRPr="004923A5" w:rsidRDefault="00014E40" w:rsidP="00785CE3">
      <w:pPr>
        <w:pStyle w:val="Prrafodelista"/>
        <w:tabs>
          <w:tab w:val="left" w:pos="284"/>
        </w:tabs>
        <w:spacing w:after="0"/>
        <w:jc w:val="both"/>
        <w:rPr>
          <w:rFonts w:ascii="Arial" w:hAnsi="Arial" w:cs="Arial"/>
          <w:sz w:val="20"/>
          <w:szCs w:val="20"/>
          <w:lang w:val="es-MX"/>
        </w:rPr>
      </w:pPr>
    </w:p>
    <w:p w14:paraId="2BC942F1" w14:textId="77777777" w:rsidR="00014E40" w:rsidRPr="004923A5" w:rsidRDefault="00014E40" w:rsidP="00014E40">
      <w:pPr>
        <w:pStyle w:val="Prrafodelista"/>
        <w:numPr>
          <w:ilvl w:val="0"/>
          <w:numId w:val="29"/>
        </w:numPr>
        <w:tabs>
          <w:tab w:val="left" w:pos="284"/>
        </w:tabs>
        <w:jc w:val="both"/>
        <w:rPr>
          <w:rFonts w:ascii="Arial" w:hAnsi="Arial" w:cs="Arial"/>
          <w:sz w:val="20"/>
          <w:szCs w:val="20"/>
          <w:lang w:val="es-MX"/>
        </w:rPr>
      </w:pPr>
      <w:r w:rsidRPr="004923A5">
        <w:rPr>
          <w:rFonts w:ascii="Arial" w:hAnsi="Arial" w:cs="Arial"/>
          <w:sz w:val="20"/>
          <w:szCs w:val="20"/>
          <w:lang w:val="es-MX"/>
        </w:rPr>
        <w:t xml:space="preserve">Existen otros activos no estratégicos </w:t>
      </w:r>
      <w:proofErr w:type="spellStart"/>
      <w:r w:rsidRPr="004923A5">
        <w:rPr>
          <w:rFonts w:ascii="Arial" w:hAnsi="Arial" w:cs="Arial"/>
          <w:sz w:val="20"/>
          <w:szCs w:val="20"/>
          <w:lang w:val="es-MX"/>
        </w:rPr>
        <w:t>yy</w:t>
      </w:r>
      <w:proofErr w:type="spellEnd"/>
      <w:r w:rsidRPr="004923A5">
        <w:rPr>
          <w:rFonts w:ascii="Arial" w:hAnsi="Arial" w:cs="Arial"/>
          <w:sz w:val="20"/>
          <w:szCs w:val="20"/>
          <w:lang w:val="es-MX"/>
        </w:rPr>
        <w:t xml:space="preserve">/o bienes de capital, que siendo necesarios no son factibles de ser adquiridos a través de inversiones tipo IOARR. Por lo que se debe analizar otros mecanismos de adquisición: </w:t>
      </w:r>
    </w:p>
    <w:p w14:paraId="2E1F7B12" w14:textId="0F50DA09" w:rsidR="00014E40" w:rsidRPr="004923A5" w:rsidRDefault="00014E40" w:rsidP="00014E40">
      <w:pPr>
        <w:pStyle w:val="Prrafodelista"/>
        <w:numPr>
          <w:ilvl w:val="1"/>
          <w:numId w:val="33"/>
        </w:numPr>
        <w:tabs>
          <w:tab w:val="left" w:pos="284"/>
        </w:tabs>
        <w:jc w:val="both"/>
        <w:rPr>
          <w:rFonts w:ascii="Arial" w:hAnsi="Arial" w:cs="Arial"/>
          <w:sz w:val="20"/>
          <w:szCs w:val="20"/>
          <w:lang w:val="es-MX"/>
        </w:rPr>
      </w:pPr>
      <w:r w:rsidRPr="004923A5">
        <w:rPr>
          <w:rFonts w:ascii="Arial" w:hAnsi="Arial" w:cs="Arial"/>
          <w:sz w:val="20"/>
          <w:szCs w:val="20"/>
          <w:lang w:val="es-MX"/>
        </w:rPr>
        <w:t xml:space="preserve">Cilindro de </w:t>
      </w:r>
      <w:proofErr w:type="spellStart"/>
      <w:r w:rsidRPr="004923A5">
        <w:rPr>
          <w:rFonts w:ascii="Arial" w:hAnsi="Arial" w:cs="Arial"/>
          <w:sz w:val="20"/>
          <w:szCs w:val="20"/>
          <w:lang w:val="es-MX"/>
        </w:rPr>
        <w:t>oxigeno</w:t>
      </w:r>
      <w:proofErr w:type="spellEnd"/>
      <w:r w:rsidRPr="004923A5">
        <w:rPr>
          <w:rFonts w:ascii="Arial" w:hAnsi="Arial" w:cs="Arial"/>
          <w:sz w:val="20"/>
          <w:szCs w:val="20"/>
          <w:lang w:val="es-MX"/>
        </w:rPr>
        <w:t xml:space="preserve"> medicinal y </w:t>
      </w:r>
      <w:proofErr w:type="gramStart"/>
      <w:r w:rsidRPr="004923A5">
        <w:rPr>
          <w:rFonts w:ascii="Arial" w:hAnsi="Arial" w:cs="Arial"/>
          <w:sz w:val="20"/>
          <w:szCs w:val="20"/>
          <w:lang w:val="es-MX"/>
        </w:rPr>
        <w:t>accesorios completo</w:t>
      </w:r>
      <w:proofErr w:type="gramEnd"/>
    </w:p>
    <w:p w14:paraId="08C1267A" w14:textId="77777777" w:rsidR="00014E40" w:rsidRPr="004923A5" w:rsidRDefault="00014E40" w:rsidP="00014E40">
      <w:pPr>
        <w:pStyle w:val="Prrafodelista"/>
        <w:numPr>
          <w:ilvl w:val="1"/>
          <w:numId w:val="33"/>
        </w:numPr>
        <w:tabs>
          <w:tab w:val="left" w:pos="284"/>
        </w:tabs>
        <w:jc w:val="both"/>
        <w:rPr>
          <w:rFonts w:ascii="Arial" w:hAnsi="Arial" w:cs="Arial"/>
          <w:sz w:val="20"/>
          <w:szCs w:val="20"/>
          <w:lang w:val="es-MX"/>
        </w:rPr>
      </w:pPr>
      <w:proofErr w:type="spellStart"/>
      <w:r w:rsidRPr="004923A5">
        <w:rPr>
          <w:rFonts w:ascii="Arial" w:hAnsi="Arial" w:cs="Arial"/>
          <w:sz w:val="20"/>
          <w:szCs w:val="20"/>
          <w:lang w:val="es-MX"/>
        </w:rPr>
        <w:t>Termometro</w:t>
      </w:r>
      <w:proofErr w:type="spellEnd"/>
      <w:r w:rsidRPr="004923A5">
        <w:rPr>
          <w:rFonts w:ascii="Arial" w:hAnsi="Arial" w:cs="Arial"/>
          <w:sz w:val="20"/>
          <w:szCs w:val="20"/>
          <w:lang w:val="es-MX"/>
        </w:rPr>
        <w:t xml:space="preserve"> digital infrarrojo</w:t>
      </w:r>
    </w:p>
    <w:p w14:paraId="74EDCDFD" w14:textId="77777777" w:rsidR="00014E40" w:rsidRPr="004923A5" w:rsidRDefault="00014E40" w:rsidP="00014E40">
      <w:pPr>
        <w:pStyle w:val="Prrafodelista"/>
        <w:numPr>
          <w:ilvl w:val="1"/>
          <w:numId w:val="33"/>
        </w:numPr>
        <w:tabs>
          <w:tab w:val="left" w:pos="284"/>
        </w:tabs>
        <w:jc w:val="both"/>
        <w:rPr>
          <w:rFonts w:ascii="Arial" w:hAnsi="Arial" w:cs="Arial"/>
          <w:sz w:val="20"/>
          <w:szCs w:val="20"/>
          <w:lang w:val="es-MX"/>
        </w:rPr>
      </w:pPr>
      <w:r w:rsidRPr="004923A5">
        <w:rPr>
          <w:rFonts w:ascii="Arial" w:hAnsi="Arial" w:cs="Arial"/>
          <w:sz w:val="20"/>
          <w:szCs w:val="20"/>
          <w:lang w:val="es-MX"/>
        </w:rPr>
        <w:t xml:space="preserve">Sabanas </w:t>
      </w:r>
    </w:p>
    <w:p w14:paraId="54796822" w14:textId="6204618A" w:rsidR="00014E40" w:rsidRPr="004923A5" w:rsidRDefault="00014E40" w:rsidP="00014E40">
      <w:pPr>
        <w:pStyle w:val="Prrafodelista"/>
        <w:numPr>
          <w:ilvl w:val="1"/>
          <w:numId w:val="33"/>
        </w:numPr>
        <w:tabs>
          <w:tab w:val="left" w:pos="284"/>
        </w:tabs>
        <w:spacing w:after="0"/>
        <w:jc w:val="both"/>
        <w:rPr>
          <w:rFonts w:ascii="Arial" w:hAnsi="Arial" w:cs="Arial"/>
          <w:sz w:val="20"/>
          <w:szCs w:val="20"/>
          <w:lang w:val="es-MX"/>
        </w:rPr>
      </w:pPr>
      <w:r w:rsidRPr="004923A5">
        <w:rPr>
          <w:rFonts w:ascii="Arial" w:hAnsi="Arial" w:cs="Arial"/>
          <w:sz w:val="20"/>
          <w:szCs w:val="20"/>
          <w:lang w:val="es-MX"/>
        </w:rPr>
        <w:t>Frazadas</w:t>
      </w:r>
    </w:p>
    <w:bookmarkEnd w:id="12"/>
    <w:p w14:paraId="03E54976" w14:textId="77777777" w:rsidR="00014E40" w:rsidRPr="00014E40" w:rsidRDefault="00014E40" w:rsidP="00014E40">
      <w:pPr>
        <w:pStyle w:val="Prrafodelista"/>
        <w:tabs>
          <w:tab w:val="left" w:pos="284"/>
        </w:tabs>
        <w:spacing w:after="0"/>
        <w:jc w:val="both"/>
        <w:rPr>
          <w:rFonts w:ascii="Arial" w:hAnsi="Arial" w:cs="Arial"/>
          <w:sz w:val="20"/>
          <w:szCs w:val="20"/>
          <w:highlight w:val="yellow"/>
          <w:lang w:val="es-MX"/>
        </w:rPr>
      </w:pPr>
    </w:p>
    <w:p w14:paraId="1FAF4F64" w14:textId="38C709F6" w:rsidR="000E513B" w:rsidRPr="00ED3EA0" w:rsidRDefault="00E21EFE" w:rsidP="0006019B">
      <w:pPr>
        <w:pStyle w:val="Ttulo1"/>
        <w:numPr>
          <w:ilvl w:val="0"/>
          <w:numId w:val="24"/>
        </w:numPr>
        <w:ind w:left="284" w:hanging="284"/>
        <w:rPr>
          <w:lang w:val="es-MX"/>
        </w:rPr>
      </w:pPr>
      <w:bookmarkStart w:id="13" w:name="_Toc39539505"/>
      <w:r>
        <w:rPr>
          <w:lang w:val="es-MX"/>
        </w:rPr>
        <w:t xml:space="preserve">. </w:t>
      </w:r>
      <w:r w:rsidR="000E513B" w:rsidRPr="00ED3EA0">
        <w:rPr>
          <w:lang w:val="es-MX"/>
        </w:rPr>
        <w:t>ANEXOS</w:t>
      </w:r>
      <w:bookmarkEnd w:id="13"/>
    </w:p>
    <w:p w14:paraId="297E96BC" w14:textId="77777777" w:rsidR="00F51FEA" w:rsidRPr="00F51FEA"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Anexo 01: Resolución de aprobación "Plan Regional de Reforzamiento de los Servicios de Salud y Contención del COVID-19"</w:t>
      </w:r>
    </w:p>
    <w:p w14:paraId="78696C61" w14:textId="77777777" w:rsidR="00F51FEA" w:rsidRPr="00F51FEA"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Anexo 02: Documento de Autorización para la elaboración del IOARR</w:t>
      </w:r>
    </w:p>
    <w:p w14:paraId="7F6FCD61" w14:textId="77777777" w:rsidR="00F51FEA" w:rsidRPr="00F51FEA"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 xml:space="preserve">Anexo 03: Inventario de equipamiento </w:t>
      </w:r>
    </w:p>
    <w:p w14:paraId="7F270416" w14:textId="77777777" w:rsidR="00F51FEA" w:rsidRPr="00F51FEA"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 xml:space="preserve">Anexo 04: Cartera de servicios </w:t>
      </w:r>
    </w:p>
    <w:p w14:paraId="16D4B7F5" w14:textId="77777777" w:rsidR="00F51FEA" w:rsidRPr="00F51FEA"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 xml:space="preserve">Anexo 05: Informe de Autoridad Sanitaria </w:t>
      </w:r>
    </w:p>
    <w:p w14:paraId="79A1DE22" w14:textId="77777777" w:rsidR="00F51FEA" w:rsidRPr="00F51FEA"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Anexo 06: Documentos de sostenibilidad</w:t>
      </w:r>
    </w:p>
    <w:p w14:paraId="51D3BE07" w14:textId="77777777" w:rsidR="00F51FEA" w:rsidRPr="00F51FEA"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Anexo 07: Factibilidad de Servicios</w:t>
      </w:r>
    </w:p>
    <w:p w14:paraId="432E002A" w14:textId="77777777" w:rsidR="00F51FEA" w:rsidRPr="00F51FEA"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Anexo 08: Planos</w:t>
      </w:r>
    </w:p>
    <w:p w14:paraId="1D303278" w14:textId="56C91B21" w:rsidR="00C451E2" w:rsidRDefault="00F51FEA" w:rsidP="00F51FEA">
      <w:pPr>
        <w:pStyle w:val="Prrafodelista"/>
        <w:tabs>
          <w:tab w:val="left" w:pos="284"/>
        </w:tabs>
        <w:jc w:val="both"/>
        <w:rPr>
          <w:rFonts w:ascii="Arial" w:hAnsi="Arial" w:cs="Arial"/>
          <w:sz w:val="20"/>
          <w:szCs w:val="20"/>
          <w:lang w:val="es-PE"/>
        </w:rPr>
      </w:pPr>
      <w:r w:rsidRPr="00F51FEA">
        <w:rPr>
          <w:rFonts w:ascii="Arial" w:hAnsi="Arial" w:cs="Arial"/>
          <w:sz w:val="20"/>
          <w:szCs w:val="20"/>
          <w:lang w:val="es-PE"/>
        </w:rPr>
        <w:t>Anexo 09: Costos</w:t>
      </w:r>
    </w:p>
    <w:p w14:paraId="611CFECB" w14:textId="77777777" w:rsidR="00BA305A" w:rsidRPr="00B82605" w:rsidRDefault="00BA305A" w:rsidP="00C061D9">
      <w:pPr>
        <w:spacing w:line="276" w:lineRule="auto"/>
        <w:rPr>
          <w:rFonts w:ascii="Arial" w:hAnsi="Arial" w:cs="Arial"/>
        </w:rPr>
      </w:pPr>
    </w:p>
    <w:sectPr w:rsidR="00BA305A" w:rsidRPr="00B82605" w:rsidSect="00D448BC">
      <w:pgSz w:w="11906" w:h="16838"/>
      <w:pgMar w:top="1532" w:right="1418" w:bottom="1418" w:left="1588" w:header="709" w:footer="656"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94B82" w14:textId="77777777" w:rsidR="00802980" w:rsidRDefault="00802980" w:rsidP="00000944">
      <w:r>
        <w:separator/>
      </w:r>
    </w:p>
  </w:endnote>
  <w:endnote w:type="continuationSeparator" w:id="0">
    <w:p w14:paraId="31B7EAD8" w14:textId="77777777" w:rsidR="00802980" w:rsidRDefault="00802980" w:rsidP="00000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lbertus Extra Bold">
    <w:altName w:val="Candara"/>
    <w:charset w:val="00"/>
    <w:family w:val="swiss"/>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3725823"/>
      <w:docPartObj>
        <w:docPartGallery w:val="Page Numbers (Bottom of Page)"/>
        <w:docPartUnique/>
      </w:docPartObj>
    </w:sdtPr>
    <w:sdtContent>
      <w:p w14:paraId="5A126259" w14:textId="439BAB86" w:rsidR="00B43A06" w:rsidRPr="001B4B99" w:rsidRDefault="00B43A06" w:rsidP="001B4B99">
        <w:pPr>
          <w:pStyle w:val="Piedepgina"/>
          <w:tabs>
            <w:tab w:val="left" w:pos="7970"/>
            <w:tab w:val="right" w:pos="8900"/>
          </w:tabs>
        </w:pPr>
        <w:r w:rsidRPr="006C3CEB">
          <w:rPr>
            <w:rFonts w:ascii="Arial" w:hAnsi="Arial" w:cs="Arial"/>
            <w:color w:val="0070C0"/>
            <w:sz w:val="14"/>
            <w:lang w:val="es-MX"/>
          </w:rPr>
          <w:t>Oficina Regional de Formulación y Evaluación de Inversiones</w:t>
        </w:r>
        <w:r>
          <w:tab/>
        </w:r>
        <w:r>
          <w:tab/>
        </w:r>
        <w:r>
          <w:tab/>
        </w:r>
        <w:r>
          <w:tab/>
        </w:r>
        <w:r w:rsidRPr="001B4B99">
          <w:rPr>
            <w:rFonts w:ascii="Arial" w:hAnsi="Arial" w:cs="Arial"/>
            <w:color w:val="0070C0"/>
            <w:sz w:val="14"/>
            <w:lang w:val="es-MX"/>
          </w:rPr>
          <w:fldChar w:fldCharType="begin"/>
        </w:r>
        <w:r w:rsidRPr="001B4B99">
          <w:rPr>
            <w:rFonts w:ascii="Arial" w:hAnsi="Arial" w:cs="Arial"/>
            <w:color w:val="0070C0"/>
            <w:sz w:val="14"/>
            <w:lang w:val="es-MX"/>
          </w:rPr>
          <w:instrText>PAGE   \* MERGEFORMAT</w:instrText>
        </w:r>
        <w:r w:rsidRPr="001B4B99">
          <w:rPr>
            <w:rFonts w:ascii="Arial" w:hAnsi="Arial" w:cs="Arial"/>
            <w:color w:val="0070C0"/>
            <w:sz w:val="14"/>
            <w:lang w:val="es-MX"/>
          </w:rPr>
          <w:fldChar w:fldCharType="separate"/>
        </w:r>
        <w:r>
          <w:rPr>
            <w:rFonts w:ascii="Arial" w:hAnsi="Arial" w:cs="Arial"/>
            <w:noProof/>
            <w:color w:val="0070C0"/>
            <w:sz w:val="14"/>
            <w:lang w:val="es-MX"/>
          </w:rPr>
          <w:t>10</w:t>
        </w:r>
        <w:r w:rsidRPr="001B4B99">
          <w:rPr>
            <w:rFonts w:ascii="Arial" w:hAnsi="Arial" w:cs="Arial"/>
            <w:color w:val="0070C0"/>
            <w:sz w:val="14"/>
            <w:lang w:val="es-MX"/>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2763472"/>
      <w:docPartObj>
        <w:docPartGallery w:val="Page Numbers (Bottom of Page)"/>
        <w:docPartUnique/>
      </w:docPartObj>
    </w:sdtPr>
    <w:sdtContent>
      <w:p w14:paraId="0041F6C9" w14:textId="77777777" w:rsidR="00D448BC" w:rsidRPr="001B4B99" w:rsidRDefault="00D448BC" w:rsidP="00D448BC">
        <w:pPr>
          <w:pStyle w:val="Piedepgina"/>
          <w:tabs>
            <w:tab w:val="left" w:pos="7970"/>
            <w:tab w:val="right" w:pos="8900"/>
          </w:tabs>
        </w:pPr>
        <w:r w:rsidRPr="006C3CEB">
          <w:rPr>
            <w:rFonts w:ascii="Arial" w:hAnsi="Arial" w:cs="Arial"/>
            <w:color w:val="0070C0"/>
            <w:sz w:val="14"/>
            <w:lang w:val="es-MX"/>
          </w:rPr>
          <w:t>Oficina Regional de Formulación y Evaluación de Inversiones</w:t>
        </w:r>
        <w:r>
          <w:tab/>
        </w:r>
        <w:r>
          <w:tab/>
        </w:r>
        <w:r>
          <w:tab/>
        </w:r>
        <w:r>
          <w:tab/>
        </w:r>
        <w:r w:rsidRPr="001B4B99">
          <w:rPr>
            <w:rFonts w:ascii="Arial" w:hAnsi="Arial" w:cs="Arial"/>
            <w:color w:val="0070C0"/>
            <w:sz w:val="14"/>
            <w:lang w:val="es-MX"/>
          </w:rPr>
          <w:fldChar w:fldCharType="begin"/>
        </w:r>
        <w:r w:rsidRPr="001B4B99">
          <w:rPr>
            <w:rFonts w:ascii="Arial" w:hAnsi="Arial" w:cs="Arial"/>
            <w:color w:val="0070C0"/>
            <w:sz w:val="14"/>
            <w:lang w:val="es-MX"/>
          </w:rPr>
          <w:instrText>PAGE   \* MERGEFORMAT</w:instrText>
        </w:r>
        <w:r w:rsidRPr="001B4B99">
          <w:rPr>
            <w:rFonts w:ascii="Arial" w:hAnsi="Arial" w:cs="Arial"/>
            <w:color w:val="0070C0"/>
            <w:sz w:val="14"/>
            <w:lang w:val="es-MX"/>
          </w:rPr>
          <w:fldChar w:fldCharType="separate"/>
        </w:r>
        <w:r>
          <w:rPr>
            <w:rFonts w:ascii="Arial" w:hAnsi="Arial" w:cs="Arial"/>
            <w:color w:val="0070C0"/>
            <w:sz w:val="14"/>
            <w:lang w:val="es-MX"/>
          </w:rPr>
          <w:t>9</w:t>
        </w:r>
        <w:r w:rsidRPr="001B4B99">
          <w:rPr>
            <w:rFonts w:ascii="Arial" w:hAnsi="Arial" w:cs="Arial"/>
            <w:color w:val="0070C0"/>
            <w:sz w:val="14"/>
            <w:lang w:val="es-MX"/>
          </w:rPr>
          <w:fldChar w:fldCharType="end"/>
        </w:r>
      </w:p>
    </w:sdtContent>
  </w:sdt>
  <w:p w14:paraId="5A3BD2E2" w14:textId="77777777" w:rsidR="00D448BC" w:rsidRDefault="00D448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C07B0" w14:textId="77777777" w:rsidR="00802980" w:rsidRDefault="00802980" w:rsidP="00000944">
      <w:r>
        <w:separator/>
      </w:r>
    </w:p>
  </w:footnote>
  <w:footnote w:type="continuationSeparator" w:id="0">
    <w:p w14:paraId="214FEDC0" w14:textId="77777777" w:rsidR="00802980" w:rsidRDefault="00802980" w:rsidP="00000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969BA" w14:textId="61B45DE9" w:rsidR="00B43A06" w:rsidRDefault="00B43A06" w:rsidP="0006019B">
    <w:pPr>
      <w:shd w:val="clear" w:color="auto" w:fill="FFFFFF"/>
      <w:tabs>
        <w:tab w:val="center" w:pos="4465"/>
      </w:tabs>
      <w:jc w:val="center"/>
      <w:textAlignment w:val="baseline"/>
      <w:outlineLvl w:val="0"/>
      <w:rPr>
        <w:rFonts w:ascii="Century Gothic" w:hAnsi="Century Gothic"/>
        <w:b/>
        <w:color w:val="333333"/>
        <w:kern w:val="36"/>
        <w:sz w:val="22"/>
        <w:szCs w:val="22"/>
        <w:lang w:val="es-ES_tradnl" w:eastAsia="es-PE"/>
      </w:rPr>
    </w:pPr>
    <w:r w:rsidRPr="00266659">
      <w:rPr>
        <w:noProof/>
        <w:sz w:val="36"/>
        <w:lang w:val="es-PE" w:eastAsia="es-PE"/>
      </w:rPr>
      <w:drawing>
        <wp:anchor distT="0" distB="0" distL="114300" distR="114300" simplePos="0" relativeHeight="251664384" behindDoc="0" locked="0" layoutInCell="1" allowOverlap="1" wp14:anchorId="6537EB37" wp14:editId="32BC4FBB">
          <wp:simplePos x="0" y="0"/>
          <wp:positionH relativeFrom="margin">
            <wp:align>right</wp:align>
          </wp:positionH>
          <wp:positionV relativeFrom="paragraph">
            <wp:posOffset>-206050</wp:posOffset>
          </wp:positionV>
          <wp:extent cx="414669" cy="467206"/>
          <wp:effectExtent l="0" t="0" r="444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28A0092B-C50C-407E-A947-70E740481C1C}">
                        <a14:useLocalDpi xmlns:a14="http://schemas.microsoft.com/office/drawing/2010/main" val="0"/>
                      </a:ext>
                    </a:extLst>
                  </a:blip>
                  <a:srcRect l="86318"/>
                  <a:stretch/>
                </pic:blipFill>
                <pic:spPr bwMode="auto">
                  <a:xfrm>
                    <a:off x="0" y="0"/>
                    <a:ext cx="414669" cy="4672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1F7E">
      <w:rPr>
        <w:rFonts w:ascii="Albertus Extra Bold" w:hAnsi="Albertus Extra Bold"/>
        <w:i/>
        <w:noProof/>
        <w:szCs w:val="18"/>
        <w:lang w:val="es-PE" w:eastAsia="es-PE"/>
      </w:rPr>
      <w:drawing>
        <wp:anchor distT="0" distB="0" distL="114300" distR="114300" simplePos="0" relativeHeight="251662336" behindDoc="0" locked="0" layoutInCell="1" allowOverlap="1" wp14:anchorId="4A4B2029" wp14:editId="5F83A010">
          <wp:simplePos x="0" y="0"/>
          <wp:positionH relativeFrom="page">
            <wp:posOffset>837433</wp:posOffset>
          </wp:positionH>
          <wp:positionV relativeFrom="paragraph">
            <wp:posOffset>-144780</wp:posOffset>
          </wp:positionV>
          <wp:extent cx="412247" cy="406400"/>
          <wp:effectExtent l="0" t="0" r="6985" b="0"/>
          <wp:wrapNone/>
          <wp:docPr id="7" name="Imagen 7"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rotWithShape="1">
                  <a:blip r:embed="rId2">
                    <a:extLst>
                      <a:ext uri="{28A0092B-C50C-407E-A947-70E740481C1C}">
                        <a14:useLocalDpi xmlns:a14="http://schemas.microsoft.com/office/drawing/2010/main" val="0"/>
                      </a:ext>
                    </a:extLst>
                  </a:blip>
                  <a:srcRect l="17143" r="15714"/>
                  <a:stretch/>
                </pic:blipFill>
                <pic:spPr bwMode="auto">
                  <a:xfrm>
                    <a:off x="0" y="0"/>
                    <a:ext cx="413466" cy="4076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1F7E">
      <w:rPr>
        <w:rFonts w:ascii="Century Gothic" w:hAnsi="Century Gothic"/>
        <w:b/>
        <w:color w:val="333333"/>
        <w:kern w:val="36"/>
        <w:sz w:val="22"/>
        <w:szCs w:val="22"/>
        <w:lang w:val="es-ES_tradnl" w:eastAsia="es-PE"/>
      </w:rPr>
      <w:t>GOBIERNO REGIONAL DE APURIMAC</w:t>
    </w:r>
  </w:p>
  <w:p w14:paraId="6FB9E9CC" w14:textId="77777777" w:rsidR="00B43A06" w:rsidRDefault="00B43A06" w:rsidP="0006019B">
    <w:pPr>
      <w:shd w:val="clear" w:color="auto" w:fill="FFFFFF"/>
      <w:tabs>
        <w:tab w:val="center" w:pos="4465"/>
      </w:tabs>
      <w:jc w:val="center"/>
      <w:textAlignment w:val="baseline"/>
      <w:outlineLvl w:val="0"/>
      <w:rPr>
        <w:rFonts w:ascii="Century Gothic" w:hAnsi="Century Gothic"/>
        <w:color w:val="333333"/>
        <w:kern w:val="36"/>
        <w:sz w:val="12"/>
        <w:szCs w:val="12"/>
        <w:lang w:val="es-ES_tradnl" w:eastAsia="es-PE"/>
      </w:rPr>
    </w:pPr>
    <w:r w:rsidRPr="00E41F7E">
      <w:rPr>
        <w:rFonts w:ascii="Century Gothic" w:hAnsi="Century Gothic"/>
        <w:color w:val="333333"/>
        <w:kern w:val="36"/>
        <w:sz w:val="12"/>
        <w:szCs w:val="12"/>
        <w:lang w:val="es-ES_tradnl" w:eastAsia="es-PE"/>
      </w:rPr>
      <w:t>OFICINA REGIONAL DE FORMULACIÓN Y EVALUACIÓN DE INVERSIONES</w:t>
    </w:r>
  </w:p>
  <w:p w14:paraId="7D6C05F3" w14:textId="77777777" w:rsidR="00B43A06" w:rsidRPr="0006019B" w:rsidRDefault="00B43A06" w:rsidP="000601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7C5"/>
    <w:multiLevelType w:val="hybridMultilevel"/>
    <w:tmpl w:val="FACC11E6"/>
    <w:lvl w:ilvl="0" w:tplc="2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15:restartNumberingAfterBreak="0">
    <w:nsid w:val="11483A23"/>
    <w:multiLevelType w:val="hybridMultilevel"/>
    <w:tmpl w:val="861EA1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C64599B"/>
    <w:multiLevelType w:val="hybridMultilevel"/>
    <w:tmpl w:val="C65C470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237F79F7"/>
    <w:multiLevelType w:val="hybridMultilevel"/>
    <w:tmpl w:val="76DEB74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0363254"/>
    <w:multiLevelType w:val="hybridMultilevel"/>
    <w:tmpl w:val="1AEC4742"/>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32EA75AE"/>
    <w:multiLevelType w:val="hybridMultilevel"/>
    <w:tmpl w:val="4740B9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BB41A5C"/>
    <w:multiLevelType w:val="multilevel"/>
    <w:tmpl w:val="FC66643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3E53BC"/>
    <w:multiLevelType w:val="hybridMultilevel"/>
    <w:tmpl w:val="232496E2"/>
    <w:lvl w:ilvl="0" w:tplc="FF7E413E">
      <w:start w:val="1"/>
      <w:numFmt w:val="decimal"/>
      <w:pStyle w:val="Ttulo1"/>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F031BF6"/>
    <w:multiLevelType w:val="hybridMultilevel"/>
    <w:tmpl w:val="1F928D08"/>
    <w:lvl w:ilvl="0" w:tplc="98929284">
      <w:start w:val="2"/>
      <w:numFmt w:val="bullet"/>
      <w:lvlText w:val="-"/>
      <w:lvlJc w:val="left"/>
      <w:pPr>
        <w:ind w:left="720" w:hanging="360"/>
      </w:pPr>
      <w:rPr>
        <w:rFonts w:ascii="Arial" w:eastAsia="Calibri" w:hAnsi="Arial" w:cs="Arial"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20D1D6A"/>
    <w:multiLevelType w:val="hybridMultilevel"/>
    <w:tmpl w:val="249E366A"/>
    <w:lvl w:ilvl="0" w:tplc="BDAC0A96">
      <w:start w:val="1"/>
      <w:numFmt w:val="bullet"/>
      <w:lvlText w:val=""/>
      <w:lvlJc w:val="left"/>
      <w:pPr>
        <w:ind w:left="928" w:hanging="360"/>
      </w:pPr>
      <w:rPr>
        <w:rFonts w:ascii="Symbol" w:hAnsi="Symbol" w:hint="default"/>
      </w:rPr>
    </w:lvl>
    <w:lvl w:ilvl="1" w:tplc="0C0A0019">
      <w:start w:val="1"/>
      <w:numFmt w:val="bullet"/>
      <w:lvlText w:val="o"/>
      <w:lvlJc w:val="left"/>
      <w:pPr>
        <w:ind w:left="1648" w:hanging="360"/>
      </w:pPr>
      <w:rPr>
        <w:rFonts w:ascii="Courier New" w:hAnsi="Courier New" w:cs="Courier New" w:hint="default"/>
      </w:rPr>
    </w:lvl>
    <w:lvl w:ilvl="2" w:tplc="0C0A001B" w:tentative="1">
      <w:start w:val="1"/>
      <w:numFmt w:val="bullet"/>
      <w:lvlText w:val=""/>
      <w:lvlJc w:val="left"/>
      <w:pPr>
        <w:ind w:left="2368" w:hanging="360"/>
      </w:pPr>
      <w:rPr>
        <w:rFonts w:ascii="Wingdings" w:hAnsi="Wingdings" w:hint="default"/>
      </w:rPr>
    </w:lvl>
    <w:lvl w:ilvl="3" w:tplc="0C0A000F" w:tentative="1">
      <w:start w:val="1"/>
      <w:numFmt w:val="bullet"/>
      <w:lvlText w:val=""/>
      <w:lvlJc w:val="left"/>
      <w:pPr>
        <w:ind w:left="3088" w:hanging="360"/>
      </w:pPr>
      <w:rPr>
        <w:rFonts w:ascii="Symbol" w:hAnsi="Symbol" w:hint="default"/>
      </w:rPr>
    </w:lvl>
    <w:lvl w:ilvl="4" w:tplc="0C0A0019" w:tentative="1">
      <w:start w:val="1"/>
      <w:numFmt w:val="bullet"/>
      <w:lvlText w:val="o"/>
      <w:lvlJc w:val="left"/>
      <w:pPr>
        <w:ind w:left="3808" w:hanging="360"/>
      </w:pPr>
      <w:rPr>
        <w:rFonts w:ascii="Courier New" w:hAnsi="Courier New" w:cs="Courier New" w:hint="default"/>
      </w:rPr>
    </w:lvl>
    <w:lvl w:ilvl="5" w:tplc="0C0A001B" w:tentative="1">
      <w:start w:val="1"/>
      <w:numFmt w:val="bullet"/>
      <w:lvlText w:val=""/>
      <w:lvlJc w:val="left"/>
      <w:pPr>
        <w:ind w:left="4528" w:hanging="360"/>
      </w:pPr>
      <w:rPr>
        <w:rFonts w:ascii="Wingdings" w:hAnsi="Wingdings" w:hint="default"/>
      </w:rPr>
    </w:lvl>
    <w:lvl w:ilvl="6" w:tplc="0C0A000F" w:tentative="1">
      <w:start w:val="1"/>
      <w:numFmt w:val="bullet"/>
      <w:lvlText w:val=""/>
      <w:lvlJc w:val="left"/>
      <w:pPr>
        <w:ind w:left="5248" w:hanging="360"/>
      </w:pPr>
      <w:rPr>
        <w:rFonts w:ascii="Symbol" w:hAnsi="Symbol" w:hint="default"/>
      </w:rPr>
    </w:lvl>
    <w:lvl w:ilvl="7" w:tplc="0C0A0019" w:tentative="1">
      <w:start w:val="1"/>
      <w:numFmt w:val="bullet"/>
      <w:lvlText w:val="o"/>
      <w:lvlJc w:val="left"/>
      <w:pPr>
        <w:ind w:left="5968" w:hanging="360"/>
      </w:pPr>
      <w:rPr>
        <w:rFonts w:ascii="Courier New" w:hAnsi="Courier New" w:cs="Courier New" w:hint="default"/>
      </w:rPr>
    </w:lvl>
    <w:lvl w:ilvl="8" w:tplc="0C0A001B" w:tentative="1">
      <w:start w:val="1"/>
      <w:numFmt w:val="bullet"/>
      <w:lvlText w:val=""/>
      <w:lvlJc w:val="left"/>
      <w:pPr>
        <w:ind w:left="6688" w:hanging="360"/>
      </w:pPr>
      <w:rPr>
        <w:rFonts w:ascii="Wingdings" w:hAnsi="Wingdings" w:hint="default"/>
      </w:rPr>
    </w:lvl>
  </w:abstractNum>
  <w:abstractNum w:abstractNumId="11" w15:restartNumberingAfterBreak="0">
    <w:nsid w:val="434C6D51"/>
    <w:multiLevelType w:val="hybridMultilevel"/>
    <w:tmpl w:val="16806E8E"/>
    <w:lvl w:ilvl="0" w:tplc="98929284">
      <w:start w:val="2"/>
      <w:numFmt w:val="bullet"/>
      <w:lvlText w:val="-"/>
      <w:lvlJc w:val="left"/>
      <w:pPr>
        <w:ind w:left="720" w:hanging="360"/>
      </w:pPr>
      <w:rPr>
        <w:rFonts w:ascii="Arial" w:eastAsia="Calibri" w:hAnsi="Arial" w:cs="Arial"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3B66B7A"/>
    <w:multiLevelType w:val="multilevel"/>
    <w:tmpl w:val="E0B2AA02"/>
    <w:lvl w:ilvl="0">
      <w:start w:val="3"/>
      <w:numFmt w:val="decimal"/>
      <w:lvlText w:val="%1"/>
      <w:lvlJc w:val="left"/>
      <w:pPr>
        <w:ind w:left="644"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742D76"/>
    <w:multiLevelType w:val="hybridMultilevel"/>
    <w:tmpl w:val="76120C04"/>
    <w:lvl w:ilvl="0" w:tplc="98929284">
      <w:start w:val="2"/>
      <w:numFmt w:val="bullet"/>
      <w:lvlText w:val="-"/>
      <w:lvlJc w:val="left"/>
      <w:pPr>
        <w:ind w:left="720" w:hanging="360"/>
      </w:pPr>
      <w:rPr>
        <w:rFonts w:ascii="Arial" w:eastAsia="Calibr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A207E10"/>
    <w:multiLevelType w:val="multilevel"/>
    <w:tmpl w:val="201C5648"/>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51806514"/>
    <w:multiLevelType w:val="multilevel"/>
    <w:tmpl w:val="9E3AB77E"/>
    <w:lvl w:ilvl="0">
      <w:start w:val="1"/>
      <w:numFmt w:val="decimal"/>
      <w:lvlText w:val="%1."/>
      <w:lvlJc w:val="left"/>
      <w:pPr>
        <w:ind w:left="360" w:hanging="360"/>
      </w:pPr>
    </w:lvl>
    <w:lvl w:ilvl="1">
      <w:start w:val="1"/>
      <w:numFmt w:val="decimal"/>
      <w:lvlText w:val="%1.%2."/>
      <w:lvlJc w:val="left"/>
      <w:pPr>
        <w:ind w:left="716"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CFC7A92"/>
    <w:multiLevelType w:val="hybridMultilevel"/>
    <w:tmpl w:val="201A0DC4"/>
    <w:lvl w:ilvl="0" w:tplc="D6400E56">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A965427"/>
    <w:multiLevelType w:val="hybridMultilevel"/>
    <w:tmpl w:val="9D26410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9" w15:restartNumberingAfterBreak="0">
    <w:nsid w:val="75DE1C47"/>
    <w:multiLevelType w:val="hybridMultilevel"/>
    <w:tmpl w:val="1B02A236"/>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15:restartNumberingAfterBreak="0">
    <w:nsid w:val="7BA35F5D"/>
    <w:multiLevelType w:val="hybridMultilevel"/>
    <w:tmpl w:val="F0E414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DE50692"/>
    <w:multiLevelType w:val="hybridMultilevel"/>
    <w:tmpl w:val="8AB82BC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E107E5A"/>
    <w:multiLevelType w:val="multilevel"/>
    <w:tmpl w:val="7EC4C6A0"/>
    <w:lvl w:ilvl="0">
      <w:start w:val="1"/>
      <w:numFmt w:val="decimal"/>
      <w:lvlText w:val="%1."/>
      <w:lvlJc w:val="left"/>
      <w:pPr>
        <w:ind w:left="360" w:hanging="360"/>
      </w:pPr>
      <w:rPr>
        <w:rFonts w:ascii="Arial" w:hAnsi="Arial" w:cs="Arial" w:hint="default"/>
        <w:b/>
      </w:rPr>
    </w:lvl>
    <w:lvl w:ilv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22"/>
  </w:num>
  <w:num w:numId="3">
    <w:abstractNumId w:val="14"/>
  </w:num>
  <w:num w:numId="4">
    <w:abstractNumId w:val="4"/>
  </w:num>
  <w:num w:numId="5">
    <w:abstractNumId w:val="3"/>
  </w:num>
  <w:num w:numId="6">
    <w:abstractNumId w:val="10"/>
  </w:num>
  <w:num w:numId="7">
    <w:abstractNumId w:val="2"/>
  </w:num>
  <w:num w:numId="8">
    <w:abstractNumId w:val="0"/>
  </w:num>
  <w:num w:numId="9">
    <w:abstractNumId w:val="13"/>
  </w:num>
  <w:num w:numId="10">
    <w:abstractNumId w:val="21"/>
  </w:num>
  <w:num w:numId="11">
    <w:abstractNumId w:val="8"/>
  </w:num>
  <w:num w:numId="12">
    <w:abstractNumId w:val="8"/>
  </w:num>
  <w:num w:numId="13">
    <w:abstractNumId w:val="8"/>
  </w:num>
  <w:num w:numId="14">
    <w:abstractNumId w:val="8"/>
  </w:num>
  <w:num w:numId="15">
    <w:abstractNumId w:val="8"/>
  </w:num>
  <w:num w:numId="16">
    <w:abstractNumId w:val="18"/>
  </w:num>
  <w:num w:numId="17">
    <w:abstractNumId w:val="1"/>
  </w:num>
  <w:num w:numId="18">
    <w:abstractNumId w:val="15"/>
  </w:num>
  <w:num w:numId="19">
    <w:abstractNumId w:val="7"/>
  </w:num>
  <w:num w:numId="20">
    <w:abstractNumId w:val="8"/>
    <w:lvlOverride w:ilvl="0">
      <w:startOverride w:val="1"/>
    </w:lvlOverride>
  </w:num>
  <w:num w:numId="21">
    <w:abstractNumId w:val="8"/>
  </w:num>
  <w:num w:numId="22">
    <w:abstractNumId w:val="8"/>
    <w:lvlOverride w:ilvl="0">
      <w:startOverride w:val="1"/>
    </w:lvlOverride>
  </w:num>
  <w:num w:numId="23">
    <w:abstractNumId w:val="8"/>
  </w:num>
  <w:num w:numId="24">
    <w:abstractNumId w:val="12"/>
  </w:num>
  <w:num w:numId="25">
    <w:abstractNumId w:val="17"/>
  </w:num>
  <w:num w:numId="26">
    <w:abstractNumId w:val="6"/>
  </w:num>
  <w:num w:numId="27">
    <w:abstractNumId w:val="20"/>
  </w:num>
  <w:num w:numId="28">
    <w:abstractNumId w:val="8"/>
  </w:num>
  <w:num w:numId="29">
    <w:abstractNumId w:val="9"/>
  </w:num>
  <w:num w:numId="30">
    <w:abstractNumId w:val="5"/>
  </w:num>
  <w:num w:numId="31">
    <w:abstractNumId w:val="19"/>
  </w:num>
  <w:num w:numId="32">
    <w:abstractNumId w:val="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B73"/>
    <w:rsid w:val="00000944"/>
    <w:rsid w:val="00014E40"/>
    <w:rsid w:val="0002364E"/>
    <w:rsid w:val="00026470"/>
    <w:rsid w:val="000343CF"/>
    <w:rsid w:val="00035E1F"/>
    <w:rsid w:val="000408D6"/>
    <w:rsid w:val="00053474"/>
    <w:rsid w:val="00055319"/>
    <w:rsid w:val="0006019B"/>
    <w:rsid w:val="0007119A"/>
    <w:rsid w:val="00071BCD"/>
    <w:rsid w:val="00077B7B"/>
    <w:rsid w:val="0009156E"/>
    <w:rsid w:val="000A24A5"/>
    <w:rsid w:val="000E513B"/>
    <w:rsid w:val="00106623"/>
    <w:rsid w:val="0013011D"/>
    <w:rsid w:val="00133A30"/>
    <w:rsid w:val="00146B67"/>
    <w:rsid w:val="00165125"/>
    <w:rsid w:val="00181AB8"/>
    <w:rsid w:val="00183973"/>
    <w:rsid w:val="00193119"/>
    <w:rsid w:val="001A54C5"/>
    <w:rsid w:val="001B07E7"/>
    <w:rsid w:val="001B4B99"/>
    <w:rsid w:val="001C1A8B"/>
    <w:rsid w:val="001C54EB"/>
    <w:rsid w:val="001D086F"/>
    <w:rsid w:val="001E73B7"/>
    <w:rsid w:val="001F0CDE"/>
    <w:rsid w:val="0020358D"/>
    <w:rsid w:val="00235103"/>
    <w:rsid w:val="00250AD3"/>
    <w:rsid w:val="00264BDE"/>
    <w:rsid w:val="002864F7"/>
    <w:rsid w:val="002B0AB4"/>
    <w:rsid w:val="002C732E"/>
    <w:rsid w:val="002D1D1D"/>
    <w:rsid w:val="00325194"/>
    <w:rsid w:val="00343325"/>
    <w:rsid w:val="003442BF"/>
    <w:rsid w:val="00352D46"/>
    <w:rsid w:val="003959D7"/>
    <w:rsid w:val="003970B1"/>
    <w:rsid w:val="003E2603"/>
    <w:rsid w:val="00420FB1"/>
    <w:rsid w:val="004353F3"/>
    <w:rsid w:val="004744D2"/>
    <w:rsid w:val="00475629"/>
    <w:rsid w:val="004923A5"/>
    <w:rsid w:val="004E5FCE"/>
    <w:rsid w:val="004F36D9"/>
    <w:rsid w:val="005074DD"/>
    <w:rsid w:val="00515BD6"/>
    <w:rsid w:val="00520B73"/>
    <w:rsid w:val="00525A60"/>
    <w:rsid w:val="005358D2"/>
    <w:rsid w:val="00563859"/>
    <w:rsid w:val="00575260"/>
    <w:rsid w:val="00577AA6"/>
    <w:rsid w:val="00581CBE"/>
    <w:rsid w:val="005952C3"/>
    <w:rsid w:val="005B4470"/>
    <w:rsid w:val="005C2C86"/>
    <w:rsid w:val="00602577"/>
    <w:rsid w:val="00602E34"/>
    <w:rsid w:val="00603A26"/>
    <w:rsid w:val="0062475B"/>
    <w:rsid w:val="00631016"/>
    <w:rsid w:val="006368AB"/>
    <w:rsid w:val="00636DEC"/>
    <w:rsid w:val="00647956"/>
    <w:rsid w:val="00671B01"/>
    <w:rsid w:val="006923A9"/>
    <w:rsid w:val="006B1E1D"/>
    <w:rsid w:val="006C3CEB"/>
    <w:rsid w:val="006E62C2"/>
    <w:rsid w:val="00702B08"/>
    <w:rsid w:val="00720D14"/>
    <w:rsid w:val="00734241"/>
    <w:rsid w:val="0073443D"/>
    <w:rsid w:val="00741AC7"/>
    <w:rsid w:val="00753C82"/>
    <w:rsid w:val="007718A8"/>
    <w:rsid w:val="007770EF"/>
    <w:rsid w:val="00781483"/>
    <w:rsid w:val="00782996"/>
    <w:rsid w:val="00785CE3"/>
    <w:rsid w:val="00792825"/>
    <w:rsid w:val="007B45FA"/>
    <w:rsid w:val="00802980"/>
    <w:rsid w:val="00804A9F"/>
    <w:rsid w:val="00821DDE"/>
    <w:rsid w:val="00844C2A"/>
    <w:rsid w:val="00897F8A"/>
    <w:rsid w:val="008A13EC"/>
    <w:rsid w:val="008A693B"/>
    <w:rsid w:val="008C10C4"/>
    <w:rsid w:val="008C49B0"/>
    <w:rsid w:val="0090606C"/>
    <w:rsid w:val="00907203"/>
    <w:rsid w:val="009356DA"/>
    <w:rsid w:val="0094735D"/>
    <w:rsid w:val="00955789"/>
    <w:rsid w:val="00983C75"/>
    <w:rsid w:val="009A1F04"/>
    <w:rsid w:val="009B35B7"/>
    <w:rsid w:val="009E777D"/>
    <w:rsid w:val="00A17DE5"/>
    <w:rsid w:val="00A43E49"/>
    <w:rsid w:val="00A53A4C"/>
    <w:rsid w:val="00AA79FA"/>
    <w:rsid w:val="00AF39A5"/>
    <w:rsid w:val="00AF6F65"/>
    <w:rsid w:val="00AF7769"/>
    <w:rsid w:val="00B41E98"/>
    <w:rsid w:val="00B436C5"/>
    <w:rsid w:val="00B43A06"/>
    <w:rsid w:val="00B75F70"/>
    <w:rsid w:val="00B82605"/>
    <w:rsid w:val="00BA305A"/>
    <w:rsid w:val="00BF0480"/>
    <w:rsid w:val="00C061D9"/>
    <w:rsid w:val="00C06334"/>
    <w:rsid w:val="00C21147"/>
    <w:rsid w:val="00C31D3D"/>
    <w:rsid w:val="00C451E2"/>
    <w:rsid w:val="00C53414"/>
    <w:rsid w:val="00C8112D"/>
    <w:rsid w:val="00CB030B"/>
    <w:rsid w:val="00CB6F4C"/>
    <w:rsid w:val="00CD4106"/>
    <w:rsid w:val="00CE280E"/>
    <w:rsid w:val="00D0121C"/>
    <w:rsid w:val="00D036AF"/>
    <w:rsid w:val="00D35122"/>
    <w:rsid w:val="00D448BC"/>
    <w:rsid w:val="00D513C0"/>
    <w:rsid w:val="00D526E4"/>
    <w:rsid w:val="00D566F5"/>
    <w:rsid w:val="00D61B93"/>
    <w:rsid w:val="00D669E7"/>
    <w:rsid w:val="00DB5589"/>
    <w:rsid w:val="00E11D70"/>
    <w:rsid w:val="00E21EFE"/>
    <w:rsid w:val="00E22364"/>
    <w:rsid w:val="00E27B02"/>
    <w:rsid w:val="00E30BFF"/>
    <w:rsid w:val="00E60D12"/>
    <w:rsid w:val="00E65C01"/>
    <w:rsid w:val="00E66857"/>
    <w:rsid w:val="00EA5C8B"/>
    <w:rsid w:val="00EA6194"/>
    <w:rsid w:val="00EC27E4"/>
    <w:rsid w:val="00EC66CD"/>
    <w:rsid w:val="00ED3EA0"/>
    <w:rsid w:val="00EE5989"/>
    <w:rsid w:val="00F052A0"/>
    <w:rsid w:val="00F30483"/>
    <w:rsid w:val="00F51ECB"/>
    <w:rsid w:val="00F51FEA"/>
    <w:rsid w:val="00F5633A"/>
    <w:rsid w:val="00F86B6D"/>
    <w:rsid w:val="00FA6F6B"/>
    <w:rsid w:val="00FB73C1"/>
    <w:rsid w:val="00FB73E3"/>
    <w:rsid w:val="00FB7D55"/>
    <w:rsid w:val="00FD6579"/>
    <w:rsid w:val="00FF5D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AE5F"/>
  <w15:chartTrackingRefBased/>
  <w15:docId w15:val="{4E086039-719A-4A0B-868E-A19727C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autoRedefine/>
    <w:qFormat/>
    <w:rsid w:val="005358D2"/>
    <w:pPr>
      <w:numPr>
        <w:numId w:val="11"/>
      </w:numPr>
      <w:tabs>
        <w:tab w:val="left" w:pos="540"/>
      </w:tabs>
      <w:spacing w:before="240" w:after="240" w:line="276" w:lineRule="auto"/>
      <w:outlineLvl w:val="0"/>
    </w:pPr>
    <w:rPr>
      <w:rFonts w:ascii="Arial" w:hAnsi="Arial" w:cs="Arial"/>
      <w:b/>
      <w:bCs/>
      <w:color w:val="0070C0"/>
      <w:sz w:val="24"/>
      <w:szCs w:val="24"/>
    </w:rPr>
  </w:style>
  <w:style w:type="paragraph" w:styleId="Ttulo2">
    <w:name w:val="heading 2"/>
    <w:basedOn w:val="Normal"/>
    <w:next w:val="Normal"/>
    <w:link w:val="Ttulo2Car"/>
    <w:uiPriority w:val="9"/>
    <w:semiHidden/>
    <w:unhideWhenUsed/>
    <w:qFormat/>
    <w:rsid w:val="008A13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aliases w:val="Título 4 Car Car Car Car,Título 4 Car Car Car Car Car Car Car,Título 4 Car Car Car Car Car Car Car Car"/>
    <w:basedOn w:val="Normal"/>
    <w:next w:val="Normal"/>
    <w:link w:val="Ttulo4Car1"/>
    <w:autoRedefine/>
    <w:qFormat/>
    <w:rsid w:val="00FB7D55"/>
    <w:pPr>
      <w:keepNext/>
      <w:spacing w:before="240" w:after="240" w:line="276" w:lineRule="auto"/>
      <w:ind w:left="775" w:hanging="349"/>
      <w:jc w:val="both"/>
      <w:outlineLvl w:val="3"/>
    </w:pPr>
    <w:rPr>
      <w:rFonts w:ascii="Arial" w:hAnsi="Arial" w:cs="Arial"/>
      <w:bCs/>
      <w:color w:val="833C0B" w:themeColor="accent2" w:themeShade="80"/>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ASPECTOS GENERALES,Iz - Párrafo de lista,Sivsa Parrafo,paul2,TITULO A,Conclusiones,List Paragraph,Cuadro 2-1,Párrafo de lista2,Bulleted List,Fundamentacion,TITULO,Imagen 01.,Lista vistosa - Énfasis 11"/>
    <w:basedOn w:val="Normal"/>
    <w:link w:val="PrrafodelistaCar"/>
    <w:uiPriority w:val="34"/>
    <w:qFormat/>
    <w:rsid w:val="001E73B7"/>
    <w:pPr>
      <w:spacing w:after="200" w:line="276" w:lineRule="auto"/>
      <w:ind w:left="720"/>
      <w:contextualSpacing/>
    </w:pPr>
    <w:rPr>
      <w:rFonts w:ascii="Calibri" w:eastAsia="Calibri" w:hAnsi="Calibri"/>
      <w:sz w:val="22"/>
      <w:szCs w:val="22"/>
      <w:lang w:val="x-none" w:eastAsia="x-none"/>
    </w:r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TITULO Car"/>
    <w:link w:val="Prrafodelista"/>
    <w:uiPriority w:val="34"/>
    <w:qFormat/>
    <w:locked/>
    <w:rsid w:val="001E73B7"/>
    <w:rPr>
      <w:rFonts w:ascii="Calibri" w:eastAsia="Calibri" w:hAnsi="Calibri" w:cs="Times New Roman"/>
      <w:lang w:val="x-none" w:eastAsia="x-none"/>
    </w:rPr>
  </w:style>
  <w:style w:type="table" w:customStyle="1" w:styleId="TableNormal">
    <w:name w:val="Table Normal"/>
    <w:uiPriority w:val="2"/>
    <w:semiHidden/>
    <w:unhideWhenUsed/>
    <w:qFormat/>
    <w:rsid w:val="001E73B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73B7"/>
    <w:pPr>
      <w:widowControl w:val="0"/>
      <w:autoSpaceDE w:val="0"/>
      <w:autoSpaceDN w:val="0"/>
      <w:ind w:left="105"/>
    </w:pPr>
    <w:rPr>
      <w:rFonts w:ascii="Arial" w:eastAsia="Arial" w:hAnsi="Arial" w:cs="Arial"/>
      <w:sz w:val="22"/>
      <w:szCs w:val="22"/>
      <w:lang w:val="en-US" w:eastAsia="en-US"/>
    </w:rPr>
  </w:style>
  <w:style w:type="paragraph" w:styleId="Encabezado">
    <w:name w:val="header"/>
    <w:aliases w:val="maria,Encabezado1"/>
    <w:basedOn w:val="Normal"/>
    <w:link w:val="EncabezadoCar"/>
    <w:unhideWhenUsed/>
    <w:rsid w:val="001E73B7"/>
    <w:pPr>
      <w:tabs>
        <w:tab w:val="center" w:pos="4252"/>
        <w:tab w:val="right" w:pos="8504"/>
      </w:tabs>
    </w:pPr>
    <w:rPr>
      <w:rFonts w:ascii="Calibri" w:eastAsia="Calibri" w:hAnsi="Calibri"/>
      <w:sz w:val="22"/>
      <w:szCs w:val="22"/>
      <w:lang w:val="es-PE" w:eastAsia="en-US"/>
    </w:rPr>
  </w:style>
  <w:style w:type="character" w:customStyle="1" w:styleId="EncabezadoCar">
    <w:name w:val="Encabezado Car"/>
    <w:aliases w:val="maria Car,Encabezado1 Car"/>
    <w:basedOn w:val="Fuentedeprrafopredeter"/>
    <w:link w:val="Encabezado"/>
    <w:rsid w:val="001E73B7"/>
    <w:rPr>
      <w:rFonts w:ascii="Calibri" w:eastAsia="Calibri" w:hAnsi="Calibri" w:cs="Times New Roman"/>
    </w:rPr>
  </w:style>
  <w:style w:type="character" w:customStyle="1" w:styleId="Ttulo1Car">
    <w:name w:val="Título 1 Car"/>
    <w:basedOn w:val="Fuentedeprrafopredeter"/>
    <w:link w:val="Ttulo1"/>
    <w:rsid w:val="005358D2"/>
    <w:rPr>
      <w:rFonts w:ascii="Arial" w:eastAsia="Times New Roman" w:hAnsi="Arial" w:cs="Arial"/>
      <w:b/>
      <w:bCs/>
      <w:color w:val="0070C0"/>
      <w:sz w:val="24"/>
      <w:szCs w:val="24"/>
      <w:lang w:val="es-ES" w:eastAsia="es-ES"/>
    </w:rPr>
  </w:style>
  <w:style w:type="character" w:customStyle="1" w:styleId="Ttulo4Car">
    <w:name w:val="Título 4 Car"/>
    <w:basedOn w:val="Fuentedeprrafopredeter"/>
    <w:uiPriority w:val="9"/>
    <w:semiHidden/>
    <w:rsid w:val="00B82605"/>
    <w:rPr>
      <w:rFonts w:asciiTheme="majorHAnsi" w:eastAsiaTheme="majorEastAsia" w:hAnsiTheme="majorHAnsi" w:cstheme="majorBidi"/>
      <w:i/>
      <w:iCs/>
      <w:color w:val="2F5496" w:themeColor="accent1" w:themeShade="BF"/>
      <w:sz w:val="20"/>
      <w:szCs w:val="20"/>
      <w:lang w:val="es-ES" w:eastAsia="es-ES"/>
    </w:rPr>
  </w:style>
  <w:style w:type="character" w:customStyle="1" w:styleId="Ttulo4Car1">
    <w:name w:val="Título 4 Car1"/>
    <w:aliases w:val="Título 4 Car Car Car Car Car,Título 4 Car Car Car Car Car Car Car Car1,Título 4 Car Car Car Car Car Car Car Car Car"/>
    <w:link w:val="Ttulo4"/>
    <w:rsid w:val="00FB7D55"/>
    <w:rPr>
      <w:rFonts w:ascii="Arial" w:eastAsia="Times New Roman" w:hAnsi="Arial" w:cs="Arial"/>
      <w:bCs/>
      <w:color w:val="833C0B" w:themeColor="accent2" w:themeShade="80"/>
      <w:sz w:val="24"/>
      <w:szCs w:val="24"/>
      <w:lang w:val="es-MX" w:eastAsia="es-ES"/>
    </w:rPr>
  </w:style>
  <w:style w:type="character" w:customStyle="1" w:styleId="Technical1">
    <w:name w:val="Technical 1"/>
    <w:basedOn w:val="Fuentedeprrafopredeter"/>
    <w:rsid w:val="00BF0480"/>
  </w:style>
  <w:style w:type="paragraph" w:customStyle="1" w:styleId="Default">
    <w:name w:val="Default"/>
    <w:qFormat/>
    <w:rsid w:val="00BF0480"/>
    <w:pPr>
      <w:autoSpaceDE w:val="0"/>
      <w:autoSpaceDN w:val="0"/>
      <w:adjustRightInd w:val="0"/>
      <w:spacing w:after="0" w:line="240" w:lineRule="auto"/>
    </w:pPr>
    <w:rPr>
      <w:rFonts w:ascii="Calibri" w:eastAsia="Calibri" w:hAnsi="Calibri" w:cs="Calibri"/>
      <w:color w:val="000000"/>
      <w:sz w:val="24"/>
      <w:szCs w:val="24"/>
    </w:rPr>
  </w:style>
  <w:style w:type="paragraph" w:styleId="Piedepgina">
    <w:name w:val="footer"/>
    <w:basedOn w:val="Normal"/>
    <w:link w:val="PiedepginaCar"/>
    <w:uiPriority w:val="99"/>
    <w:unhideWhenUsed/>
    <w:rsid w:val="00000944"/>
    <w:pPr>
      <w:tabs>
        <w:tab w:val="center" w:pos="4252"/>
        <w:tab w:val="right" w:pos="8504"/>
      </w:tabs>
    </w:pPr>
  </w:style>
  <w:style w:type="character" w:customStyle="1" w:styleId="PiedepginaCar">
    <w:name w:val="Pie de página Car"/>
    <w:basedOn w:val="Fuentedeprrafopredeter"/>
    <w:link w:val="Piedepgina"/>
    <w:uiPriority w:val="99"/>
    <w:rsid w:val="00000944"/>
    <w:rPr>
      <w:rFonts w:ascii="Times New Roman" w:eastAsia="Times New Roman" w:hAnsi="Times New Roman" w:cs="Times New Roman"/>
      <w:sz w:val="20"/>
      <w:szCs w:val="20"/>
      <w:lang w:val="es-ES" w:eastAsia="es-ES"/>
    </w:rPr>
  </w:style>
  <w:style w:type="paragraph" w:styleId="Sinespaciado">
    <w:name w:val="No Spacing"/>
    <w:link w:val="SinespaciadoCar"/>
    <w:uiPriority w:val="1"/>
    <w:qFormat/>
    <w:rsid w:val="006C3CE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6C3CEB"/>
    <w:rPr>
      <w:rFonts w:eastAsiaTheme="minorEastAsia"/>
      <w:lang w:eastAsia="es-PE"/>
    </w:rPr>
  </w:style>
  <w:style w:type="paragraph" w:styleId="TtuloTDC">
    <w:name w:val="TOC Heading"/>
    <w:basedOn w:val="Ttulo1"/>
    <w:next w:val="Normal"/>
    <w:uiPriority w:val="39"/>
    <w:unhideWhenUsed/>
    <w:qFormat/>
    <w:rsid w:val="006C3CEB"/>
    <w:pPr>
      <w:keepNext/>
      <w:keepLines/>
      <w:tabs>
        <w:tab w:val="clear" w:pos="540"/>
      </w:tabs>
      <w:spacing w:after="0" w:line="259" w:lineRule="auto"/>
      <w:outlineLvl w:val="9"/>
    </w:pPr>
    <w:rPr>
      <w:rFonts w:asciiTheme="majorHAnsi" w:eastAsiaTheme="majorEastAsia" w:hAnsiTheme="majorHAnsi" w:cstheme="majorBidi"/>
      <w:b w:val="0"/>
      <w:bCs w:val="0"/>
      <w:color w:val="2F5496" w:themeColor="accent1" w:themeShade="BF"/>
      <w:sz w:val="32"/>
      <w:szCs w:val="32"/>
      <w:lang w:val="es-PE" w:eastAsia="es-PE"/>
    </w:rPr>
  </w:style>
  <w:style w:type="paragraph" w:styleId="TDC1">
    <w:name w:val="toc 1"/>
    <w:basedOn w:val="Normal"/>
    <w:next w:val="Normal"/>
    <w:autoRedefine/>
    <w:uiPriority w:val="39"/>
    <w:unhideWhenUsed/>
    <w:rsid w:val="006C3CEB"/>
    <w:pPr>
      <w:spacing w:after="100"/>
    </w:pPr>
  </w:style>
  <w:style w:type="character" w:styleId="Hipervnculo">
    <w:name w:val="Hyperlink"/>
    <w:basedOn w:val="Fuentedeprrafopredeter"/>
    <w:uiPriority w:val="99"/>
    <w:unhideWhenUsed/>
    <w:rsid w:val="006C3CEB"/>
    <w:rPr>
      <w:color w:val="0563C1" w:themeColor="hyperlink"/>
      <w:u w:val="single"/>
    </w:rPr>
  </w:style>
  <w:style w:type="character" w:customStyle="1" w:styleId="Ttulo2Car">
    <w:name w:val="Título 2 Car"/>
    <w:basedOn w:val="Fuentedeprrafopredeter"/>
    <w:link w:val="Ttulo2"/>
    <w:uiPriority w:val="9"/>
    <w:semiHidden/>
    <w:rsid w:val="008A13EC"/>
    <w:rPr>
      <w:rFonts w:asciiTheme="majorHAnsi" w:eastAsiaTheme="majorEastAsia" w:hAnsiTheme="majorHAnsi" w:cstheme="majorBidi"/>
      <w:color w:val="2F5496" w:themeColor="accent1" w:themeShade="BF"/>
      <w:sz w:val="26"/>
      <w:szCs w:val="26"/>
      <w:lang w:val="es-ES" w:eastAsia="es-ES"/>
    </w:rPr>
  </w:style>
  <w:style w:type="table" w:styleId="Tablaconcuadrcula">
    <w:name w:val="Table Grid"/>
    <w:basedOn w:val="Tablanormal"/>
    <w:uiPriority w:val="39"/>
    <w:rsid w:val="008A1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7562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629"/>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1501">
      <w:bodyDiv w:val="1"/>
      <w:marLeft w:val="0"/>
      <w:marRight w:val="0"/>
      <w:marTop w:val="0"/>
      <w:marBottom w:val="0"/>
      <w:divBdr>
        <w:top w:val="none" w:sz="0" w:space="0" w:color="auto"/>
        <w:left w:val="none" w:sz="0" w:space="0" w:color="auto"/>
        <w:bottom w:val="none" w:sz="0" w:space="0" w:color="auto"/>
        <w:right w:val="none" w:sz="0" w:space="0" w:color="auto"/>
      </w:divBdr>
    </w:div>
    <w:div w:id="46535995">
      <w:bodyDiv w:val="1"/>
      <w:marLeft w:val="0"/>
      <w:marRight w:val="0"/>
      <w:marTop w:val="0"/>
      <w:marBottom w:val="0"/>
      <w:divBdr>
        <w:top w:val="none" w:sz="0" w:space="0" w:color="auto"/>
        <w:left w:val="none" w:sz="0" w:space="0" w:color="auto"/>
        <w:bottom w:val="none" w:sz="0" w:space="0" w:color="auto"/>
        <w:right w:val="none" w:sz="0" w:space="0" w:color="auto"/>
      </w:divBdr>
    </w:div>
    <w:div w:id="118887902">
      <w:bodyDiv w:val="1"/>
      <w:marLeft w:val="0"/>
      <w:marRight w:val="0"/>
      <w:marTop w:val="0"/>
      <w:marBottom w:val="0"/>
      <w:divBdr>
        <w:top w:val="none" w:sz="0" w:space="0" w:color="auto"/>
        <w:left w:val="none" w:sz="0" w:space="0" w:color="auto"/>
        <w:bottom w:val="none" w:sz="0" w:space="0" w:color="auto"/>
        <w:right w:val="none" w:sz="0" w:space="0" w:color="auto"/>
      </w:divBdr>
    </w:div>
    <w:div w:id="156455880">
      <w:bodyDiv w:val="1"/>
      <w:marLeft w:val="0"/>
      <w:marRight w:val="0"/>
      <w:marTop w:val="0"/>
      <w:marBottom w:val="0"/>
      <w:divBdr>
        <w:top w:val="none" w:sz="0" w:space="0" w:color="auto"/>
        <w:left w:val="none" w:sz="0" w:space="0" w:color="auto"/>
        <w:bottom w:val="none" w:sz="0" w:space="0" w:color="auto"/>
        <w:right w:val="none" w:sz="0" w:space="0" w:color="auto"/>
      </w:divBdr>
    </w:div>
    <w:div w:id="173810286">
      <w:bodyDiv w:val="1"/>
      <w:marLeft w:val="0"/>
      <w:marRight w:val="0"/>
      <w:marTop w:val="0"/>
      <w:marBottom w:val="0"/>
      <w:divBdr>
        <w:top w:val="none" w:sz="0" w:space="0" w:color="auto"/>
        <w:left w:val="none" w:sz="0" w:space="0" w:color="auto"/>
        <w:bottom w:val="none" w:sz="0" w:space="0" w:color="auto"/>
        <w:right w:val="none" w:sz="0" w:space="0" w:color="auto"/>
      </w:divBdr>
    </w:div>
    <w:div w:id="274365284">
      <w:bodyDiv w:val="1"/>
      <w:marLeft w:val="0"/>
      <w:marRight w:val="0"/>
      <w:marTop w:val="0"/>
      <w:marBottom w:val="0"/>
      <w:divBdr>
        <w:top w:val="none" w:sz="0" w:space="0" w:color="auto"/>
        <w:left w:val="none" w:sz="0" w:space="0" w:color="auto"/>
        <w:bottom w:val="none" w:sz="0" w:space="0" w:color="auto"/>
        <w:right w:val="none" w:sz="0" w:space="0" w:color="auto"/>
      </w:divBdr>
    </w:div>
    <w:div w:id="304235276">
      <w:bodyDiv w:val="1"/>
      <w:marLeft w:val="0"/>
      <w:marRight w:val="0"/>
      <w:marTop w:val="0"/>
      <w:marBottom w:val="0"/>
      <w:divBdr>
        <w:top w:val="none" w:sz="0" w:space="0" w:color="auto"/>
        <w:left w:val="none" w:sz="0" w:space="0" w:color="auto"/>
        <w:bottom w:val="none" w:sz="0" w:space="0" w:color="auto"/>
        <w:right w:val="none" w:sz="0" w:space="0" w:color="auto"/>
      </w:divBdr>
    </w:div>
    <w:div w:id="326446931">
      <w:bodyDiv w:val="1"/>
      <w:marLeft w:val="0"/>
      <w:marRight w:val="0"/>
      <w:marTop w:val="0"/>
      <w:marBottom w:val="0"/>
      <w:divBdr>
        <w:top w:val="none" w:sz="0" w:space="0" w:color="auto"/>
        <w:left w:val="none" w:sz="0" w:space="0" w:color="auto"/>
        <w:bottom w:val="none" w:sz="0" w:space="0" w:color="auto"/>
        <w:right w:val="none" w:sz="0" w:space="0" w:color="auto"/>
      </w:divBdr>
    </w:div>
    <w:div w:id="517431857">
      <w:bodyDiv w:val="1"/>
      <w:marLeft w:val="0"/>
      <w:marRight w:val="0"/>
      <w:marTop w:val="0"/>
      <w:marBottom w:val="0"/>
      <w:divBdr>
        <w:top w:val="none" w:sz="0" w:space="0" w:color="auto"/>
        <w:left w:val="none" w:sz="0" w:space="0" w:color="auto"/>
        <w:bottom w:val="none" w:sz="0" w:space="0" w:color="auto"/>
        <w:right w:val="none" w:sz="0" w:space="0" w:color="auto"/>
      </w:divBdr>
    </w:div>
    <w:div w:id="596596383">
      <w:bodyDiv w:val="1"/>
      <w:marLeft w:val="0"/>
      <w:marRight w:val="0"/>
      <w:marTop w:val="0"/>
      <w:marBottom w:val="0"/>
      <w:divBdr>
        <w:top w:val="none" w:sz="0" w:space="0" w:color="auto"/>
        <w:left w:val="none" w:sz="0" w:space="0" w:color="auto"/>
        <w:bottom w:val="none" w:sz="0" w:space="0" w:color="auto"/>
        <w:right w:val="none" w:sz="0" w:space="0" w:color="auto"/>
      </w:divBdr>
    </w:div>
    <w:div w:id="606931408">
      <w:bodyDiv w:val="1"/>
      <w:marLeft w:val="0"/>
      <w:marRight w:val="0"/>
      <w:marTop w:val="0"/>
      <w:marBottom w:val="0"/>
      <w:divBdr>
        <w:top w:val="none" w:sz="0" w:space="0" w:color="auto"/>
        <w:left w:val="none" w:sz="0" w:space="0" w:color="auto"/>
        <w:bottom w:val="none" w:sz="0" w:space="0" w:color="auto"/>
        <w:right w:val="none" w:sz="0" w:space="0" w:color="auto"/>
      </w:divBdr>
    </w:div>
    <w:div w:id="712967550">
      <w:bodyDiv w:val="1"/>
      <w:marLeft w:val="0"/>
      <w:marRight w:val="0"/>
      <w:marTop w:val="0"/>
      <w:marBottom w:val="0"/>
      <w:divBdr>
        <w:top w:val="none" w:sz="0" w:space="0" w:color="auto"/>
        <w:left w:val="none" w:sz="0" w:space="0" w:color="auto"/>
        <w:bottom w:val="none" w:sz="0" w:space="0" w:color="auto"/>
        <w:right w:val="none" w:sz="0" w:space="0" w:color="auto"/>
      </w:divBdr>
    </w:div>
    <w:div w:id="865601586">
      <w:bodyDiv w:val="1"/>
      <w:marLeft w:val="0"/>
      <w:marRight w:val="0"/>
      <w:marTop w:val="0"/>
      <w:marBottom w:val="0"/>
      <w:divBdr>
        <w:top w:val="none" w:sz="0" w:space="0" w:color="auto"/>
        <w:left w:val="none" w:sz="0" w:space="0" w:color="auto"/>
        <w:bottom w:val="none" w:sz="0" w:space="0" w:color="auto"/>
        <w:right w:val="none" w:sz="0" w:space="0" w:color="auto"/>
      </w:divBdr>
    </w:div>
    <w:div w:id="866792081">
      <w:bodyDiv w:val="1"/>
      <w:marLeft w:val="0"/>
      <w:marRight w:val="0"/>
      <w:marTop w:val="0"/>
      <w:marBottom w:val="0"/>
      <w:divBdr>
        <w:top w:val="none" w:sz="0" w:space="0" w:color="auto"/>
        <w:left w:val="none" w:sz="0" w:space="0" w:color="auto"/>
        <w:bottom w:val="none" w:sz="0" w:space="0" w:color="auto"/>
        <w:right w:val="none" w:sz="0" w:space="0" w:color="auto"/>
      </w:divBdr>
    </w:div>
    <w:div w:id="937911702">
      <w:bodyDiv w:val="1"/>
      <w:marLeft w:val="0"/>
      <w:marRight w:val="0"/>
      <w:marTop w:val="0"/>
      <w:marBottom w:val="0"/>
      <w:divBdr>
        <w:top w:val="none" w:sz="0" w:space="0" w:color="auto"/>
        <w:left w:val="none" w:sz="0" w:space="0" w:color="auto"/>
        <w:bottom w:val="none" w:sz="0" w:space="0" w:color="auto"/>
        <w:right w:val="none" w:sz="0" w:space="0" w:color="auto"/>
      </w:divBdr>
    </w:div>
    <w:div w:id="950018202">
      <w:bodyDiv w:val="1"/>
      <w:marLeft w:val="0"/>
      <w:marRight w:val="0"/>
      <w:marTop w:val="0"/>
      <w:marBottom w:val="0"/>
      <w:divBdr>
        <w:top w:val="none" w:sz="0" w:space="0" w:color="auto"/>
        <w:left w:val="none" w:sz="0" w:space="0" w:color="auto"/>
        <w:bottom w:val="none" w:sz="0" w:space="0" w:color="auto"/>
        <w:right w:val="none" w:sz="0" w:space="0" w:color="auto"/>
      </w:divBdr>
    </w:div>
    <w:div w:id="961882474">
      <w:bodyDiv w:val="1"/>
      <w:marLeft w:val="0"/>
      <w:marRight w:val="0"/>
      <w:marTop w:val="0"/>
      <w:marBottom w:val="0"/>
      <w:divBdr>
        <w:top w:val="none" w:sz="0" w:space="0" w:color="auto"/>
        <w:left w:val="none" w:sz="0" w:space="0" w:color="auto"/>
        <w:bottom w:val="none" w:sz="0" w:space="0" w:color="auto"/>
        <w:right w:val="none" w:sz="0" w:space="0" w:color="auto"/>
      </w:divBdr>
    </w:div>
    <w:div w:id="1020280145">
      <w:bodyDiv w:val="1"/>
      <w:marLeft w:val="0"/>
      <w:marRight w:val="0"/>
      <w:marTop w:val="0"/>
      <w:marBottom w:val="0"/>
      <w:divBdr>
        <w:top w:val="none" w:sz="0" w:space="0" w:color="auto"/>
        <w:left w:val="none" w:sz="0" w:space="0" w:color="auto"/>
        <w:bottom w:val="none" w:sz="0" w:space="0" w:color="auto"/>
        <w:right w:val="none" w:sz="0" w:space="0" w:color="auto"/>
      </w:divBdr>
    </w:div>
    <w:div w:id="1022055567">
      <w:bodyDiv w:val="1"/>
      <w:marLeft w:val="0"/>
      <w:marRight w:val="0"/>
      <w:marTop w:val="0"/>
      <w:marBottom w:val="0"/>
      <w:divBdr>
        <w:top w:val="none" w:sz="0" w:space="0" w:color="auto"/>
        <w:left w:val="none" w:sz="0" w:space="0" w:color="auto"/>
        <w:bottom w:val="none" w:sz="0" w:space="0" w:color="auto"/>
        <w:right w:val="none" w:sz="0" w:space="0" w:color="auto"/>
      </w:divBdr>
    </w:div>
    <w:div w:id="1051613930">
      <w:bodyDiv w:val="1"/>
      <w:marLeft w:val="0"/>
      <w:marRight w:val="0"/>
      <w:marTop w:val="0"/>
      <w:marBottom w:val="0"/>
      <w:divBdr>
        <w:top w:val="none" w:sz="0" w:space="0" w:color="auto"/>
        <w:left w:val="none" w:sz="0" w:space="0" w:color="auto"/>
        <w:bottom w:val="none" w:sz="0" w:space="0" w:color="auto"/>
        <w:right w:val="none" w:sz="0" w:space="0" w:color="auto"/>
      </w:divBdr>
    </w:div>
    <w:div w:id="1064371648">
      <w:bodyDiv w:val="1"/>
      <w:marLeft w:val="0"/>
      <w:marRight w:val="0"/>
      <w:marTop w:val="0"/>
      <w:marBottom w:val="0"/>
      <w:divBdr>
        <w:top w:val="none" w:sz="0" w:space="0" w:color="auto"/>
        <w:left w:val="none" w:sz="0" w:space="0" w:color="auto"/>
        <w:bottom w:val="none" w:sz="0" w:space="0" w:color="auto"/>
        <w:right w:val="none" w:sz="0" w:space="0" w:color="auto"/>
      </w:divBdr>
    </w:div>
    <w:div w:id="1067341770">
      <w:bodyDiv w:val="1"/>
      <w:marLeft w:val="0"/>
      <w:marRight w:val="0"/>
      <w:marTop w:val="0"/>
      <w:marBottom w:val="0"/>
      <w:divBdr>
        <w:top w:val="none" w:sz="0" w:space="0" w:color="auto"/>
        <w:left w:val="none" w:sz="0" w:space="0" w:color="auto"/>
        <w:bottom w:val="none" w:sz="0" w:space="0" w:color="auto"/>
        <w:right w:val="none" w:sz="0" w:space="0" w:color="auto"/>
      </w:divBdr>
    </w:div>
    <w:div w:id="1091782646">
      <w:bodyDiv w:val="1"/>
      <w:marLeft w:val="0"/>
      <w:marRight w:val="0"/>
      <w:marTop w:val="0"/>
      <w:marBottom w:val="0"/>
      <w:divBdr>
        <w:top w:val="none" w:sz="0" w:space="0" w:color="auto"/>
        <w:left w:val="none" w:sz="0" w:space="0" w:color="auto"/>
        <w:bottom w:val="none" w:sz="0" w:space="0" w:color="auto"/>
        <w:right w:val="none" w:sz="0" w:space="0" w:color="auto"/>
      </w:divBdr>
    </w:div>
    <w:div w:id="1102456660">
      <w:bodyDiv w:val="1"/>
      <w:marLeft w:val="0"/>
      <w:marRight w:val="0"/>
      <w:marTop w:val="0"/>
      <w:marBottom w:val="0"/>
      <w:divBdr>
        <w:top w:val="none" w:sz="0" w:space="0" w:color="auto"/>
        <w:left w:val="none" w:sz="0" w:space="0" w:color="auto"/>
        <w:bottom w:val="none" w:sz="0" w:space="0" w:color="auto"/>
        <w:right w:val="none" w:sz="0" w:space="0" w:color="auto"/>
      </w:divBdr>
    </w:div>
    <w:div w:id="1145320790">
      <w:bodyDiv w:val="1"/>
      <w:marLeft w:val="0"/>
      <w:marRight w:val="0"/>
      <w:marTop w:val="0"/>
      <w:marBottom w:val="0"/>
      <w:divBdr>
        <w:top w:val="none" w:sz="0" w:space="0" w:color="auto"/>
        <w:left w:val="none" w:sz="0" w:space="0" w:color="auto"/>
        <w:bottom w:val="none" w:sz="0" w:space="0" w:color="auto"/>
        <w:right w:val="none" w:sz="0" w:space="0" w:color="auto"/>
      </w:divBdr>
    </w:div>
    <w:div w:id="1183472742">
      <w:bodyDiv w:val="1"/>
      <w:marLeft w:val="0"/>
      <w:marRight w:val="0"/>
      <w:marTop w:val="0"/>
      <w:marBottom w:val="0"/>
      <w:divBdr>
        <w:top w:val="none" w:sz="0" w:space="0" w:color="auto"/>
        <w:left w:val="none" w:sz="0" w:space="0" w:color="auto"/>
        <w:bottom w:val="none" w:sz="0" w:space="0" w:color="auto"/>
        <w:right w:val="none" w:sz="0" w:space="0" w:color="auto"/>
      </w:divBdr>
    </w:div>
    <w:div w:id="1212376841">
      <w:bodyDiv w:val="1"/>
      <w:marLeft w:val="0"/>
      <w:marRight w:val="0"/>
      <w:marTop w:val="0"/>
      <w:marBottom w:val="0"/>
      <w:divBdr>
        <w:top w:val="none" w:sz="0" w:space="0" w:color="auto"/>
        <w:left w:val="none" w:sz="0" w:space="0" w:color="auto"/>
        <w:bottom w:val="none" w:sz="0" w:space="0" w:color="auto"/>
        <w:right w:val="none" w:sz="0" w:space="0" w:color="auto"/>
      </w:divBdr>
    </w:div>
    <w:div w:id="1234777827">
      <w:bodyDiv w:val="1"/>
      <w:marLeft w:val="0"/>
      <w:marRight w:val="0"/>
      <w:marTop w:val="0"/>
      <w:marBottom w:val="0"/>
      <w:divBdr>
        <w:top w:val="none" w:sz="0" w:space="0" w:color="auto"/>
        <w:left w:val="none" w:sz="0" w:space="0" w:color="auto"/>
        <w:bottom w:val="none" w:sz="0" w:space="0" w:color="auto"/>
        <w:right w:val="none" w:sz="0" w:space="0" w:color="auto"/>
      </w:divBdr>
    </w:div>
    <w:div w:id="1252206239">
      <w:bodyDiv w:val="1"/>
      <w:marLeft w:val="0"/>
      <w:marRight w:val="0"/>
      <w:marTop w:val="0"/>
      <w:marBottom w:val="0"/>
      <w:divBdr>
        <w:top w:val="none" w:sz="0" w:space="0" w:color="auto"/>
        <w:left w:val="none" w:sz="0" w:space="0" w:color="auto"/>
        <w:bottom w:val="none" w:sz="0" w:space="0" w:color="auto"/>
        <w:right w:val="none" w:sz="0" w:space="0" w:color="auto"/>
      </w:divBdr>
    </w:div>
    <w:div w:id="1329359913">
      <w:bodyDiv w:val="1"/>
      <w:marLeft w:val="0"/>
      <w:marRight w:val="0"/>
      <w:marTop w:val="0"/>
      <w:marBottom w:val="0"/>
      <w:divBdr>
        <w:top w:val="none" w:sz="0" w:space="0" w:color="auto"/>
        <w:left w:val="none" w:sz="0" w:space="0" w:color="auto"/>
        <w:bottom w:val="none" w:sz="0" w:space="0" w:color="auto"/>
        <w:right w:val="none" w:sz="0" w:space="0" w:color="auto"/>
      </w:divBdr>
    </w:div>
    <w:div w:id="1369646153">
      <w:bodyDiv w:val="1"/>
      <w:marLeft w:val="0"/>
      <w:marRight w:val="0"/>
      <w:marTop w:val="0"/>
      <w:marBottom w:val="0"/>
      <w:divBdr>
        <w:top w:val="none" w:sz="0" w:space="0" w:color="auto"/>
        <w:left w:val="none" w:sz="0" w:space="0" w:color="auto"/>
        <w:bottom w:val="none" w:sz="0" w:space="0" w:color="auto"/>
        <w:right w:val="none" w:sz="0" w:space="0" w:color="auto"/>
      </w:divBdr>
    </w:div>
    <w:div w:id="1430080470">
      <w:bodyDiv w:val="1"/>
      <w:marLeft w:val="0"/>
      <w:marRight w:val="0"/>
      <w:marTop w:val="0"/>
      <w:marBottom w:val="0"/>
      <w:divBdr>
        <w:top w:val="none" w:sz="0" w:space="0" w:color="auto"/>
        <w:left w:val="none" w:sz="0" w:space="0" w:color="auto"/>
        <w:bottom w:val="none" w:sz="0" w:space="0" w:color="auto"/>
        <w:right w:val="none" w:sz="0" w:space="0" w:color="auto"/>
      </w:divBdr>
    </w:div>
    <w:div w:id="1485125762">
      <w:bodyDiv w:val="1"/>
      <w:marLeft w:val="0"/>
      <w:marRight w:val="0"/>
      <w:marTop w:val="0"/>
      <w:marBottom w:val="0"/>
      <w:divBdr>
        <w:top w:val="none" w:sz="0" w:space="0" w:color="auto"/>
        <w:left w:val="none" w:sz="0" w:space="0" w:color="auto"/>
        <w:bottom w:val="none" w:sz="0" w:space="0" w:color="auto"/>
        <w:right w:val="none" w:sz="0" w:space="0" w:color="auto"/>
      </w:divBdr>
    </w:div>
    <w:div w:id="1541818159">
      <w:bodyDiv w:val="1"/>
      <w:marLeft w:val="0"/>
      <w:marRight w:val="0"/>
      <w:marTop w:val="0"/>
      <w:marBottom w:val="0"/>
      <w:divBdr>
        <w:top w:val="none" w:sz="0" w:space="0" w:color="auto"/>
        <w:left w:val="none" w:sz="0" w:space="0" w:color="auto"/>
        <w:bottom w:val="none" w:sz="0" w:space="0" w:color="auto"/>
        <w:right w:val="none" w:sz="0" w:space="0" w:color="auto"/>
      </w:divBdr>
    </w:div>
    <w:div w:id="1802264235">
      <w:bodyDiv w:val="1"/>
      <w:marLeft w:val="0"/>
      <w:marRight w:val="0"/>
      <w:marTop w:val="0"/>
      <w:marBottom w:val="0"/>
      <w:divBdr>
        <w:top w:val="none" w:sz="0" w:space="0" w:color="auto"/>
        <w:left w:val="none" w:sz="0" w:space="0" w:color="auto"/>
        <w:bottom w:val="none" w:sz="0" w:space="0" w:color="auto"/>
        <w:right w:val="none" w:sz="0" w:space="0" w:color="auto"/>
      </w:divBdr>
    </w:div>
    <w:div w:id="1840610991">
      <w:bodyDiv w:val="1"/>
      <w:marLeft w:val="0"/>
      <w:marRight w:val="0"/>
      <w:marTop w:val="0"/>
      <w:marBottom w:val="0"/>
      <w:divBdr>
        <w:top w:val="none" w:sz="0" w:space="0" w:color="auto"/>
        <w:left w:val="none" w:sz="0" w:space="0" w:color="auto"/>
        <w:bottom w:val="none" w:sz="0" w:space="0" w:color="auto"/>
        <w:right w:val="none" w:sz="0" w:space="0" w:color="auto"/>
      </w:divBdr>
    </w:div>
    <w:div w:id="1843469849">
      <w:bodyDiv w:val="1"/>
      <w:marLeft w:val="0"/>
      <w:marRight w:val="0"/>
      <w:marTop w:val="0"/>
      <w:marBottom w:val="0"/>
      <w:divBdr>
        <w:top w:val="none" w:sz="0" w:space="0" w:color="auto"/>
        <w:left w:val="none" w:sz="0" w:space="0" w:color="auto"/>
        <w:bottom w:val="none" w:sz="0" w:space="0" w:color="auto"/>
        <w:right w:val="none" w:sz="0" w:space="0" w:color="auto"/>
      </w:divBdr>
    </w:div>
    <w:div w:id="1844662570">
      <w:bodyDiv w:val="1"/>
      <w:marLeft w:val="0"/>
      <w:marRight w:val="0"/>
      <w:marTop w:val="0"/>
      <w:marBottom w:val="0"/>
      <w:divBdr>
        <w:top w:val="none" w:sz="0" w:space="0" w:color="auto"/>
        <w:left w:val="none" w:sz="0" w:space="0" w:color="auto"/>
        <w:bottom w:val="none" w:sz="0" w:space="0" w:color="auto"/>
        <w:right w:val="none" w:sz="0" w:space="0" w:color="auto"/>
      </w:divBdr>
    </w:div>
    <w:div w:id="1852985653">
      <w:bodyDiv w:val="1"/>
      <w:marLeft w:val="0"/>
      <w:marRight w:val="0"/>
      <w:marTop w:val="0"/>
      <w:marBottom w:val="0"/>
      <w:divBdr>
        <w:top w:val="none" w:sz="0" w:space="0" w:color="auto"/>
        <w:left w:val="none" w:sz="0" w:space="0" w:color="auto"/>
        <w:bottom w:val="none" w:sz="0" w:space="0" w:color="auto"/>
        <w:right w:val="none" w:sz="0" w:space="0" w:color="auto"/>
      </w:divBdr>
    </w:div>
    <w:div w:id="1919748716">
      <w:bodyDiv w:val="1"/>
      <w:marLeft w:val="0"/>
      <w:marRight w:val="0"/>
      <w:marTop w:val="0"/>
      <w:marBottom w:val="0"/>
      <w:divBdr>
        <w:top w:val="none" w:sz="0" w:space="0" w:color="auto"/>
        <w:left w:val="none" w:sz="0" w:space="0" w:color="auto"/>
        <w:bottom w:val="none" w:sz="0" w:space="0" w:color="auto"/>
        <w:right w:val="none" w:sz="0" w:space="0" w:color="auto"/>
      </w:divBdr>
    </w:div>
    <w:div w:id="1925383328">
      <w:bodyDiv w:val="1"/>
      <w:marLeft w:val="0"/>
      <w:marRight w:val="0"/>
      <w:marTop w:val="0"/>
      <w:marBottom w:val="0"/>
      <w:divBdr>
        <w:top w:val="none" w:sz="0" w:space="0" w:color="auto"/>
        <w:left w:val="none" w:sz="0" w:space="0" w:color="auto"/>
        <w:bottom w:val="none" w:sz="0" w:space="0" w:color="auto"/>
        <w:right w:val="none" w:sz="0" w:space="0" w:color="auto"/>
      </w:divBdr>
    </w:div>
    <w:div w:id="1970432222">
      <w:bodyDiv w:val="1"/>
      <w:marLeft w:val="0"/>
      <w:marRight w:val="0"/>
      <w:marTop w:val="0"/>
      <w:marBottom w:val="0"/>
      <w:divBdr>
        <w:top w:val="none" w:sz="0" w:space="0" w:color="auto"/>
        <w:left w:val="none" w:sz="0" w:space="0" w:color="auto"/>
        <w:bottom w:val="none" w:sz="0" w:space="0" w:color="auto"/>
        <w:right w:val="none" w:sz="0" w:space="0" w:color="auto"/>
      </w:divBdr>
    </w:div>
    <w:div w:id="1976058025">
      <w:bodyDiv w:val="1"/>
      <w:marLeft w:val="0"/>
      <w:marRight w:val="0"/>
      <w:marTop w:val="0"/>
      <w:marBottom w:val="0"/>
      <w:divBdr>
        <w:top w:val="none" w:sz="0" w:space="0" w:color="auto"/>
        <w:left w:val="none" w:sz="0" w:space="0" w:color="auto"/>
        <w:bottom w:val="none" w:sz="0" w:space="0" w:color="auto"/>
        <w:right w:val="none" w:sz="0" w:space="0" w:color="auto"/>
      </w:divBdr>
    </w:div>
    <w:div w:id="2007240073">
      <w:bodyDiv w:val="1"/>
      <w:marLeft w:val="0"/>
      <w:marRight w:val="0"/>
      <w:marTop w:val="0"/>
      <w:marBottom w:val="0"/>
      <w:divBdr>
        <w:top w:val="none" w:sz="0" w:space="0" w:color="auto"/>
        <w:left w:val="none" w:sz="0" w:space="0" w:color="auto"/>
        <w:bottom w:val="none" w:sz="0" w:space="0" w:color="auto"/>
        <w:right w:val="none" w:sz="0" w:space="0" w:color="auto"/>
      </w:divBdr>
    </w:div>
    <w:div w:id="2047175121">
      <w:bodyDiv w:val="1"/>
      <w:marLeft w:val="0"/>
      <w:marRight w:val="0"/>
      <w:marTop w:val="0"/>
      <w:marBottom w:val="0"/>
      <w:divBdr>
        <w:top w:val="none" w:sz="0" w:space="0" w:color="auto"/>
        <w:left w:val="none" w:sz="0" w:space="0" w:color="auto"/>
        <w:bottom w:val="none" w:sz="0" w:space="0" w:color="auto"/>
        <w:right w:val="none" w:sz="0" w:space="0" w:color="auto"/>
      </w:divBdr>
    </w:div>
    <w:div w:id="20892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1D4B6-92B2-482A-B33C-5BFDC59D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13</Pages>
  <Words>3061</Words>
  <Characters>16839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IOARR “OPTIMIZACIÓN DE LOS SERVICIOS DE SALUD DEL CENTRO DE SALUD DE HUACCANA, PROVINCIA DE CHINCHEROS, REGION APURIMAC”</vt:lpstr>
    </vt:vector>
  </TitlesOfParts>
  <Company/>
  <LinksUpToDate>false</LinksUpToDate>
  <CharactersWithSpaces>19861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IOARR “ADQUISICION DE MONITOR MULTI PARAMETRO, CAMA CLINICA RODABLE, ASPIRADOR DE SECRECIONES Y PULSIOXIMETRO; ADEMÁS DE OTROS ACTIVOS EN EL(LA) EESS HUACCANA - HUACCANA DISTRITO DE HUACCANA, PROVINCIA CHINCHEROS, DEPARTAMENTO APURIMAC”</dc:title>
  <dc:subject/>
  <dc:creator>Rudiard Soto Roca</dc:creator>
  <cp:keywords/>
  <dc:description/>
  <cp:lastModifiedBy>ORFEI-PC</cp:lastModifiedBy>
  <cp:revision>31</cp:revision>
  <cp:lastPrinted>2019-05-27T15:17:00Z</cp:lastPrinted>
  <dcterms:created xsi:type="dcterms:W3CDTF">2020-06-09T18:02:00Z</dcterms:created>
  <dcterms:modified xsi:type="dcterms:W3CDTF">2020-06-12T16:56:00Z</dcterms:modified>
</cp:coreProperties>
</file>