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0DF30BF5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00</w:t>
      </w:r>
      <w:r w:rsidR="00D067D0">
        <w:rPr>
          <w:rFonts w:asciiTheme="minorHAnsi" w:hAnsiTheme="minorHAnsi" w:cstheme="minorHAnsi"/>
          <w:b/>
          <w:u w:val="single"/>
        </w:rPr>
        <w:t>9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7FE0C25E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03D91AD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01D32C25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5EEEBA62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2750ACB8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>INFORME N. 0</w:t>
      </w:r>
      <w:r w:rsidR="00D067D0">
        <w:rPr>
          <w:rFonts w:asciiTheme="minorHAnsi" w:hAnsiTheme="minorHAnsi" w:cstheme="minorHAnsi"/>
          <w:b/>
        </w:rPr>
        <w:t>75</w:t>
      </w:r>
      <w:r>
        <w:rPr>
          <w:rFonts w:asciiTheme="minorHAnsi" w:hAnsiTheme="minorHAnsi" w:cstheme="minorHAnsi"/>
          <w:b/>
        </w:rPr>
        <w:t>-2022-</w:t>
      </w:r>
      <w:proofErr w:type="gramStart"/>
      <w:r>
        <w:rPr>
          <w:rFonts w:asciiTheme="minorHAnsi" w:hAnsiTheme="minorHAnsi" w:cstheme="minorHAnsi"/>
          <w:b/>
        </w:rPr>
        <w:t>GR.APURIMAC</w:t>
      </w:r>
      <w:proofErr w:type="gramEnd"/>
      <w:r>
        <w:rPr>
          <w:rFonts w:asciiTheme="minorHAnsi" w:hAnsiTheme="minorHAnsi" w:cstheme="minorHAnsi"/>
          <w:b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0D1DFE9A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B432BC">
        <w:rPr>
          <w:rFonts w:asciiTheme="minorHAnsi" w:hAnsiTheme="minorHAnsi" w:cstheme="minorHAnsi"/>
          <w:b/>
        </w:rPr>
        <w:t>0</w:t>
      </w:r>
      <w:r w:rsidR="00A7379F">
        <w:rPr>
          <w:rFonts w:asciiTheme="minorHAnsi" w:hAnsiTheme="minorHAnsi" w:cstheme="minorHAnsi"/>
          <w:b/>
        </w:rPr>
        <w:t>1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07CFEECF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D067D0">
        <w:rPr>
          <w:rFonts w:asciiTheme="minorHAnsi" w:hAnsiTheme="minorHAnsi" w:cstheme="minorHAnsi"/>
          <w:bCs/>
          <w:iCs/>
          <w:szCs w:val="20"/>
        </w:rPr>
        <w:t>MOBILIARIO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3487B4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541" w:type="dxa"/>
        <w:tblLook w:val="04A0" w:firstRow="1" w:lastRow="0" w:firstColumn="1" w:lastColumn="0" w:noHBand="0" w:noVBand="1"/>
      </w:tblPr>
      <w:tblGrid>
        <w:gridCol w:w="704"/>
        <w:gridCol w:w="1754"/>
        <w:gridCol w:w="2728"/>
        <w:gridCol w:w="1897"/>
        <w:gridCol w:w="1458"/>
      </w:tblGrid>
      <w:tr w:rsidR="00264154" w:rsidRPr="00967666" w14:paraId="50FECC40" w14:textId="77777777" w:rsidTr="00A145AC">
        <w:tc>
          <w:tcPr>
            <w:tcW w:w="704" w:type="dxa"/>
          </w:tcPr>
          <w:p w14:paraId="408981CA" w14:textId="7FB5451E" w:rsidR="00264154" w:rsidRPr="007A4B64" w:rsidRDefault="007A4B64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N.</w:t>
            </w:r>
          </w:p>
        </w:tc>
        <w:tc>
          <w:tcPr>
            <w:tcW w:w="1754" w:type="dxa"/>
          </w:tcPr>
          <w:p w14:paraId="7644FA92" w14:textId="4E220C5A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PROVEEDOR</w:t>
            </w:r>
          </w:p>
        </w:tc>
        <w:tc>
          <w:tcPr>
            <w:tcW w:w="2728" w:type="dxa"/>
          </w:tcPr>
          <w:p w14:paraId="4F4DAB39" w14:textId="63CF6530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 xml:space="preserve">DESCRIPCIÓN </w:t>
            </w:r>
          </w:p>
        </w:tc>
        <w:tc>
          <w:tcPr>
            <w:tcW w:w="1897" w:type="dxa"/>
          </w:tcPr>
          <w:p w14:paraId="0EA0CF05" w14:textId="3DBF5198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OBSERVACIÓN</w:t>
            </w:r>
          </w:p>
        </w:tc>
        <w:tc>
          <w:tcPr>
            <w:tcW w:w="1458" w:type="dxa"/>
          </w:tcPr>
          <w:p w14:paraId="71AE9108" w14:textId="6BF82F74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CUMPLIMIENTO</w:t>
            </w:r>
          </w:p>
        </w:tc>
      </w:tr>
      <w:tr w:rsidR="00A414D8" w:rsidRPr="004755D1" w14:paraId="05DFC377" w14:textId="77777777" w:rsidTr="006E38B5">
        <w:tc>
          <w:tcPr>
            <w:tcW w:w="704" w:type="dxa"/>
            <w:vAlign w:val="center"/>
          </w:tcPr>
          <w:p w14:paraId="0D40328F" w14:textId="2DFAAEC2" w:rsidR="00A414D8" w:rsidRPr="00967666" w:rsidRDefault="00A414D8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1</w:t>
            </w:r>
          </w:p>
        </w:tc>
        <w:tc>
          <w:tcPr>
            <w:tcW w:w="1754" w:type="dxa"/>
            <w:vAlign w:val="center"/>
          </w:tcPr>
          <w:p w14:paraId="72E0601A" w14:textId="52548F6E" w:rsidR="00A414D8" w:rsidRPr="00967666" w:rsidRDefault="007A4B64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ANYEMIMG EIRL</w:t>
            </w:r>
          </w:p>
        </w:tc>
        <w:tc>
          <w:tcPr>
            <w:tcW w:w="2728" w:type="dxa"/>
          </w:tcPr>
          <w:p w14:paraId="24D3C294" w14:textId="7E245426" w:rsidR="00A414D8" w:rsidRPr="00967666" w:rsidRDefault="007A4B64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LOCKERS DE METAL</w:t>
            </w:r>
          </w:p>
        </w:tc>
        <w:tc>
          <w:tcPr>
            <w:tcW w:w="1897" w:type="dxa"/>
          </w:tcPr>
          <w:p w14:paraId="6ADC686D" w14:textId="61CBEBAF" w:rsidR="00A414D8" w:rsidRPr="00967666" w:rsidRDefault="007A4B64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</w:tcPr>
          <w:p w14:paraId="249F1470" w14:textId="0B792A48" w:rsidR="00A414D8" w:rsidRPr="004755D1" w:rsidRDefault="007A4B64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7A4B64" w:rsidRPr="004755D1" w14:paraId="3632644E" w14:textId="77777777" w:rsidTr="006E38B5">
        <w:tc>
          <w:tcPr>
            <w:tcW w:w="704" w:type="dxa"/>
            <w:vAlign w:val="center"/>
          </w:tcPr>
          <w:p w14:paraId="67305BF6" w14:textId="463EDEED" w:rsidR="007A4B64" w:rsidRPr="00967666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2</w:t>
            </w:r>
          </w:p>
        </w:tc>
        <w:tc>
          <w:tcPr>
            <w:tcW w:w="1754" w:type="dxa"/>
            <w:vAlign w:val="center"/>
          </w:tcPr>
          <w:p w14:paraId="4544D62A" w14:textId="143DECCE" w:rsidR="007A4B64" w:rsidRDefault="007A4B64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CORPORACIÓN PERUANA DE MOBILIARIO</w:t>
            </w:r>
          </w:p>
        </w:tc>
        <w:tc>
          <w:tcPr>
            <w:tcW w:w="2728" w:type="dxa"/>
          </w:tcPr>
          <w:p w14:paraId="7CD8F560" w14:textId="1587A1B1" w:rsidR="007A4B64" w:rsidRDefault="007A4B64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LOCKERS DE METAL</w:t>
            </w:r>
          </w:p>
        </w:tc>
        <w:tc>
          <w:tcPr>
            <w:tcW w:w="1897" w:type="dxa"/>
          </w:tcPr>
          <w:p w14:paraId="2A4A6833" w14:textId="03D0B202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</w:tcPr>
          <w:p w14:paraId="038C3DFA" w14:textId="20EE05E4" w:rsidR="007A4B64" w:rsidRDefault="007A4B64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7A4B64" w:rsidRPr="004755D1" w14:paraId="3825B210" w14:textId="77777777" w:rsidTr="006E38B5">
        <w:tc>
          <w:tcPr>
            <w:tcW w:w="704" w:type="dxa"/>
            <w:vAlign w:val="center"/>
          </w:tcPr>
          <w:p w14:paraId="1E70A8CF" w14:textId="192CEBFA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3</w:t>
            </w:r>
          </w:p>
        </w:tc>
        <w:tc>
          <w:tcPr>
            <w:tcW w:w="1754" w:type="dxa"/>
            <w:vAlign w:val="center"/>
          </w:tcPr>
          <w:p w14:paraId="6308D80D" w14:textId="28DA2359" w:rsidR="007A4B64" w:rsidRDefault="007A4B64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EMMED EIRL</w:t>
            </w:r>
          </w:p>
        </w:tc>
        <w:tc>
          <w:tcPr>
            <w:tcW w:w="2728" w:type="dxa"/>
          </w:tcPr>
          <w:p w14:paraId="6555562B" w14:textId="4422BCB6" w:rsidR="007A4B64" w:rsidRDefault="007A4B64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LOCKERS DE METAL</w:t>
            </w:r>
          </w:p>
        </w:tc>
        <w:tc>
          <w:tcPr>
            <w:tcW w:w="1897" w:type="dxa"/>
          </w:tcPr>
          <w:p w14:paraId="15D79B98" w14:textId="066BF1FE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</w:tcPr>
          <w:p w14:paraId="0B78E63F" w14:textId="6664C7A7" w:rsidR="007A4B64" w:rsidRDefault="007A4B64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7A4B64" w:rsidRPr="004755D1" w14:paraId="171FC3EF" w14:textId="77777777" w:rsidTr="006E38B5">
        <w:tc>
          <w:tcPr>
            <w:tcW w:w="704" w:type="dxa"/>
            <w:vAlign w:val="center"/>
          </w:tcPr>
          <w:p w14:paraId="098573E9" w14:textId="38AC73A7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4</w:t>
            </w:r>
          </w:p>
        </w:tc>
        <w:tc>
          <w:tcPr>
            <w:tcW w:w="1754" w:type="dxa"/>
            <w:vAlign w:val="center"/>
          </w:tcPr>
          <w:p w14:paraId="5FBC692A" w14:textId="6BF9AE26" w:rsidR="007A4B64" w:rsidRDefault="007A4B64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CIA MEGA MEDIC SAC</w:t>
            </w:r>
          </w:p>
        </w:tc>
        <w:tc>
          <w:tcPr>
            <w:tcW w:w="2728" w:type="dxa"/>
          </w:tcPr>
          <w:p w14:paraId="5A1B60F3" w14:textId="1D9BF450" w:rsidR="007A4B64" w:rsidRDefault="007A4B64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LOCKERS DE METAL</w:t>
            </w:r>
          </w:p>
        </w:tc>
        <w:tc>
          <w:tcPr>
            <w:tcW w:w="1897" w:type="dxa"/>
          </w:tcPr>
          <w:p w14:paraId="67632B4F" w14:textId="0FAA8022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</w:tcPr>
          <w:p w14:paraId="62815827" w14:textId="434C4AFA" w:rsidR="007A4B64" w:rsidRDefault="007A4B64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7A4B64" w:rsidRPr="004755D1" w14:paraId="0D483581" w14:textId="77777777" w:rsidTr="006E38B5">
        <w:tc>
          <w:tcPr>
            <w:tcW w:w="704" w:type="dxa"/>
            <w:vAlign w:val="center"/>
          </w:tcPr>
          <w:p w14:paraId="6D25A1B1" w14:textId="26393F9A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5</w:t>
            </w:r>
          </w:p>
        </w:tc>
        <w:tc>
          <w:tcPr>
            <w:tcW w:w="1754" w:type="dxa"/>
            <w:vAlign w:val="center"/>
          </w:tcPr>
          <w:p w14:paraId="57B8E575" w14:textId="21009D4F" w:rsidR="007A4B64" w:rsidRDefault="007A4B64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CELISHERNANDEZ MARIA RENE</w:t>
            </w:r>
          </w:p>
        </w:tc>
        <w:tc>
          <w:tcPr>
            <w:tcW w:w="2728" w:type="dxa"/>
          </w:tcPr>
          <w:p w14:paraId="6B47A878" w14:textId="02F875F6" w:rsidR="007A4B64" w:rsidRDefault="007A4B64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LOCKERS DE METAL</w:t>
            </w:r>
          </w:p>
        </w:tc>
        <w:tc>
          <w:tcPr>
            <w:tcW w:w="1897" w:type="dxa"/>
          </w:tcPr>
          <w:p w14:paraId="3717042C" w14:textId="794A2A5E" w:rsidR="007A4B64" w:rsidRDefault="00F60AFF" w:rsidP="00F60AF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adjunta especificaciones técnicas.</w:t>
            </w:r>
          </w:p>
        </w:tc>
        <w:tc>
          <w:tcPr>
            <w:tcW w:w="1458" w:type="dxa"/>
          </w:tcPr>
          <w:p w14:paraId="0907DA23" w14:textId="58D92C72" w:rsidR="007A4B64" w:rsidRDefault="00F60AFF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7A4B64" w:rsidRPr="004755D1" w14:paraId="5A482739" w14:textId="77777777" w:rsidTr="006E38B5">
        <w:tc>
          <w:tcPr>
            <w:tcW w:w="704" w:type="dxa"/>
            <w:vAlign w:val="center"/>
          </w:tcPr>
          <w:p w14:paraId="18D4E823" w14:textId="1D159864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6</w:t>
            </w:r>
          </w:p>
        </w:tc>
        <w:tc>
          <w:tcPr>
            <w:tcW w:w="1754" w:type="dxa"/>
            <w:vAlign w:val="center"/>
          </w:tcPr>
          <w:p w14:paraId="3ADA4E32" w14:textId="2890510B" w:rsidR="007A4B64" w:rsidRDefault="007A4B64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EUROAMERICANA DEL PERU SA</w:t>
            </w:r>
          </w:p>
        </w:tc>
        <w:tc>
          <w:tcPr>
            <w:tcW w:w="2728" w:type="dxa"/>
          </w:tcPr>
          <w:p w14:paraId="63F6B8F1" w14:textId="10D20A21" w:rsidR="007A4B64" w:rsidRDefault="007A4B64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LOCKERS DE METAL</w:t>
            </w:r>
          </w:p>
        </w:tc>
        <w:tc>
          <w:tcPr>
            <w:tcW w:w="1897" w:type="dxa"/>
          </w:tcPr>
          <w:p w14:paraId="0B21DB28" w14:textId="3508EFB0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</w:tcPr>
          <w:p w14:paraId="2CE14CB3" w14:textId="54456A06" w:rsidR="007A4B64" w:rsidRDefault="007A4B64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853B0A" w:rsidRPr="004755D1" w14:paraId="79CA1EAE" w14:textId="77777777" w:rsidTr="006E38B5">
        <w:tc>
          <w:tcPr>
            <w:tcW w:w="704" w:type="dxa"/>
            <w:vAlign w:val="center"/>
          </w:tcPr>
          <w:p w14:paraId="564D3B67" w14:textId="0B22625B" w:rsidR="00853B0A" w:rsidRDefault="00853B0A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7</w:t>
            </w:r>
          </w:p>
        </w:tc>
        <w:tc>
          <w:tcPr>
            <w:tcW w:w="1754" w:type="dxa"/>
            <w:vAlign w:val="center"/>
          </w:tcPr>
          <w:p w14:paraId="6BECBBC7" w14:textId="079E7FC8" w:rsidR="00853B0A" w:rsidRDefault="00853B0A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GLOBAL HOSPITALARIA EIRL</w:t>
            </w:r>
          </w:p>
        </w:tc>
        <w:tc>
          <w:tcPr>
            <w:tcW w:w="2728" w:type="dxa"/>
          </w:tcPr>
          <w:p w14:paraId="73ECA791" w14:textId="5D28E6DA" w:rsidR="00853B0A" w:rsidRDefault="00853B0A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LOCKERS DE METAL</w:t>
            </w:r>
          </w:p>
        </w:tc>
        <w:tc>
          <w:tcPr>
            <w:tcW w:w="1897" w:type="dxa"/>
          </w:tcPr>
          <w:p w14:paraId="58E563A1" w14:textId="237043CD" w:rsidR="00853B0A" w:rsidRDefault="00853B0A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</w:tcPr>
          <w:p w14:paraId="732BFE5D" w14:textId="1E606B59" w:rsidR="00853B0A" w:rsidRDefault="00853B0A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7A4B64" w:rsidRPr="004755D1" w14:paraId="0AA618A3" w14:textId="77777777" w:rsidTr="006E38B5">
        <w:tc>
          <w:tcPr>
            <w:tcW w:w="704" w:type="dxa"/>
            <w:vAlign w:val="center"/>
          </w:tcPr>
          <w:p w14:paraId="1B7D6671" w14:textId="1B3CD008" w:rsidR="007A4B64" w:rsidRDefault="00853B0A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8</w:t>
            </w:r>
          </w:p>
        </w:tc>
        <w:tc>
          <w:tcPr>
            <w:tcW w:w="1754" w:type="dxa"/>
            <w:vAlign w:val="center"/>
          </w:tcPr>
          <w:p w14:paraId="34CFC9DA" w14:textId="13C43DE6" w:rsidR="007A4B64" w:rsidRDefault="007A4B64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TECNIASES SAC</w:t>
            </w:r>
          </w:p>
        </w:tc>
        <w:tc>
          <w:tcPr>
            <w:tcW w:w="2728" w:type="dxa"/>
          </w:tcPr>
          <w:p w14:paraId="227F9101" w14:textId="64DB4A76" w:rsidR="007A4B64" w:rsidRDefault="007A4B64" w:rsidP="007A4B6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LOCKERS DE METAL</w:t>
            </w:r>
          </w:p>
        </w:tc>
        <w:tc>
          <w:tcPr>
            <w:tcW w:w="1897" w:type="dxa"/>
          </w:tcPr>
          <w:p w14:paraId="12EAA0EB" w14:textId="5490341C" w:rsidR="007A4B64" w:rsidRDefault="007A4B64" w:rsidP="007A4B6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</w:tcPr>
          <w:p w14:paraId="4E2C0AC5" w14:textId="06013A4E" w:rsidR="007A4B64" w:rsidRDefault="007A4B64" w:rsidP="007A4B6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</w:tbl>
    <w:p w14:paraId="1DC62F8E" w14:textId="03E0ED5A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3D0F64B2" w:rsidR="00FA44E4" w:rsidRPr="000C1079" w:rsidRDefault="008144AA" w:rsidP="009C68A1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</w:t>
      </w:r>
    </w:p>
    <w:p w14:paraId="35BDE15D" w14:textId="25DBB3EC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07A14039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23506A7B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9C68A1">
      <w:headerReference w:type="default" r:id="rId8"/>
      <w:pgSz w:w="11906" w:h="16838" w:code="9"/>
      <w:pgMar w:top="1418" w:right="1701" w:bottom="851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6F1A5" w14:textId="77777777" w:rsidR="00AE358C" w:rsidRDefault="00AE358C" w:rsidP="008144AA">
      <w:pPr>
        <w:spacing w:after="0" w:line="240" w:lineRule="auto"/>
      </w:pPr>
      <w:r>
        <w:separator/>
      </w:r>
    </w:p>
  </w:endnote>
  <w:endnote w:type="continuationSeparator" w:id="0">
    <w:p w14:paraId="32FBB2EC" w14:textId="77777777" w:rsidR="00AE358C" w:rsidRDefault="00AE358C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215B" w14:textId="77777777" w:rsidR="00AE358C" w:rsidRDefault="00AE358C" w:rsidP="008144AA">
      <w:pPr>
        <w:spacing w:after="0" w:line="240" w:lineRule="auto"/>
      </w:pPr>
      <w:r>
        <w:separator/>
      </w:r>
    </w:p>
  </w:footnote>
  <w:footnote w:type="continuationSeparator" w:id="0">
    <w:p w14:paraId="1652E84D" w14:textId="77777777" w:rsidR="00AE358C" w:rsidRDefault="00AE358C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359B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3B0A"/>
    <w:rsid w:val="00857831"/>
    <w:rsid w:val="00857C3D"/>
    <w:rsid w:val="008637DC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C68A1"/>
    <w:rsid w:val="009D3831"/>
    <w:rsid w:val="009D6AD5"/>
    <w:rsid w:val="009D79F0"/>
    <w:rsid w:val="009E06EC"/>
    <w:rsid w:val="009E3AC4"/>
    <w:rsid w:val="009E472A"/>
    <w:rsid w:val="009F4B0B"/>
    <w:rsid w:val="00A05BD4"/>
    <w:rsid w:val="00A145AC"/>
    <w:rsid w:val="00A22D76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7379F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E358C"/>
    <w:rsid w:val="00AF1583"/>
    <w:rsid w:val="00AF5685"/>
    <w:rsid w:val="00AF78D0"/>
    <w:rsid w:val="00B05119"/>
    <w:rsid w:val="00B06892"/>
    <w:rsid w:val="00B16514"/>
    <w:rsid w:val="00B16F21"/>
    <w:rsid w:val="00B27F4D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45EA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168B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0AFF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9</cp:revision>
  <cp:lastPrinted>2022-02-15T13:59:00Z</cp:lastPrinted>
  <dcterms:created xsi:type="dcterms:W3CDTF">2022-02-02T21:39:00Z</dcterms:created>
  <dcterms:modified xsi:type="dcterms:W3CDTF">2022-02-15T14:07:00Z</dcterms:modified>
</cp:coreProperties>
</file>