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4F9A612E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B8207A">
        <w:rPr>
          <w:rFonts w:asciiTheme="minorHAnsi" w:hAnsiTheme="minorHAnsi" w:cstheme="minorHAnsi"/>
          <w:b/>
          <w:u w:val="single"/>
        </w:rPr>
        <w:t>20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6F4796F3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8207A">
        <w:rPr>
          <w:rFonts w:asciiTheme="minorHAnsi" w:hAnsiTheme="minorHAnsi" w:cstheme="minorHAnsi"/>
          <w:b/>
        </w:rPr>
        <w:t>sobre pantallas interactivas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2C5D5406" w14:textId="77777777" w:rsidR="00E455EB" w:rsidRPr="000C1079" w:rsidRDefault="00E455EB" w:rsidP="00B8207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258F1453" w14:textId="4F3BD52E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18472C">
        <w:rPr>
          <w:rFonts w:asciiTheme="minorHAnsi" w:hAnsiTheme="minorHAnsi" w:cstheme="minorHAnsi"/>
          <w:b/>
        </w:rPr>
        <w:t>22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3092CCA6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B8207A">
        <w:rPr>
          <w:rFonts w:asciiTheme="minorHAnsi" w:hAnsiTheme="minorHAnsi" w:cstheme="minorHAnsi"/>
          <w:bCs/>
          <w:iCs/>
          <w:szCs w:val="20"/>
        </w:rPr>
        <w:t xml:space="preserve">sobre adquisición de pantallas interactivas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78E70391" w14:textId="2B83F440" w:rsidR="00EA5A0C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B8207A">
        <w:rPr>
          <w:rFonts w:asciiTheme="minorHAnsi" w:hAnsiTheme="minorHAnsi" w:cstheme="minorHAnsi"/>
          <w:iCs/>
          <w:szCs w:val="16"/>
        </w:rPr>
        <w:t>como ya informé anteriormente en el expediente técnico de la obra Santa Rosa no se encontraron especificaciones técnicas del componente Equipamiento y Mobiliario.</w:t>
      </w:r>
    </w:p>
    <w:p w14:paraId="233AEA29" w14:textId="003E158B" w:rsidR="00B8207A" w:rsidRDefault="00B8207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68CD2440" w14:textId="35626BFD" w:rsidR="00B8207A" w:rsidRDefault="00B8207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Manifesté también que solo se encontraron una relación de insumos del componente en referencia, dicha información estaba ordenada por niveles, tipo y detalle.</w:t>
      </w:r>
    </w:p>
    <w:p w14:paraId="1BD5A7B2" w14:textId="6E8F28E2" w:rsidR="00B8207A" w:rsidRDefault="00B8207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5206269" w14:textId="25ABF511" w:rsidR="00B8207A" w:rsidRDefault="00B8207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En función a ello se han trabajado las especificaciones técnicas las cuales fueron presentadas a la supervisión para su aprobación.</w:t>
      </w:r>
    </w:p>
    <w:p w14:paraId="50E54BBD" w14:textId="07978534" w:rsidR="00B8207A" w:rsidRDefault="00B8207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5ADDD2D0" w14:textId="54B5648F" w:rsidR="00B8207A" w:rsidRDefault="00B8207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En dicho grupo de equipos figuraban proyectores multimedia como parte del equipamiento a implementar en los salones de clases.</w:t>
      </w:r>
    </w:p>
    <w:p w14:paraId="4DDFB02B" w14:textId="197642E1" w:rsidR="008A7406" w:rsidRDefault="008A7406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68F082BC" w14:textId="705FA365" w:rsidR="008A7406" w:rsidRDefault="008A7406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Al respecto debo manifestar que este tipo de equipos tienen una duración entre 2,000 a 10,000 horas, una capacidad lumínica de 2,500 a 3,000 </w:t>
      </w:r>
      <w:proofErr w:type="spellStart"/>
      <w:r>
        <w:rPr>
          <w:rFonts w:asciiTheme="minorHAnsi" w:hAnsiTheme="minorHAnsi" w:cstheme="minorHAnsi"/>
          <w:iCs/>
          <w:szCs w:val="16"/>
        </w:rPr>
        <w:t>lumenes</w:t>
      </w:r>
      <w:proofErr w:type="spellEnd"/>
      <w:r>
        <w:rPr>
          <w:rFonts w:asciiTheme="minorHAnsi" w:hAnsiTheme="minorHAnsi" w:cstheme="minorHAnsi"/>
          <w:iCs/>
          <w:szCs w:val="16"/>
        </w:rPr>
        <w:t>, dependiendo del modelo a adquirir.</w:t>
      </w:r>
    </w:p>
    <w:p w14:paraId="200C48F6" w14:textId="1257D52B" w:rsidR="008A7406" w:rsidRDefault="008A7406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1D52ED2" w14:textId="355754CF" w:rsidR="006D6234" w:rsidRDefault="008A7406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Siendo que el requerimiento esta para equipos interactivos debo manifestar que una mejor opción son las pantallas interactivas ya sean tipo LED o LCD. Esto debido a que tienen un tiempo de duración mucho mayor de 50,000 a 80,000 horas</w:t>
      </w:r>
      <w:r w:rsidR="006D6234">
        <w:rPr>
          <w:rFonts w:asciiTheme="minorHAnsi" w:hAnsiTheme="minorHAnsi" w:cstheme="minorHAnsi"/>
          <w:iCs/>
          <w:szCs w:val="16"/>
        </w:rPr>
        <w:t xml:space="preserve"> y una capacidad lumínica mayor a la de los proyectores interactivos.</w:t>
      </w:r>
    </w:p>
    <w:p w14:paraId="725D6C1A" w14:textId="050918A9" w:rsidR="006D6234" w:rsidRDefault="006D623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4903BE92" w14:textId="0F195A5D" w:rsidR="006D6234" w:rsidRDefault="006D623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Las pantallas interactivas </w:t>
      </w:r>
    </w:p>
    <w:p w14:paraId="62E574B6" w14:textId="77777777" w:rsidR="006D6234" w:rsidRDefault="006D623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4E999741" w14:textId="5A7202E2" w:rsidR="008A7406" w:rsidRDefault="008A7406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 </w:t>
      </w:r>
    </w:p>
    <w:p w14:paraId="24BC070F" w14:textId="5C67997F" w:rsidR="00B8207A" w:rsidRDefault="00B8207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D788F2E" w14:textId="77777777" w:rsidR="00B8207A" w:rsidRDefault="00B8207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lastRenderedPageBreak/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4B73" w14:textId="77777777" w:rsidR="00D8626F" w:rsidRDefault="00D8626F" w:rsidP="008144AA">
      <w:pPr>
        <w:spacing w:after="0" w:line="240" w:lineRule="auto"/>
      </w:pPr>
      <w:r>
        <w:separator/>
      </w:r>
    </w:p>
  </w:endnote>
  <w:endnote w:type="continuationSeparator" w:id="0">
    <w:p w14:paraId="6980D57D" w14:textId="77777777" w:rsidR="00D8626F" w:rsidRDefault="00D8626F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01BE" w14:textId="77777777" w:rsidR="00D8626F" w:rsidRDefault="00D8626F" w:rsidP="008144AA">
      <w:pPr>
        <w:spacing w:after="0" w:line="240" w:lineRule="auto"/>
      </w:pPr>
      <w:r>
        <w:separator/>
      </w:r>
    </w:p>
  </w:footnote>
  <w:footnote w:type="continuationSeparator" w:id="0">
    <w:p w14:paraId="399F4390" w14:textId="77777777" w:rsidR="00D8626F" w:rsidRDefault="00D8626F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234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A7406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4DD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207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67AD8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8626F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2022-02-22T22:29:00Z</cp:lastPrinted>
  <dcterms:created xsi:type="dcterms:W3CDTF">2022-02-23T20:00:00Z</dcterms:created>
  <dcterms:modified xsi:type="dcterms:W3CDTF">2022-02-23T22:05:00Z</dcterms:modified>
</cp:coreProperties>
</file>