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7F77960" w:rsidR="009F4B0B" w:rsidRPr="001E3B17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bookmarkStart w:id="0" w:name="_Hlk78877550"/>
      <w:bookmarkEnd w:id="0"/>
      <w:r w:rsidRPr="001E3B17">
        <w:rPr>
          <w:rFonts w:ascii="Arial Narrow" w:hAnsi="Arial Narrow" w:cs="Arial"/>
          <w:b/>
          <w:sz w:val="24"/>
          <w:szCs w:val="24"/>
          <w:u w:val="single"/>
        </w:rPr>
        <w:t xml:space="preserve">INFORME Nº </w:t>
      </w:r>
      <w:r w:rsidR="00BA0676" w:rsidRPr="001E3B17">
        <w:rPr>
          <w:rFonts w:ascii="Arial Narrow" w:hAnsi="Arial Narrow" w:cs="Arial"/>
          <w:b/>
          <w:sz w:val="24"/>
          <w:szCs w:val="24"/>
          <w:u w:val="single"/>
        </w:rPr>
        <w:t>0</w:t>
      </w:r>
      <w:r w:rsidR="00A620E7" w:rsidRPr="001E3B17">
        <w:rPr>
          <w:rFonts w:ascii="Arial Narrow" w:hAnsi="Arial Narrow" w:cs="Arial"/>
          <w:b/>
          <w:sz w:val="24"/>
          <w:szCs w:val="24"/>
          <w:u w:val="single"/>
        </w:rPr>
        <w:t>5</w:t>
      </w:r>
      <w:r w:rsidR="00C25CA4">
        <w:rPr>
          <w:rFonts w:ascii="Arial Narrow" w:hAnsi="Arial Narrow" w:cs="Arial"/>
          <w:b/>
          <w:sz w:val="24"/>
          <w:szCs w:val="24"/>
          <w:u w:val="single"/>
        </w:rPr>
        <w:t>4</w:t>
      </w:r>
      <w:r w:rsidR="00BA0676" w:rsidRPr="001E3B17">
        <w:rPr>
          <w:rFonts w:ascii="Arial Narrow" w:hAnsi="Arial Narrow" w:cs="Arial"/>
          <w:b/>
          <w:sz w:val="24"/>
          <w:szCs w:val="24"/>
          <w:u w:val="single"/>
        </w:rPr>
        <w:t>-</w:t>
      </w:r>
      <w:r w:rsidRPr="001E3B17">
        <w:rPr>
          <w:rFonts w:ascii="Arial Narrow" w:hAnsi="Arial Narrow" w:cs="Arial"/>
          <w:b/>
          <w:sz w:val="24"/>
          <w:szCs w:val="24"/>
          <w:u w:val="single"/>
        </w:rPr>
        <w:t>202</w:t>
      </w:r>
      <w:r w:rsidR="00BE1E48" w:rsidRPr="001E3B17">
        <w:rPr>
          <w:rFonts w:ascii="Arial Narrow" w:hAnsi="Arial Narrow" w:cs="Arial"/>
          <w:b/>
          <w:sz w:val="24"/>
          <w:szCs w:val="24"/>
          <w:u w:val="single"/>
        </w:rPr>
        <w:t>2</w:t>
      </w:r>
      <w:r w:rsidR="00BA0676" w:rsidRPr="001E3B17">
        <w:rPr>
          <w:rFonts w:ascii="Arial Narrow" w:hAnsi="Arial Narrow" w:cs="Arial"/>
          <w:b/>
          <w:sz w:val="24"/>
          <w:szCs w:val="24"/>
          <w:u w:val="single"/>
        </w:rPr>
        <w:t>-</w:t>
      </w:r>
      <w:r w:rsidRPr="001E3B17">
        <w:rPr>
          <w:rFonts w:ascii="Arial Narrow" w:hAnsi="Arial Narrow" w:cs="Arial"/>
          <w:b/>
          <w:sz w:val="24"/>
          <w:szCs w:val="24"/>
          <w:u w:val="single"/>
        </w:rPr>
        <w:t>GR. APURIMAC/GRI/SGO/</w:t>
      </w:r>
      <w:r w:rsidR="00BA0676" w:rsidRPr="001E3B17">
        <w:rPr>
          <w:rFonts w:ascii="Arial Narrow" w:hAnsi="Arial Narrow" w:cs="Arial"/>
          <w:b/>
          <w:sz w:val="24"/>
          <w:szCs w:val="24"/>
          <w:u w:val="single"/>
        </w:rPr>
        <w:t>MRLL</w:t>
      </w:r>
    </w:p>
    <w:p w14:paraId="4C44BF34" w14:textId="3F51EE65" w:rsidR="009F4B0B" w:rsidRPr="001E3B17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  <w:sz w:val="24"/>
          <w:szCs w:val="24"/>
        </w:rPr>
      </w:pPr>
    </w:p>
    <w:p w14:paraId="45335DB3" w14:textId="5E9EBCB7" w:rsidR="00BA0676" w:rsidRPr="001E3B17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  <w:sz w:val="24"/>
          <w:szCs w:val="24"/>
        </w:rPr>
      </w:pPr>
      <w:r w:rsidRPr="001E3B17">
        <w:rPr>
          <w:rFonts w:ascii="Arial Narrow" w:hAnsi="Arial Narrow" w:cs="Arial"/>
          <w:iCs/>
          <w:sz w:val="24"/>
          <w:szCs w:val="24"/>
        </w:rPr>
        <w:t>Al</w:t>
      </w:r>
      <w:r w:rsidRPr="001E3B17">
        <w:rPr>
          <w:rFonts w:ascii="Arial Narrow" w:hAnsi="Arial Narrow" w:cs="Arial"/>
          <w:iCs/>
          <w:sz w:val="24"/>
          <w:szCs w:val="24"/>
        </w:rPr>
        <w:tab/>
        <w:t>:</w:t>
      </w:r>
      <w:r w:rsidRPr="001E3B17">
        <w:rPr>
          <w:rFonts w:ascii="Arial Narrow" w:hAnsi="Arial Narrow" w:cs="Arial"/>
          <w:iCs/>
          <w:sz w:val="24"/>
          <w:szCs w:val="24"/>
        </w:rPr>
        <w:tab/>
      </w:r>
      <w:r w:rsidR="0067071B" w:rsidRPr="000C045F">
        <w:rPr>
          <w:rFonts w:ascii="Arial Narrow" w:hAnsi="Arial Narrow" w:cs="Arial"/>
          <w:b/>
          <w:bCs/>
          <w:iCs/>
          <w:sz w:val="24"/>
          <w:szCs w:val="24"/>
        </w:rPr>
        <w:t>Ing</w:t>
      </w:r>
      <w:r w:rsidRPr="000C045F">
        <w:rPr>
          <w:rFonts w:ascii="Arial Narrow" w:hAnsi="Arial Narrow" w:cs="Arial"/>
          <w:b/>
          <w:bCs/>
          <w:iCs/>
          <w:sz w:val="24"/>
          <w:szCs w:val="24"/>
        </w:rPr>
        <w:t>.</w:t>
      </w:r>
      <w:r w:rsidRPr="000C045F">
        <w:rPr>
          <w:rFonts w:ascii="Arial Narrow" w:hAnsi="Arial Narrow" w:cs="Arial"/>
          <w:b/>
          <w:bCs/>
          <w:sz w:val="24"/>
          <w:szCs w:val="24"/>
        </w:rPr>
        <w:t xml:space="preserve"> GUIDO ELGUERA CURI.</w:t>
      </w:r>
    </w:p>
    <w:p w14:paraId="25EC2362" w14:textId="6513A9A4" w:rsidR="009F4B0B" w:rsidRPr="001E3B17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sz w:val="24"/>
          <w:szCs w:val="24"/>
        </w:rPr>
      </w:pPr>
      <w:r w:rsidRPr="001E3B17">
        <w:rPr>
          <w:rFonts w:ascii="Arial Narrow" w:hAnsi="Arial Narrow" w:cs="Arial"/>
          <w:b/>
          <w:sz w:val="24"/>
          <w:szCs w:val="24"/>
        </w:rPr>
        <w:tab/>
      </w:r>
      <w:r w:rsidRPr="001E3B17">
        <w:rPr>
          <w:rFonts w:ascii="Arial Narrow" w:hAnsi="Arial Narrow" w:cs="Arial"/>
          <w:b/>
          <w:sz w:val="24"/>
          <w:szCs w:val="24"/>
        </w:rPr>
        <w:tab/>
      </w:r>
      <w:r w:rsidR="009F4B0B" w:rsidRPr="001E3B17">
        <w:rPr>
          <w:rFonts w:ascii="Arial Narrow" w:hAnsi="Arial Narrow" w:cs="Arial"/>
          <w:sz w:val="24"/>
          <w:szCs w:val="24"/>
        </w:rPr>
        <w:t>Residente de Obra.</w:t>
      </w:r>
    </w:p>
    <w:p w14:paraId="3E5FE693" w14:textId="77777777" w:rsidR="008575D2" w:rsidRPr="001E3B17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sz w:val="24"/>
          <w:szCs w:val="24"/>
        </w:rPr>
      </w:pPr>
    </w:p>
    <w:p w14:paraId="227B0C5D" w14:textId="5DC20BE6" w:rsidR="009F4B0B" w:rsidRPr="001E3B17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  <w:sz w:val="24"/>
          <w:szCs w:val="24"/>
        </w:rPr>
      </w:pPr>
      <w:r w:rsidRPr="001E3B17">
        <w:rPr>
          <w:rFonts w:ascii="Arial Narrow" w:hAnsi="Arial Narrow" w:cs="Arial"/>
          <w:sz w:val="24"/>
          <w:szCs w:val="24"/>
        </w:rPr>
        <w:t>De</w:t>
      </w:r>
      <w:r w:rsidRPr="001E3B17">
        <w:rPr>
          <w:rFonts w:ascii="Arial Narrow" w:hAnsi="Arial Narrow" w:cs="Arial"/>
          <w:sz w:val="24"/>
          <w:szCs w:val="24"/>
        </w:rPr>
        <w:tab/>
        <w:t>:</w:t>
      </w:r>
      <w:r w:rsidRPr="001E3B17">
        <w:rPr>
          <w:rFonts w:ascii="Arial Narrow" w:hAnsi="Arial Narrow" w:cs="Arial"/>
          <w:sz w:val="24"/>
          <w:szCs w:val="24"/>
        </w:rPr>
        <w:tab/>
      </w:r>
      <w:r w:rsidRPr="001E3B17">
        <w:rPr>
          <w:rFonts w:ascii="Arial Narrow" w:hAnsi="Arial Narrow" w:cs="Arial"/>
          <w:b/>
          <w:sz w:val="24"/>
          <w:szCs w:val="24"/>
        </w:rPr>
        <w:t>Ing. Manuel Raúl Lívano Luna</w:t>
      </w:r>
      <w:r w:rsidR="009F4B0B" w:rsidRPr="001E3B17">
        <w:rPr>
          <w:rFonts w:ascii="Arial Narrow" w:hAnsi="Arial Narrow" w:cs="Arial"/>
          <w:b/>
          <w:sz w:val="24"/>
          <w:szCs w:val="24"/>
        </w:rPr>
        <w:t>.</w:t>
      </w:r>
    </w:p>
    <w:p w14:paraId="6596179C" w14:textId="55475C63" w:rsidR="009F4B0B" w:rsidRPr="001E3B17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sz w:val="24"/>
          <w:szCs w:val="24"/>
        </w:rPr>
      </w:pPr>
      <w:r w:rsidRPr="001E3B17">
        <w:rPr>
          <w:rFonts w:ascii="Arial Narrow" w:hAnsi="Arial Narrow" w:cs="Arial"/>
          <w:b/>
          <w:sz w:val="24"/>
          <w:szCs w:val="24"/>
        </w:rPr>
        <w:tab/>
      </w:r>
      <w:r w:rsidRPr="001E3B17">
        <w:rPr>
          <w:rFonts w:ascii="Arial Narrow" w:hAnsi="Arial Narrow" w:cs="Arial"/>
          <w:b/>
          <w:sz w:val="24"/>
          <w:szCs w:val="24"/>
        </w:rPr>
        <w:tab/>
      </w:r>
      <w:r w:rsidR="00DE51AA" w:rsidRPr="001E3B17">
        <w:rPr>
          <w:rFonts w:ascii="Arial Narrow" w:hAnsi="Arial Narrow" w:cs="Arial"/>
          <w:sz w:val="24"/>
          <w:szCs w:val="24"/>
        </w:rPr>
        <w:t>Especialista En Informática y Telecomunicaciones</w:t>
      </w:r>
    </w:p>
    <w:p w14:paraId="29B09DBF" w14:textId="77777777" w:rsidR="00BA0676" w:rsidRPr="001E3B17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sz w:val="24"/>
          <w:szCs w:val="24"/>
        </w:rPr>
      </w:pPr>
    </w:p>
    <w:p w14:paraId="176FDDF3" w14:textId="02501C29" w:rsidR="009F4B0B" w:rsidRPr="001E3B17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  <w:sz w:val="24"/>
          <w:szCs w:val="24"/>
        </w:rPr>
      </w:pPr>
      <w:r w:rsidRPr="001E3B17">
        <w:rPr>
          <w:rFonts w:ascii="Arial Narrow" w:hAnsi="Arial Narrow" w:cs="Arial"/>
          <w:sz w:val="24"/>
          <w:szCs w:val="24"/>
        </w:rPr>
        <w:t>Asunto</w:t>
      </w:r>
      <w:r w:rsidRPr="001E3B17">
        <w:rPr>
          <w:rFonts w:ascii="Arial Narrow" w:hAnsi="Arial Narrow" w:cs="Arial"/>
          <w:sz w:val="24"/>
          <w:szCs w:val="24"/>
        </w:rPr>
        <w:tab/>
        <w:t>:</w:t>
      </w:r>
      <w:r w:rsidRPr="001E3B17">
        <w:rPr>
          <w:rFonts w:ascii="Arial Narrow" w:hAnsi="Arial Narrow" w:cs="Arial"/>
          <w:sz w:val="24"/>
          <w:szCs w:val="24"/>
        </w:rPr>
        <w:tab/>
      </w:r>
      <w:r w:rsidR="00445F26" w:rsidRPr="00445F26">
        <w:rPr>
          <w:rFonts w:ascii="Arial Narrow" w:hAnsi="Arial Narrow" w:cs="Arial"/>
          <w:b/>
          <w:sz w:val="24"/>
          <w:szCs w:val="24"/>
        </w:rPr>
        <w:t xml:space="preserve">RESPUESTA A OBSERVACIÓN DEL </w:t>
      </w:r>
      <w:r w:rsidR="00445F26" w:rsidRPr="00445F26">
        <w:rPr>
          <w:rFonts w:ascii="Arial Narrow" w:hAnsi="Arial Narrow"/>
          <w:b/>
          <w:iCs/>
          <w:sz w:val="24"/>
          <w:szCs w:val="24"/>
        </w:rPr>
        <w:t>INFORME N.141-2022-GR. APURMAC/GRI/JCCHS</w:t>
      </w:r>
    </w:p>
    <w:p w14:paraId="62B25830" w14:textId="77777777" w:rsidR="00BA0676" w:rsidRPr="001E3B17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  <w:sz w:val="24"/>
          <w:szCs w:val="24"/>
        </w:rPr>
      </w:pPr>
    </w:p>
    <w:p w14:paraId="258F1453" w14:textId="64514E67" w:rsidR="009F4B0B" w:rsidRPr="001E3B17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  <w:sz w:val="24"/>
          <w:szCs w:val="24"/>
        </w:rPr>
      </w:pPr>
      <w:r w:rsidRPr="001E3B17">
        <w:rPr>
          <w:rFonts w:ascii="Arial Narrow" w:hAnsi="Arial Narrow" w:cs="Arial"/>
          <w:b/>
          <w:sz w:val="24"/>
          <w:szCs w:val="24"/>
        </w:rPr>
        <w:t>Fecha</w:t>
      </w:r>
      <w:r w:rsidRPr="001E3B17">
        <w:rPr>
          <w:rFonts w:ascii="Arial Narrow" w:hAnsi="Arial Narrow" w:cs="Arial"/>
          <w:b/>
          <w:sz w:val="24"/>
          <w:szCs w:val="24"/>
        </w:rPr>
        <w:tab/>
        <w:t>:</w:t>
      </w:r>
      <w:r w:rsidRPr="001E3B17">
        <w:rPr>
          <w:rFonts w:ascii="Arial Narrow" w:hAnsi="Arial Narrow" w:cs="Arial"/>
          <w:b/>
          <w:sz w:val="24"/>
          <w:szCs w:val="24"/>
        </w:rPr>
        <w:tab/>
      </w:r>
      <w:r w:rsidR="009F4B0B" w:rsidRPr="001E3B17">
        <w:rPr>
          <w:rFonts w:ascii="Arial Narrow" w:hAnsi="Arial Narrow" w:cs="Arial"/>
          <w:b/>
          <w:sz w:val="24"/>
          <w:szCs w:val="24"/>
        </w:rPr>
        <w:t xml:space="preserve">Abancay, </w:t>
      </w:r>
      <w:r w:rsidR="001E3B17">
        <w:rPr>
          <w:rFonts w:ascii="Arial Narrow" w:hAnsi="Arial Narrow" w:cs="Arial"/>
          <w:b/>
          <w:sz w:val="24"/>
          <w:szCs w:val="24"/>
        </w:rPr>
        <w:t>04</w:t>
      </w:r>
      <w:r w:rsidR="009F4B0B" w:rsidRPr="001E3B17">
        <w:rPr>
          <w:rFonts w:ascii="Arial Narrow" w:hAnsi="Arial Narrow" w:cs="Arial"/>
          <w:b/>
          <w:sz w:val="24"/>
          <w:szCs w:val="24"/>
        </w:rPr>
        <w:t xml:space="preserve"> de </w:t>
      </w:r>
      <w:r w:rsidR="00E62BA1" w:rsidRPr="001E3B17">
        <w:rPr>
          <w:rFonts w:ascii="Arial Narrow" w:hAnsi="Arial Narrow" w:cs="Arial"/>
          <w:b/>
          <w:sz w:val="24"/>
          <w:szCs w:val="24"/>
        </w:rPr>
        <w:t>AGOSTO</w:t>
      </w:r>
      <w:r w:rsidR="009F4B0B" w:rsidRPr="001E3B17">
        <w:rPr>
          <w:rFonts w:ascii="Arial Narrow" w:hAnsi="Arial Narrow" w:cs="Arial"/>
          <w:b/>
          <w:sz w:val="24"/>
          <w:szCs w:val="24"/>
        </w:rPr>
        <w:t xml:space="preserve"> del 202</w:t>
      </w:r>
      <w:r w:rsidR="00BE1E48" w:rsidRPr="001E3B17">
        <w:rPr>
          <w:rFonts w:ascii="Arial Narrow" w:hAnsi="Arial Narrow" w:cs="Arial"/>
          <w:b/>
          <w:sz w:val="24"/>
          <w:szCs w:val="24"/>
        </w:rPr>
        <w:t>2</w:t>
      </w:r>
      <w:r w:rsidR="009F4B0B" w:rsidRPr="001E3B17">
        <w:rPr>
          <w:rFonts w:ascii="Arial Narrow" w:hAnsi="Arial Narrow" w:cs="Arial"/>
          <w:b/>
          <w:sz w:val="24"/>
          <w:szCs w:val="24"/>
        </w:rPr>
        <w:t>.</w:t>
      </w:r>
    </w:p>
    <w:p w14:paraId="7D0B6A9F" w14:textId="77777777" w:rsidR="009F4B0B" w:rsidRPr="001E3B17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sz w:val="24"/>
          <w:szCs w:val="24"/>
          <w:highlight w:val="yellow"/>
        </w:rPr>
      </w:pPr>
    </w:p>
    <w:p w14:paraId="3A0657FD" w14:textId="77777777" w:rsidR="009F4B0B" w:rsidRPr="001E3B17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  <w:sz w:val="24"/>
          <w:szCs w:val="24"/>
        </w:rPr>
      </w:pPr>
    </w:p>
    <w:p w14:paraId="206A5310" w14:textId="316DE883" w:rsidR="009F4B0B" w:rsidRDefault="009F4B0B" w:rsidP="009F4B0B">
      <w:pPr>
        <w:spacing w:after="0"/>
        <w:jc w:val="both"/>
        <w:rPr>
          <w:rFonts w:ascii="Arial Narrow" w:hAnsi="Arial Narrow" w:cs="Arial"/>
          <w:sz w:val="24"/>
          <w:szCs w:val="24"/>
        </w:rPr>
      </w:pPr>
      <w:r w:rsidRPr="001E3B17">
        <w:rPr>
          <w:rFonts w:ascii="Arial Narrow" w:hAnsi="Arial Narrow"/>
          <w:bCs/>
          <w:iCs/>
          <w:sz w:val="24"/>
          <w:szCs w:val="24"/>
        </w:rPr>
        <w:t xml:space="preserve">Tengo el agrado de dirigirme a Usted, con la finalidad de saludarlo muy cordialmente y a la vez remitirle a través del presente </w:t>
      </w:r>
      <w:r w:rsidR="00BF3589">
        <w:rPr>
          <w:rFonts w:ascii="Arial Narrow" w:hAnsi="Arial Narrow"/>
          <w:bCs/>
          <w:iCs/>
          <w:sz w:val="24"/>
          <w:szCs w:val="24"/>
        </w:rPr>
        <w:t>la</w:t>
      </w:r>
      <w:r w:rsidR="003C633A">
        <w:rPr>
          <w:rFonts w:ascii="Arial Narrow" w:hAnsi="Arial Narrow"/>
          <w:bCs/>
          <w:iCs/>
          <w:sz w:val="24"/>
          <w:szCs w:val="24"/>
        </w:rPr>
        <w:t xml:space="preserve"> </w:t>
      </w:r>
      <w:r w:rsidR="003520A1" w:rsidRPr="001E3B17">
        <w:rPr>
          <w:rFonts w:ascii="Arial Narrow" w:hAnsi="Arial Narrow"/>
          <w:bCs/>
          <w:iCs/>
          <w:sz w:val="24"/>
          <w:szCs w:val="24"/>
        </w:rPr>
        <w:t>respuesta a</w:t>
      </w:r>
      <w:r w:rsidR="00521893">
        <w:rPr>
          <w:rFonts w:ascii="Arial Narrow" w:hAnsi="Arial Narrow"/>
          <w:bCs/>
          <w:iCs/>
          <w:sz w:val="24"/>
          <w:szCs w:val="24"/>
        </w:rPr>
        <w:t>l</w:t>
      </w:r>
      <w:r w:rsidR="003520A1" w:rsidRPr="001E3B17">
        <w:rPr>
          <w:rFonts w:ascii="Arial Narrow" w:hAnsi="Arial Narrow"/>
          <w:bCs/>
          <w:iCs/>
          <w:sz w:val="24"/>
          <w:szCs w:val="24"/>
        </w:rPr>
        <w:t xml:space="preserve"> </w:t>
      </w:r>
      <w:r w:rsidR="00A910B9" w:rsidRPr="001E3B17">
        <w:rPr>
          <w:rFonts w:ascii="Arial Narrow" w:hAnsi="Arial Narrow"/>
          <w:bCs/>
          <w:iCs/>
          <w:sz w:val="24"/>
          <w:szCs w:val="24"/>
        </w:rPr>
        <w:t>INFORME N.141-2022-</w:t>
      </w:r>
      <w:r w:rsidR="00495B77" w:rsidRPr="001E3B17">
        <w:rPr>
          <w:rFonts w:ascii="Arial Narrow" w:hAnsi="Arial Narrow"/>
          <w:bCs/>
          <w:iCs/>
          <w:sz w:val="24"/>
          <w:szCs w:val="24"/>
        </w:rPr>
        <w:t>GR. APURMAC</w:t>
      </w:r>
      <w:r w:rsidR="00A910B9" w:rsidRPr="001E3B17">
        <w:rPr>
          <w:rFonts w:ascii="Arial Narrow" w:hAnsi="Arial Narrow"/>
          <w:bCs/>
          <w:iCs/>
          <w:sz w:val="24"/>
          <w:szCs w:val="24"/>
        </w:rPr>
        <w:t xml:space="preserve">/GRI/JCCHS sobre </w:t>
      </w:r>
      <w:r w:rsidR="00495B77">
        <w:rPr>
          <w:rFonts w:ascii="Arial Narrow" w:hAnsi="Arial Narrow"/>
          <w:bCs/>
          <w:iCs/>
          <w:sz w:val="24"/>
          <w:szCs w:val="24"/>
        </w:rPr>
        <w:t>la siguiente observación:</w:t>
      </w:r>
    </w:p>
    <w:p w14:paraId="2A015199" w14:textId="77777777" w:rsidR="009F4B0B" w:rsidRPr="001E3B17" w:rsidRDefault="009F4B0B" w:rsidP="009F4B0B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890B1BC" w14:textId="35F52BEA" w:rsidR="00F8164F" w:rsidRPr="001E3B17" w:rsidRDefault="00F8164F" w:rsidP="00414423">
      <w:pPr>
        <w:spacing w:after="0" w:line="240" w:lineRule="auto"/>
        <w:jc w:val="both"/>
        <w:rPr>
          <w:rFonts w:ascii="Arial Narrow" w:hAnsi="Arial Narrow"/>
          <w:bCs/>
          <w:i/>
          <w:sz w:val="24"/>
          <w:szCs w:val="24"/>
          <w:u w:val="single"/>
        </w:rPr>
      </w:pPr>
      <w:r w:rsidRPr="001E3B17">
        <w:rPr>
          <w:rFonts w:ascii="Arial Narrow" w:hAnsi="Arial Narrow"/>
          <w:bCs/>
          <w:iCs/>
          <w:sz w:val="24"/>
          <w:szCs w:val="24"/>
        </w:rPr>
        <w:t xml:space="preserve">En </w:t>
      </w:r>
      <w:r w:rsidR="00495B77">
        <w:rPr>
          <w:rFonts w:ascii="Arial Narrow" w:hAnsi="Arial Narrow"/>
          <w:bCs/>
          <w:iCs/>
          <w:sz w:val="24"/>
          <w:szCs w:val="24"/>
        </w:rPr>
        <w:t xml:space="preserve">el ítem 3. Análisis y Conclusiones, </w:t>
      </w:r>
      <w:r w:rsidRPr="001E3B17">
        <w:rPr>
          <w:rFonts w:ascii="Arial Narrow" w:hAnsi="Arial Narrow"/>
          <w:bCs/>
          <w:iCs/>
          <w:sz w:val="24"/>
          <w:szCs w:val="24"/>
        </w:rPr>
        <w:t>párrafo 6</w:t>
      </w:r>
      <w:r w:rsidR="00495B77">
        <w:rPr>
          <w:rFonts w:ascii="Arial Narrow" w:hAnsi="Arial Narrow"/>
          <w:bCs/>
          <w:iCs/>
          <w:sz w:val="24"/>
          <w:szCs w:val="24"/>
        </w:rPr>
        <w:t>,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 </w:t>
      </w:r>
      <w:r w:rsidR="00495B77">
        <w:rPr>
          <w:rFonts w:ascii="Arial Narrow" w:hAnsi="Arial Narrow"/>
          <w:bCs/>
          <w:iCs/>
          <w:sz w:val="24"/>
          <w:szCs w:val="24"/>
        </w:rPr>
        <w:t>del INFORME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 </w:t>
      </w:r>
      <w:bookmarkStart w:id="1" w:name="_Hlk112072426"/>
      <w:r w:rsidRPr="001E3B17">
        <w:rPr>
          <w:rFonts w:ascii="Arial Narrow" w:hAnsi="Arial Narrow"/>
          <w:bCs/>
          <w:iCs/>
          <w:sz w:val="24"/>
          <w:szCs w:val="24"/>
        </w:rPr>
        <w:t>N.141-2022-GR.APURIMAC/GRI/JCCHS</w:t>
      </w:r>
      <w:bookmarkEnd w:id="1"/>
      <w:r w:rsidRPr="001E3B17">
        <w:rPr>
          <w:rFonts w:ascii="Arial Narrow" w:hAnsi="Arial Narrow"/>
          <w:bCs/>
          <w:iCs/>
          <w:sz w:val="24"/>
          <w:szCs w:val="24"/>
        </w:rPr>
        <w:t xml:space="preserve"> </w:t>
      </w:r>
      <w:r w:rsidR="00E20EAB" w:rsidRPr="001E3B17">
        <w:rPr>
          <w:rFonts w:ascii="Arial Narrow" w:hAnsi="Arial Narrow"/>
          <w:bCs/>
          <w:iCs/>
          <w:sz w:val="24"/>
          <w:szCs w:val="24"/>
        </w:rPr>
        <w:t xml:space="preserve">se indica que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L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a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M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>odificación en Fase de Ejecución N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°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>07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 xml:space="preserve"> c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on </w:t>
      </w:r>
      <w:r w:rsidR="000E4AD4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Incremento Presupuestal 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por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I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mplementación de la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L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ey N.31358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L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ey que establece medidas para la expansión del control concurrente,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A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dicionales de 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obra (Partidas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N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uevas y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M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ayores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M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>etrados)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y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D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>eductiv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o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de obra, por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A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ctualización de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C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ostos </w:t>
      </w:r>
      <w:r w:rsidR="000E4AD4">
        <w:rPr>
          <w:rFonts w:ascii="Arial Narrow" w:hAnsi="Arial Narrow"/>
          <w:bCs/>
          <w:i/>
          <w:sz w:val="24"/>
          <w:szCs w:val="24"/>
          <w:u w:val="single"/>
        </w:rPr>
        <w:t>I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>ndirectos (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E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quipamiento,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M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obiliario,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M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aterial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D</w:t>
      </w:r>
      <w:r w:rsidR="00E20EAB" w:rsidRPr="001E3B17">
        <w:rPr>
          <w:rFonts w:ascii="Arial Narrow" w:hAnsi="Arial Narrow"/>
          <w:bCs/>
          <w:i/>
          <w:sz w:val="24"/>
          <w:szCs w:val="24"/>
          <w:u w:val="single"/>
        </w:rPr>
        <w:t>idáctico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) por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A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dicionales (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P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artidas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N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uevas) del 2234703</w:t>
      </w:r>
      <w:r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debe ceñirse a la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 xml:space="preserve"> N</w:t>
      </w:r>
      <w:r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orma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T</w:t>
      </w:r>
      <w:r w:rsidRPr="001E3B17">
        <w:rPr>
          <w:rFonts w:ascii="Arial Narrow" w:hAnsi="Arial Narrow"/>
          <w:bCs/>
          <w:i/>
          <w:sz w:val="24"/>
          <w:szCs w:val="24"/>
          <w:u w:val="single"/>
        </w:rPr>
        <w:t>écnica “Criterios de Diseño para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 xml:space="preserve"> m</w:t>
      </w:r>
      <w:r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obiliario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e</w:t>
      </w:r>
      <w:r w:rsidRPr="001E3B17">
        <w:rPr>
          <w:rFonts w:ascii="Arial Narrow" w:hAnsi="Arial Narrow"/>
          <w:bCs/>
          <w:i/>
          <w:sz w:val="24"/>
          <w:szCs w:val="24"/>
          <w:u w:val="single"/>
        </w:rPr>
        <w:t>ducativo de la Educación Básica Regular” aprobada mediante R.V.M N</w:t>
      </w:r>
      <w:r w:rsidR="00461AF9">
        <w:rPr>
          <w:rFonts w:ascii="Arial Narrow" w:hAnsi="Arial Narrow"/>
          <w:bCs/>
          <w:i/>
          <w:sz w:val="24"/>
          <w:szCs w:val="24"/>
          <w:u w:val="single"/>
        </w:rPr>
        <w:t>°</w:t>
      </w:r>
      <w:r w:rsidRPr="001E3B17">
        <w:rPr>
          <w:rFonts w:ascii="Arial Narrow" w:hAnsi="Arial Narrow"/>
          <w:bCs/>
          <w:i/>
          <w:sz w:val="24"/>
          <w:szCs w:val="24"/>
          <w:u w:val="single"/>
        </w:rPr>
        <w:t>164-202</w:t>
      </w:r>
      <w:r w:rsidR="00D92271" w:rsidRPr="001E3B17">
        <w:rPr>
          <w:rFonts w:ascii="Arial Narrow" w:hAnsi="Arial Narrow"/>
          <w:bCs/>
          <w:i/>
          <w:sz w:val="24"/>
          <w:szCs w:val="24"/>
          <w:u w:val="single"/>
        </w:rPr>
        <w:t>0</w:t>
      </w:r>
      <w:r w:rsidRPr="001E3B17">
        <w:rPr>
          <w:rFonts w:ascii="Arial Narrow" w:hAnsi="Arial Narrow"/>
          <w:bCs/>
          <w:i/>
          <w:sz w:val="24"/>
          <w:szCs w:val="24"/>
          <w:u w:val="single"/>
        </w:rPr>
        <w:t>-MINEDU</w:t>
      </w:r>
      <w:r w:rsidR="00C00D0F" w:rsidRPr="001E3B17">
        <w:rPr>
          <w:rFonts w:ascii="Arial Narrow" w:hAnsi="Arial Narrow"/>
          <w:bCs/>
          <w:i/>
          <w:sz w:val="24"/>
          <w:szCs w:val="24"/>
          <w:u w:val="single"/>
        </w:rPr>
        <w:t>.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“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Norma </w:t>
      </w:r>
      <w:r w:rsidR="0037737A">
        <w:rPr>
          <w:rFonts w:ascii="Arial Narrow" w:hAnsi="Arial Narrow"/>
          <w:bCs/>
          <w:i/>
          <w:sz w:val="24"/>
          <w:szCs w:val="24"/>
          <w:u w:val="single"/>
        </w:rPr>
        <w:t>T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écnica de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C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riterios </w:t>
      </w:r>
      <w:r w:rsidR="0024413B">
        <w:rPr>
          <w:rFonts w:ascii="Arial Narrow" w:hAnsi="Arial Narrow"/>
          <w:bCs/>
          <w:i/>
          <w:sz w:val="24"/>
          <w:szCs w:val="24"/>
          <w:u w:val="single"/>
        </w:rPr>
        <w:t>G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enerales de </w:t>
      </w:r>
      <w:r w:rsidR="0037737A">
        <w:rPr>
          <w:rFonts w:ascii="Arial Narrow" w:hAnsi="Arial Narrow"/>
          <w:bCs/>
          <w:i/>
          <w:sz w:val="24"/>
          <w:szCs w:val="24"/>
          <w:u w:val="single"/>
        </w:rPr>
        <w:t>D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iseño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para </w:t>
      </w:r>
      <w:r w:rsidR="0037737A">
        <w:rPr>
          <w:rFonts w:ascii="Arial Narrow" w:hAnsi="Arial Narrow"/>
          <w:bCs/>
          <w:i/>
          <w:sz w:val="24"/>
          <w:szCs w:val="24"/>
          <w:u w:val="single"/>
        </w:rPr>
        <w:t>I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nfraestructura </w:t>
      </w:r>
      <w:r w:rsidR="0037737A">
        <w:rPr>
          <w:rFonts w:ascii="Arial Narrow" w:hAnsi="Arial Narrow"/>
          <w:bCs/>
          <w:i/>
          <w:sz w:val="24"/>
          <w:szCs w:val="24"/>
          <w:u w:val="single"/>
        </w:rPr>
        <w:t>E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ducativa</w:t>
      </w:r>
      <w:r w:rsidR="0037737A">
        <w:rPr>
          <w:rFonts w:ascii="Arial Narrow" w:hAnsi="Arial Narrow"/>
          <w:bCs/>
          <w:i/>
          <w:sz w:val="24"/>
          <w:szCs w:val="24"/>
          <w:u w:val="single"/>
        </w:rPr>
        <w:t>”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aprobad</w:t>
      </w:r>
      <w:r w:rsidR="0037737A">
        <w:rPr>
          <w:rFonts w:ascii="Arial Narrow" w:hAnsi="Arial Narrow"/>
          <w:bCs/>
          <w:i/>
          <w:sz w:val="24"/>
          <w:szCs w:val="24"/>
          <w:u w:val="single"/>
        </w:rPr>
        <w:t>a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mediante </w:t>
      </w:r>
      <w:bookmarkStart w:id="2" w:name="_Hlk112071035"/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Resolución 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d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e </w:t>
      </w:r>
      <w:proofErr w:type="gramStart"/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>Secretar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i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>a General</w:t>
      </w:r>
      <w:proofErr w:type="gramEnd"/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N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°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239-2018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-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>MINEDU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 xml:space="preserve"> 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actualizada mediante 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Resolución Viceministerial 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N°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010-2022-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>MINEDU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.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 xml:space="preserve"> 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N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orma 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T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écnica denominada 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“C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riterios de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D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iseño 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para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L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ocales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E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ducativos (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P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rimaria y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S</w:t>
      </w:r>
      <w:r w:rsidR="002B40A6" w:rsidRPr="001E3B17">
        <w:rPr>
          <w:rFonts w:ascii="Arial Narrow" w:hAnsi="Arial Narrow"/>
          <w:bCs/>
          <w:i/>
          <w:sz w:val="24"/>
          <w:szCs w:val="24"/>
          <w:u w:val="single"/>
        </w:rPr>
        <w:t>ecundaria)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”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 aprobada por RVM N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°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0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8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4-2019-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>MINEDU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, 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Norma Técnica 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“C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riterios de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D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iseño para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L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ocales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E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ducativos (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P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rimaria y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S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ecundaria)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C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 xml:space="preserve">omplementa N.T. </w:t>
      </w:r>
      <w:r w:rsidR="004F29D7">
        <w:rPr>
          <w:rFonts w:ascii="Arial Narrow" w:hAnsi="Arial Narrow"/>
          <w:bCs/>
          <w:i/>
          <w:sz w:val="24"/>
          <w:szCs w:val="24"/>
          <w:u w:val="single"/>
        </w:rPr>
        <w:t>N°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084-2019 MINEDU aprobada por R</w:t>
      </w:r>
      <w:r w:rsidR="009D3F2B">
        <w:rPr>
          <w:rFonts w:ascii="Arial Narrow" w:hAnsi="Arial Narrow"/>
          <w:bCs/>
          <w:i/>
          <w:sz w:val="24"/>
          <w:szCs w:val="24"/>
          <w:u w:val="single"/>
        </w:rPr>
        <w:t>.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V</w:t>
      </w:r>
      <w:r w:rsidR="009D3F2B">
        <w:rPr>
          <w:rFonts w:ascii="Arial Narrow" w:hAnsi="Arial Narrow"/>
          <w:bCs/>
          <w:i/>
          <w:sz w:val="24"/>
          <w:szCs w:val="24"/>
          <w:u w:val="single"/>
        </w:rPr>
        <w:t>.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M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 xml:space="preserve"> 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N</w:t>
      </w:r>
      <w:r w:rsidR="00AC2C41">
        <w:rPr>
          <w:rFonts w:ascii="Arial Narrow" w:hAnsi="Arial Narrow"/>
          <w:bCs/>
          <w:i/>
          <w:sz w:val="24"/>
          <w:szCs w:val="24"/>
          <w:u w:val="single"/>
        </w:rPr>
        <w:t>°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208-2019-</w:t>
      </w:r>
      <w:r w:rsidR="00AC2C41" w:rsidRPr="001E3B17">
        <w:rPr>
          <w:rFonts w:ascii="Arial Narrow" w:hAnsi="Arial Narrow"/>
          <w:bCs/>
          <w:i/>
          <w:sz w:val="24"/>
          <w:szCs w:val="24"/>
          <w:u w:val="single"/>
        </w:rPr>
        <w:t>MINEDU</w:t>
      </w:r>
      <w:r w:rsidR="00317917" w:rsidRPr="001E3B17">
        <w:rPr>
          <w:rFonts w:ascii="Arial Narrow" w:hAnsi="Arial Narrow"/>
          <w:bCs/>
          <w:i/>
          <w:sz w:val="24"/>
          <w:szCs w:val="24"/>
          <w:u w:val="single"/>
        </w:rPr>
        <w:t>.</w:t>
      </w:r>
    </w:p>
    <w:bookmarkEnd w:id="2"/>
    <w:p w14:paraId="6A5515B1" w14:textId="1FC6EB7D" w:rsidR="00C00D0F" w:rsidRDefault="00C00D0F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0F1E2E82" w14:textId="0DAF2C96" w:rsidR="00A33C08" w:rsidRPr="001E3B17" w:rsidRDefault="005B6B8C" w:rsidP="00414423">
      <w:pPr>
        <w:spacing w:after="0" w:line="240" w:lineRule="auto"/>
        <w:jc w:val="both"/>
        <w:rPr>
          <w:rFonts w:ascii="Arial Narrow" w:hAnsi="Arial Narrow"/>
          <w:bCs/>
          <w:i/>
          <w:sz w:val="24"/>
          <w:szCs w:val="24"/>
        </w:rPr>
      </w:pPr>
      <w:r w:rsidRPr="001E3B17">
        <w:rPr>
          <w:rFonts w:ascii="Arial Narrow" w:hAnsi="Arial Narrow"/>
          <w:bCs/>
          <w:iCs/>
          <w:sz w:val="24"/>
          <w:szCs w:val="24"/>
        </w:rPr>
        <w:t>En relación a lo</w:t>
      </w:r>
      <w:r w:rsidR="00A33C08" w:rsidRPr="001E3B17"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manifestado por el </w:t>
      </w:r>
      <w:r w:rsidR="00A33C08" w:rsidRPr="001E3B17">
        <w:rPr>
          <w:rFonts w:ascii="Arial Narrow" w:hAnsi="Arial Narrow"/>
          <w:bCs/>
          <w:iCs/>
          <w:sz w:val="24"/>
          <w:szCs w:val="24"/>
        </w:rPr>
        <w:t xml:space="preserve">coordinador de proyectos de inversión </w:t>
      </w:r>
      <w:r w:rsidR="00E726E3" w:rsidRPr="001E3B17">
        <w:rPr>
          <w:rFonts w:ascii="Arial Narrow" w:hAnsi="Arial Narrow"/>
          <w:bCs/>
          <w:iCs/>
          <w:sz w:val="24"/>
          <w:szCs w:val="24"/>
        </w:rPr>
        <w:t>en su informe N.141-2022-</w:t>
      </w:r>
      <w:proofErr w:type="gramStart"/>
      <w:r w:rsidR="00E726E3" w:rsidRPr="001E3B17">
        <w:rPr>
          <w:rFonts w:ascii="Arial Narrow" w:hAnsi="Arial Narrow"/>
          <w:bCs/>
          <w:iCs/>
          <w:sz w:val="24"/>
          <w:szCs w:val="24"/>
        </w:rPr>
        <w:t>GR.APURIMAC</w:t>
      </w:r>
      <w:proofErr w:type="gramEnd"/>
      <w:r w:rsidR="00E726E3" w:rsidRPr="001E3B17">
        <w:rPr>
          <w:rFonts w:ascii="Arial Narrow" w:hAnsi="Arial Narrow"/>
          <w:bCs/>
          <w:iCs/>
          <w:sz w:val="24"/>
          <w:szCs w:val="24"/>
        </w:rPr>
        <w:t xml:space="preserve">/GRI/JCCHS </w:t>
      </w:r>
      <w:r w:rsidR="00461AF9">
        <w:rPr>
          <w:rFonts w:ascii="Arial Narrow" w:hAnsi="Arial Narrow"/>
          <w:bCs/>
          <w:iCs/>
          <w:sz w:val="24"/>
          <w:szCs w:val="24"/>
        </w:rPr>
        <w:t xml:space="preserve">, este </w:t>
      </w:r>
      <w:r w:rsidR="00A33C08" w:rsidRPr="001E3B17">
        <w:rPr>
          <w:rFonts w:ascii="Arial Narrow" w:hAnsi="Arial Narrow"/>
          <w:bCs/>
          <w:iCs/>
          <w:sz w:val="24"/>
          <w:szCs w:val="24"/>
        </w:rPr>
        <w:t xml:space="preserve">indica que </w:t>
      </w:r>
      <w:r w:rsidR="00461AF9">
        <w:rPr>
          <w:rFonts w:ascii="Arial Narrow" w:hAnsi="Arial Narrow"/>
          <w:bCs/>
          <w:iCs/>
          <w:sz w:val="24"/>
          <w:szCs w:val="24"/>
        </w:rPr>
        <w:t xml:space="preserve">la presente modificación presupuestal </w:t>
      </w:r>
      <w:r w:rsidR="00A33C08" w:rsidRPr="001E3B17">
        <w:rPr>
          <w:rFonts w:ascii="Arial Narrow" w:hAnsi="Arial Narrow"/>
          <w:bCs/>
          <w:iCs/>
          <w:sz w:val="24"/>
          <w:szCs w:val="24"/>
        </w:rPr>
        <w:t xml:space="preserve">se debe de </w:t>
      </w:r>
      <w:r w:rsidR="00E726E3" w:rsidRPr="001E3B17">
        <w:rPr>
          <w:rFonts w:ascii="Arial Narrow" w:hAnsi="Arial Narrow"/>
          <w:bCs/>
          <w:i/>
          <w:sz w:val="24"/>
          <w:szCs w:val="24"/>
        </w:rPr>
        <w:t>ceñir</w:t>
      </w:r>
      <w:r w:rsidR="00A33C08" w:rsidRPr="001E3B17">
        <w:rPr>
          <w:rFonts w:ascii="Arial Narrow" w:hAnsi="Arial Narrow"/>
          <w:bCs/>
          <w:i/>
          <w:sz w:val="24"/>
          <w:szCs w:val="24"/>
        </w:rPr>
        <w:t xml:space="preserve"> a lo dispuesto en la </w:t>
      </w:r>
      <w:r w:rsidR="006A06BE">
        <w:rPr>
          <w:rFonts w:ascii="Arial Narrow" w:hAnsi="Arial Narrow"/>
          <w:bCs/>
          <w:i/>
          <w:sz w:val="24"/>
          <w:szCs w:val="24"/>
        </w:rPr>
        <w:t>N</w:t>
      </w:r>
      <w:r w:rsidR="00A33C08" w:rsidRPr="001E3B17">
        <w:rPr>
          <w:rFonts w:ascii="Arial Narrow" w:hAnsi="Arial Narrow"/>
          <w:bCs/>
          <w:i/>
          <w:sz w:val="24"/>
          <w:szCs w:val="24"/>
        </w:rPr>
        <w:t xml:space="preserve">orma </w:t>
      </w:r>
      <w:r w:rsidR="006A06BE">
        <w:rPr>
          <w:rFonts w:ascii="Arial Narrow" w:hAnsi="Arial Narrow"/>
          <w:bCs/>
          <w:i/>
          <w:sz w:val="24"/>
          <w:szCs w:val="24"/>
        </w:rPr>
        <w:t>T</w:t>
      </w:r>
      <w:r w:rsidR="00A33C08" w:rsidRPr="001E3B17">
        <w:rPr>
          <w:rFonts w:ascii="Arial Narrow" w:hAnsi="Arial Narrow"/>
          <w:bCs/>
          <w:i/>
          <w:sz w:val="24"/>
          <w:szCs w:val="24"/>
        </w:rPr>
        <w:t>écnica “Criterios de Diseño para Mobiliario Educativo de la Educación Básica Regular” aprobada mediante R.V.M N</w:t>
      </w:r>
      <w:r w:rsidR="00461AF9">
        <w:rPr>
          <w:rFonts w:ascii="Arial Narrow" w:hAnsi="Arial Narrow"/>
          <w:bCs/>
          <w:i/>
          <w:sz w:val="24"/>
          <w:szCs w:val="24"/>
        </w:rPr>
        <w:t>°</w:t>
      </w:r>
      <w:r w:rsidR="00A33C08" w:rsidRPr="001E3B17">
        <w:rPr>
          <w:rFonts w:ascii="Arial Narrow" w:hAnsi="Arial Narrow"/>
          <w:bCs/>
          <w:i/>
          <w:sz w:val="24"/>
          <w:szCs w:val="24"/>
        </w:rPr>
        <w:t>164-202</w:t>
      </w:r>
      <w:r w:rsidR="00D92271" w:rsidRPr="001E3B17">
        <w:rPr>
          <w:rFonts w:ascii="Arial Narrow" w:hAnsi="Arial Narrow"/>
          <w:bCs/>
          <w:i/>
          <w:sz w:val="24"/>
          <w:szCs w:val="24"/>
        </w:rPr>
        <w:t>0</w:t>
      </w:r>
      <w:r w:rsidR="00A33C08" w:rsidRPr="001E3B17">
        <w:rPr>
          <w:rFonts w:ascii="Arial Narrow" w:hAnsi="Arial Narrow"/>
          <w:bCs/>
          <w:i/>
          <w:sz w:val="24"/>
          <w:szCs w:val="24"/>
        </w:rPr>
        <w:t>-MINED</w:t>
      </w:r>
      <w:r w:rsidR="00461AF9">
        <w:rPr>
          <w:rFonts w:ascii="Arial Narrow" w:hAnsi="Arial Narrow"/>
          <w:bCs/>
          <w:i/>
          <w:sz w:val="24"/>
          <w:szCs w:val="24"/>
        </w:rPr>
        <w:t>U y la</w:t>
      </w:r>
      <w:r w:rsidR="00E726E3" w:rsidRPr="001E3B17">
        <w:rPr>
          <w:rFonts w:ascii="Arial Narrow" w:hAnsi="Arial Narrow"/>
          <w:bCs/>
          <w:i/>
          <w:sz w:val="24"/>
          <w:szCs w:val="24"/>
        </w:rPr>
        <w:t xml:space="preserve"> cual </w:t>
      </w:r>
      <w:r w:rsidR="00A33C08" w:rsidRPr="001E3B17">
        <w:rPr>
          <w:rFonts w:ascii="Arial Narrow" w:hAnsi="Arial Narrow"/>
          <w:bCs/>
          <w:iCs/>
          <w:sz w:val="24"/>
          <w:szCs w:val="24"/>
        </w:rPr>
        <w:t>señala:</w:t>
      </w:r>
    </w:p>
    <w:p w14:paraId="36A8EE61" w14:textId="77777777" w:rsidR="001E3B17" w:rsidRPr="001E3B17" w:rsidRDefault="001E3B17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3AD56182" w14:textId="77777777" w:rsidR="007E0832" w:rsidRPr="006E67FB" w:rsidRDefault="00A33C08" w:rsidP="007E0832">
      <w:pPr>
        <w:spacing w:after="0" w:line="240" w:lineRule="auto"/>
        <w:ind w:left="2160"/>
        <w:jc w:val="both"/>
        <w:rPr>
          <w:i/>
          <w:iCs/>
        </w:rPr>
      </w:pPr>
      <w:r w:rsidRPr="006E67FB">
        <w:rPr>
          <w:i/>
          <w:iCs/>
        </w:rPr>
        <w:t xml:space="preserve">“DISPOSICIONES COMPLEMENTARIAS TRANSITORIAS </w:t>
      </w:r>
    </w:p>
    <w:p w14:paraId="3BF1B163" w14:textId="20FD91F7" w:rsidR="00A33C08" w:rsidRPr="006E67FB" w:rsidRDefault="00A33C08" w:rsidP="007E0832">
      <w:pPr>
        <w:spacing w:after="0" w:line="240" w:lineRule="auto"/>
        <w:ind w:left="2160"/>
        <w:jc w:val="both"/>
        <w:rPr>
          <w:i/>
          <w:iCs/>
        </w:rPr>
      </w:pPr>
      <w:r w:rsidRPr="006E67FB">
        <w:rPr>
          <w:i/>
          <w:iCs/>
        </w:rPr>
        <w:t xml:space="preserve">PRIMERA.- Para intervenciones en el mobiliario educativo de las IIEE públicas, las cuales se desarrollan en el marco de la normativa del Sistema Nacional de Programación Multianual y Gestión de Inversiones y sus directivas, la presente Norma Técnica, luego de su entrada en vigencia, es aplicable y de obligatorio cumplimiento para los proyectos de inversión (PI) que se encuentren en la Fase de Formulación y Evaluación que no hayan sido declarados viables en el Banco de Inversiones, y, para las Inversiones de Optimización, Ampliación Marginal, Reposición y Rehabilitación (IOARR) que se encuentren en </w:t>
      </w:r>
      <w:r w:rsidRPr="006E67FB">
        <w:rPr>
          <w:i/>
          <w:iCs/>
        </w:rPr>
        <w:lastRenderedPageBreak/>
        <w:t xml:space="preserve">elaboración y cuya aprobación aún no se haya registrado en el Banco de Inversiones. </w:t>
      </w:r>
    </w:p>
    <w:p w14:paraId="374D4594" w14:textId="53FD202E" w:rsidR="001E3B17" w:rsidRDefault="00A33C08" w:rsidP="006E67FB">
      <w:pPr>
        <w:spacing w:after="0" w:line="240" w:lineRule="auto"/>
        <w:ind w:left="2160"/>
        <w:jc w:val="both"/>
        <w:rPr>
          <w:i/>
          <w:iCs/>
        </w:rPr>
      </w:pPr>
      <w:r w:rsidRPr="006E67FB">
        <w:rPr>
          <w:i/>
          <w:iCs/>
        </w:rPr>
        <w:t>Asimismo, la presente Norma Técnica es aplicable en la Fase de Ejecución, cuando los proyectos de inversión o Inversiones de Optimización, Ampliación Marginal, Reposición y Rehabilitación (IOARR) se encuentren en elaboración del Documento Equivalente hasta antes del documento que aprueba el mismo, y registrado en el Banco de Inversiones, y/o para aquellos Documentos Equivalentes aprobados que hayan perdido vigencia y requieran su actualización.”</w:t>
      </w:r>
    </w:p>
    <w:p w14:paraId="30C86C1D" w14:textId="77777777" w:rsidR="006E67FB" w:rsidRPr="006E67FB" w:rsidRDefault="006E67FB" w:rsidP="006E67FB">
      <w:pPr>
        <w:spacing w:after="0" w:line="240" w:lineRule="auto"/>
        <w:ind w:left="2160"/>
        <w:jc w:val="both"/>
        <w:rPr>
          <w:i/>
          <w:iCs/>
        </w:rPr>
      </w:pPr>
    </w:p>
    <w:p w14:paraId="4B230367" w14:textId="6F0EEB19" w:rsidR="00564396" w:rsidRDefault="00564396" w:rsidP="003E1C6C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 xml:space="preserve">Tal como se señala en el párrafo anterior </w:t>
      </w:r>
      <w:r w:rsidRPr="0090635C">
        <w:rPr>
          <w:rFonts w:ascii="Arial Narrow" w:hAnsi="Arial Narrow"/>
          <w:b/>
          <w:iCs/>
          <w:sz w:val="24"/>
          <w:szCs w:val="24"/>
        </w:rPr>
        <w:t xml:space="preserve">esta norma </w:t>
      </w:r>
      <w:r w:rsidR="00C67B1F" w:rsidRPr="0090635C">
        <w:rPr>
          <w:rFonts w:ascii="Arial Narrow" w:hAnsi="Arial Narrow"/>
          <w:b/>
          <w:iCs/>
          <w:sz w:val="24"/>
          <w:szCs w:val="24"/>
        </w:rPr>
        <w:t>es aplicable solo a proyectos que se encuentran según el ciclo de inversión en la fase de ejecución en etapa de ELABORACIÓN</w:t>
      </w:r>
      <w:r w:rsidR="001A584B">
        <w:rPr>
          <w:rFonts w:ascii="Arial Narrow" w:hAnsi="Arial Narrow"/>
          <w:b/>
          <w:iCs/>
          <w:sz w:val="24"/>
          <w:szCs w:val="24"/>
        </w:rPr>
        <w:t xml:space="preserve"> </w:t>
      </w:r>
      <w:r w:rsidR="00C67B1F" w:rsidRPr="0090635C">
        <w:rPr>
          <w:rFonts w:ascii="Arial Narrow" w:hAnsi="Arial Narrow"/>
          <w:b/>
          <w:iCs/>
          <w:sz w:val="24"/>
          <w:szCs w:val="24"/>
        </w:rPr>
        <w:t>DOCUMENTO EQUIVALENTE</w:t>
      </w:r>
      <w:r w:rsidR="00C67B1F">
        <w:rPr>
          <w:rFonts w:ascii="Arial Narrow" w:hAnsi="Arial Narrow"/>
          <w:bCs/>
          <w:iCs/>
          <w:sz w:val="24"/>
          <w:szCs w:val="24"/>
        </w:rPr>
        <w:t xml:space="preserve">; por lo tanto, </w:t>
      </w:r>
      <w:r w:rsidR="00C67B1F" w:rsidRPr="0090635C">
        <w:rPr>
          <w:rFonts w:ascii="Arial Narrow" w:hAnsi="Arial Narrow"/>
          <w:b/>
          <w:iCs/>
          <w:sz w:val="24"/>
          <w:szCs w:val="24"/>
        </w:rPr>
        <w:t>no es aplicable al presente proyecto ya que este se encuentra en fase de ejecución en etapa de EJECUCIÓN FÍSICA</w:t>
      </w:r>
      <w:r w:rsidR="005E6535">
        <w:rPr>
          <w:rFonts w:ascii="Arial Narrow" w:hAnsi="Arial Narrow"/>
          <w:bCs/>
          <w:iCs/>
          <w:sz w:val="24"/>
          <w:szCs w:val="24"/>
        </w:rPr>
        <w:t xml:space="preserve">, encontrándose fuera del alcance de la norma. </w:t>
      </w:r>
    </w:p>
    <w:p w14:paraId="5D05826E" w14:textId="60CC93B5" w:rsidR="00F344B4" w:rsidRDefault="00F344B4" w:rsidP="003E1C6C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6C0EDC09" w14:textId="5040B479" w:rsidR="00114AED" w:rsidRDefault="00114AED" w:rsidP="00114AED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>De igual manera el Expediente Original se baso en la Norma “</w:t>
      </w:r>
      <w:r w:rsidRPr="00114AED">
        <w:rPr>
          <w:rFonts w:ascii="Arial Narrow" w:hAnsi="Arial Narrow"/>
          <w:bCs/>
          <w:iCs/>
          <w:sz w:val="24"/>
          <w:szCs w:val="24"/>
        </w:rPr>
        <w:t>Guía de Diseño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de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Espacios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Educativos</w:t>
      </w:r>
      <w:r>
        <w:rPr>
          <w:rFonts w:ascii="Arial Narrow" w:hAnsi="Arial Narrow"/>
          <w:bCs/>
          <w:iCs/>
          <w:sz w:val="24"/>
          <w:szCs w:val="24"/>
        </w:rPr>
        <w:t>” GDE 002-2015 “</w:t>
      </w:r>
      <w:r w:rsidRPr="00114AED">
        <w:rPr>
          <w:rFonts w:ascii="Arial Narrow" w:hAnsi="Arial Narrow"/>
          <w:bCs/>
          <w:iCs/>
          <w:sz w:val="24"/>
          <w:szCs w:val="24"/>
        </w:rPr>
        <w:t>Acondicionamiento de locales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escolares al nuevo modelo de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Educación Básica Regular.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Educación Primaria y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Secundaria</w:t>
      </w:r>
      <w:r>
        <w:rPr>
          <w:rFonts w:ascii="Arial Narrow" w:hAnsi="Arial Narrow"/>
          <w:bCs/>
          <w:iCs/>
          <w:sz w:val="24"/>
          <w:szCs w:val="24"/>
        </w:rPr>
        <w:t>” tal como aparece en la memoria descriptiva del expediente original. En esta Guía se hace mención al mobiliario y equipamiento para ambientes educativos, de igual manera se precisa que las “</w:t>
      </w:r>
      <w:r w:rsidRPr="00114AED">
        <w:rPr>
          <w:rFonts w:ascii="Arial Narrow" w:hAnsi="Arial Narrow"/>
          <w:bCs/>
          <w:iCs/>
          <w:sz w:val="24"/>
          <w:szCs w:val="24"/>
        </w:rPr>
        <w:t xml:space="preserve">Medidas </w:t>
      </w:r>
      <w:r w:rsidR="00262613">
        <w:rPr>
          <w:rFonts w:ascii="Arial Narrow" w:hAnsi="Arial Narrow"/>
          <w:bCs/>
          <w:iCs/>
          <w:sz w:val="24"/>
          <w:szCs w:val="24"/>
        </w:rPr>
        <w:t xml:space="preserve">son </w:t>
      </w:r>
      <w:r w:rsidRPr="00114AED">
        <w:rPr>
          <w:rFonts w:ascii="Arial Narrow" w:hAnsi="Arial Narrow"/>
          <w:bCs/>
          <w:iCs/>
          <w:sz w:val="24"/>
          <w:szCs w:val="24"/>
        </w:rPr>
        <w:t xml:space="preserve">aproximadas y en metros. Gráficos son orientativos, no corresponde a características de diseño. Aun </w:t>
      </w:r>
      <w:r w:rsidR="00262613" w:rsidRPr="00114AED">
        <w:rPr>
          <w:rFonts w:ascii="Arial Narrow" w:hAnsi="Arial Narrow"/>
          <w:bCs/>
          <w:iCs/>
          <w:sz w:val="24"/>
          <w:szCs w:val="24"/>
        </w:rPr>
        <w:t>así,</w:t>
      </w:r>
      <w:r w:rsidRPr="00114AED">
        <w:rPr>
          <w:rFonts w:ascii="Arial Narrow" w:hAnsi="Arial Narrow"/>
          <w:bCs/>
          <w:iCs/>
          <w:sz w:val="24"/>
          <w:szCs w:val="24"/>
        </w:rPr>
        <w:t xml:space="preserve"> la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propuesta de diseño debe considerar la optimización de los espacios propuestos</w:t>
      </w:r>
      <w:r w:rsidR="00262613">
        <w:rPr>
          <w:rFonts w:ascii="Arial Narrow" w:hAnsi="Arial Narrow"/>
          <w:bCs/>
          <w:iCs/>
          <w:sz w:val="24"/>
          <w:szCs w:val="24"/>
        </w:rPr>
        <w:t xml:space="preserve"> y que</w:t>
      </w:r>
      <w:r w:rsidRPr="00114AED">
        <w:rPr>
          <w:rFonts w:ascii="Arial Narrow" w:hAnsi="Arial Narrow"/>
          <w:bCs/>
          <w:iCs/>
          <w:sz w:val="24"/>
          <w:szCs w:val="24"/>
        </w:rPr>
        <w:t xml:space="preserve"> Los esquemas en planta corresponden a la cantidad mínima referencial de mobiliario y equipos. Según el modelo de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computadora a emplear se definirá las dimensiones de la mesa, lo que a su vez definirá las características del</w:t>
      </w:r>
      <w:r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114AED">
        <w:rPr>
          <w:rFonts w:ascii="Arial Narrow" w:hAnsi="Arial Narrow"/>
          <w:bCs/>
          <w:iCs/>
          <w:sz w:val="24"/>
          <w:szCs w:val="24"/>
        </w:rPr>
        <w:t>ambiente.</w:t>
      </w:r>
      <w:r>
        <w:rPr>
          <w:rFonts w:ascii="Arial Narrow" w:hAnsi="Arial Narrow"/>
          <w:bCs/>
          <w:iCs/>
          <w:sz w:val="24"/>
          <w:szCs w:val="24"/>
        </w:rPr>
        <w:t>”</w:t>
      </w:r>
    </w:p>
    <w:p w14:paraId="34E32221" w14:textId="77777777" w:rsidR="00114AED" w:rsidRDefault="00114AED" w:rsidP="00114AED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1BBBF6EA" w14:textId="1D7E7FBE" w:rsidR="00C9157C" w:rsidRPr="00C9157C" w:rsidRDefault="005B6B8C" w:rsidP="00C9157C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 w:rsidRPr="001E3B17">
        <w:rPr>
          <w:rFonts w:ascii="Arial Narrow" w:hAnsi="Arial Narrow"/>
          <w:bCs/>
          <w:iCs/>
          <w:sz w:val="24"/>
          <w:szCs w:val="24"/>
        </w:rPr>
        <w:t xml:space="preserve">Con respecto a </w:t>
      </w:r>
      <w:r w:rsidR="00C9157C">
        <w:rPr>
          <w:rFonts w:ascii="Arial Narrow" w:hAnsi="Arial Narrow"/>
          <w:bCs/>
          <w:iCs/>
          <w:sz w:val="24"/>
          <w:szCs w:val="24"/>
        </w:rPr>
        <w:t>la Norma Técnica denominada “</w:t>
      </w:r>
      <w:r w:rsidR="00C9157C" w:rsidRPr="00C9157C">
        <w:rPr>
          <w:rFonts w:ascii="Arial Narrow" w:hAnsi="Arial Narrow"/>
          <w:bCs/>
          <w:iCs/>
          <w:sz w:val="24"/>
          <w:szCs w:val="24"/>
        </w:rPr>
        <w:t>Criterios Generales de Diseño para Infraestructura</w:t>
      </w:r>
    </w:p>
    <w:p w14:paraId="2ED8F93F" w14:textId="31B8E54F" w:rsidR="0090635C" w:rsidRDefault="00C9157C" w:rsidP="00C9157C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 w:rsidRPr="00C9157C">
        <w:rPr>
          <w:rFonts w:ascii="Arial Narrow" w:hAnsi="Arial Narrow"/>
          <w:bCs/>
          <w:iCs/>
          <w:sz w:val="24"/>
          <w:szCs w:val="24"/>
        </w:rPr>
        <w:t>Educativa</w:t>
      </w:r>
      <w:r>
        <w:rPr>
          <w:rFonts w:ascii="Arial Narrow" w:hAnsi="Arial Narrow"/>
          <w:bCs/>
          <w:iCs/>
          <w:sz w:val="24"/>
          <w:szCs w:val="24"/>
        </w:rPr>
        <w:t>” aprobada mediante</w:t>
      </w:r>
      <w:r w:rsidRPr="00C9157C">
        <w:rPr>
          <w:rFonts w:ascii="Arial Narrow" w:hAnsi="Arial Narrow"/>
          <w:bCs/>
          <w:iCs/>
          <w:sz w:val="24"/>
          <w:szCs w:val="24"/>
        </w:rPr>
        <w:t xml:space="preserve"> </w:t>
      </w:r>
      <w:r w:rsidR="00F344B4">
        <w:rPr>
          <w:rFonts w:ascii="Arial Narrow" w:hAnsi="Arial Narrow"/>
          <w:bCs/>
          <w:iCs/>
          <w:sz w:val="24"/>
          <w:szCs w:val="24"/>
        </w:rPr>
        <w:t>R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 xml:space="preserve">esolución de </w:t>
      </w:r>
      <w:r w:rsidR="00F344B4">
        <w:rPr>
          <w:rFonts w:ascii="Arial Narrow" w:hAnsi="Arial Narrow"/>
          <w:bCs/>
          <w:iCs/>
          <w:sz w:val="24"/>
          <w:szCs w:val="24"/>
        </w:rPr>
        <w:t>S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>ecretar</w:t>
      </w:r>
      <w:r w:rsidR="00F344B4">
        <w:rPr>
          <w:rFonts w:ascii="Arial Narrow" w:hAnsi="Arial Narrow"/>
          <w:bCs/>
          <w:iCs/>
          <w:sz w:val="24"/>
          <w:szCs w:val="24"/>
        </w:rPr>
        <w:t>í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 xml:space="preserve">a </w:t>
      </w:r>
      <w:r w:rsidR="00412B82">
        <w:rPr>
          <w:rFonts w:ascii="Arial Narrow" w:hAnsi="Arial Narrow"/>
          <w:bCs/>
          <w:iCs/>
          <w:sz w:val="24"/>
          <w:szCs w:val="24"/>
        </w:rPr>
        <w:t>G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>eneral N</w:t>
      </w:r>
      <w:r w:rsidR="00412B82">
        <w:rPr>
          <w:rFonts w:ascii="Arial Narrow" w:hAnsi="Arial Narrow"/>
          <w:bCs/>
          <w:iCs/>
          <w:sz w:val="24"/>
          <w:szCs w:val="24"/>
        </w:rPr>
        <w:t>°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>239-2018-MINEDU</w:t>
      </w:r>
      <w:r>
        <w:rPr>
          <w:rFonts w:ascii="Arial Narrow" w:hAnsi="Arial Narrow"/>
          <w:bCs/>
          <w:iCs/>
          <w:sz w:val="24"/>
          <w:szCs w:val="24"/>
        </w:rPr>
        <w:t xml:space="preserve">, la cual fue 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 xml:space="preserve">actualizada mediante </w:t>
      </w:r>
      <w:r w:rsidR="00412B82">
        <w:rPr>
          <w:rFonts w:ascii="Arial Narrow" w:hAnsi="Arial Narrow"/>
          <w:bCs/>
          <w:iCs/>
          <w:sz w:val="24"/>
          <w:szCs w:val="24"/>
        </w:rPr>
        <w:t>R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 xml:space="preserve">esolución </w:t>
      </w:r>
      <w:r w:rsidR="00412B82">
        <w:rPr>
          <w:rFonts w:ascii="Arial Narrow" w:hAnsi="Arial Narrow"/>
          <w:bCs/>
          <w:iCs/>
          <w:sz w:val="24"/>
          <w:szCs w:val="24"/>
        </w:rPr>
        <w:t>V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>iceministerial N</w:t>
      </w:r>
      <w:r w:rsidR="00412B82">
        <w:rPr>
          <w:rFonts w:ascii="Arial Narrow" w:hAnsi="Arial Narrow"/>
          <w:bCs/>
          <w:iCs/>
          <w:sz w:val="24"/>
          <w:szCs w:val="24"/>
        </w:rPr>
        <w:t>°</w:t>
      </w:r>
      <w:r w:rsidR="005B6B8C" w:rsidRPr="001E3B17">
        <w:rPr>
          <w:rFonts w:ascii="Arial Narrow" w:hAnsi="Arial Narrow"/>
          <w:bCs/>
          <w:iCs/>
          <w:sz w:val="24"/>
          <w:szCs w:val="24"/>
        </w:rPr>
        <w:t>010-2022-MINEDU</w:t>
      </w:r>
      <w:r w:rsidR="007E0832">
        <w:rPr>
          <w:rFonts w:ascii="Arial Narrow" w:hAnsi="Arial Narrow"/>
          <w:bCs/>
          <w:iCs/>
          <w:sz w:val="24"/>
          <w:szCs w:val="24"/>
        </w:rPr>
        <w:t xml:space="preserve"> y la cual</w:t>
      </w:r>
      <w:r w:rsidR="00144BAA">
        <w:rPr>
          <w:rFonts w:ascii="Arial Narrow" w:hAnsi="Arial Narrow"/>
          <w:bCs/>
          <w:iCs/>
          <w:sz w:val="24"/>
          <w:szCs w:val="24"/>
        </w:rPr>
        <w:t xml:space="preserve"> señala:</w:t>
      </w:r>
    </w:p>
    <w:p w14:paraId="29CEC0D6" w14:textId="77777777" w:rsidR="007E0832" w:rsidRDefault="007E0832" w:rsidP="00C9157C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0D6E3FE9" w14:textId="77777777" w:rsidR="007E0832" w:rsidRPr="006E67FB" w:rsidRDefault="007E0832" w:rsidP="007E0832">
      <w:pPr>
        <w:spacing w:after="0" w:line="240" w:lineRule="auto"/>
        <w:ind w:left="2160"/>
        <w:jc w:val="both"/>
        <w:rPr>
          <w:i/>
          <w:iCs/>
        </w:rPr>
      </w:pPr>
      <w:r w:rsidRPr="006E67FB">
        <w:rPr>
          <w:i/>
          <w:iCs/>
        </w:rPr>
        <w:t xml:space="preserve">“DISPOSICIONES COMPLEMENTARIAS TRANSITORIAS </w:t>
      </w:r>
    </w:p>
    <w:p w14:paraId="7AAC830C" w14:textId="122454E6" w:rsidR="00FC5553" w:rsidRPr="006E67FB" w:rsidRDefault="007E0832" w:rsidP="00FC5553">
      <w:pPr>
        <w:spacing w:after="0" w:line="240" w:lineRule="auto"/>
        <w:ind w:left="2268"/>
        <w:jc w:val="both"/>
        <w:rPr>
          <w:i/>
          <w:iCs/>
        </w:rPr>
      </w:pPr>
      <w:r w:rsidRPr="006E67FB">
        <w:rPr>
          <w:i/>
          <w:iCs/>
        </w:rPr>
        <w:t xml:space="preserve">PRIMERA.- </w:t>
      </w:r>
      <w:r w:rsidR="00FC5553" w:rsidRPr="006E67FB">
        <w:rPr>
          <w:i/>
          <w:iCs/>
        </w:rPr>
        <w:t>Para intervenciones en la infraestructura de las II.EE públicas, las cuales se desarrollan en el marco de la normativa del Sistema Nacional de Programación Multianual y Gestión de Inversiones y sus directivas, la presente Norma Técnica, luego de su entrada en vigencia es aplicable y de obligatorio cumplimiento para los proyectos de inversión (PI) que se encuentren en la Fase de Formulación y Evaluación que no hayan sido declarados viables en el Banco de Inversiones, y, para las Inversiones de Optimización, Ampliación Marginal, Reposición y Rehabilitación (IOARR) que se encuentren en elaboración y cuya aprobación aún no se haya registrado en el Banco de Inversiones. Del mismo modo, aplica para aquellos estudios de preinversión viables que hayan perdido vigencia y requieran su actualización.</w:t>
      </w:r>
    </w:p>
    <w:p w14:paraId="18DDF511" w14:textId="0E0CEF0B" w:rsidR="00144BAA" w:rsidRPr="006E67FB" w:rsidRDefault="00FC5553" w:rsidP="001A584B">
      <w:pPr>
        <w:spacing w:after="0" w:line="240" w:lineRule="auto"/>
        <w:ind w:left="2268"/>
        <w:jc w:val="both"/>
        <w:rPr>
          <w:i/>
          <w:iCs/>
        </w:rPr>
      </w:pPr>
      <w:r w:rsidRPr="006E67FB">
        <w:rPr>
          <w:i/>
          <w:iCs/>
        </w:rPr>
        <w:t xml:space="preserve">Asimismo, la presente Norma Técnica es aplicable en la Fase de Ejecución, cuando los proyectos de inversión o Inversiones de Optimización, Ampliación Marginal, Reposición y Rehabilitación (IOARR) se encuentren en elaboración del Expediente Técnico hasta </w:t>
      </w:r>
      <w:r w:rsidRPr="006E67FB">
        <w:rPr>
          <w:i/>
          <w:iCs/>
        </w:rPr>
        <w:lastRenderedPageBreak/>
        <w:t>antes del documento que aprueba el mismo, y registrados en el Banco de Inversiones, y/o</w:t>
      </w:r>
      <w:r w:rsidR="001A584B" w:rsidRPr="006E67FB">
        <w:rPr>
          <w:i/>
          <w:iCs/>
        </w:rPr>
        <w:t xml:space="preserve"> </w:t>
      </w:r>
      <w:r w:rsidRPr="006E67FB">
        <w:rPr>
          <w:i/>
          <w:iCs/>
        </w:rPr>
        <w:t>Expedientes Técnicos aprobados que hayan perdido vigencia y requieran su actualización.</w:t>
      </w:r>
    </w:p>
    <w:p w14:paraId="7EF8650D" w14:textId="77777777" w:rsidR="0090635C" w:rsidRDefault="0090635C" w:rsidP="00C9157C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0B62FDC5" w14:textId="621004BB" w:rsidR="001A584B" w:rsidRDefault="001A584B" w:rsidP="001A584B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 xml:space="preserve">De igual manera, </w:t>
      </w:r>
      <w:r w:rsidRPr="0090635C">
        <w:rPr>
          <w:rFonts w:ascii="Arial Narrow" w:hAnsi="Arial Narrow"/>
          <w:b/>
          <w:iCs/>
          <w:sz w:val="24"/>
          <w:szCs w:val="24"/>
        </w:rPr>
        <w:t>esta norma es aplicable solo a proyectos que se encuentran según el ciclo de inversión en la fase de ejecución en etapa de ELABORACIÓN</w:t>
      </w:r>
      <w:r>
        <w:rPr>
          <w:rFonts w:ascii="Arial Narrow" w:hAnsi="Arial Narrow"/>
          <w:b/>
          <w:iCs/>
          <w:sz w:val="24"/>
          <w:szCs w:val="24"/>
        </w:rPr>
        <w:t xml:space="preserve"> DEL EXPEDIENTE TÉCNICO</w:t>
      </w:r>
      <w:r>
        <w:rPr>
          <w:rFonts w:ascii="Arial Narrow" w:hAnsi="Arial Narrow"/>
          <w:bCs/>
          <w:iCs/>
          <w:sz w:val="24"/>
          <w:szCs w:val="24"/>
        </w:rPr>
        <w:t xml:space="preserve">; por lo tanto, </w:t>
      </w:r>
      <w:r w:rsidRPr="0090635C">
        <w:rPr>
          <w:rFonts w:ascii="Arial Narrow" w:hAnsi="Arial Narrow"/>
          <w:b/>
          <w:iCs/>
          <w:sz w:val="24"/>
          <w:szCs w:val="24"/>
        </w:rPr>
        <w:t>no es aplicable al presente proyecto ya que este se encuentra en fase de ejecución en etapa de EJECUCIÓN FÍSICA</w:t>
      </w:r>
      <w:r>
        <w:rPr>
          <w:rFonts w:ascii="Arial Narrow" w:hAnsi="Arial Narrow"/>
          <w:bCs/>
          <w:iCs/>
          <w:sz w:val="24"/>
          <w:szCs w:val="24"/>
        </w:rPr>
        <w:t xml:space="preserve">, encontrándose fuera del alcance de la norma. </w:t>
      </w:r>
    </w:p>
    <w:p w14:paraId="19A93500" w14:textId="77777777" w:rsidR="001A584B" w:rsidRDefault="001A584B" w:rsidP="00C9157C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6BD1D024" w14:textId="6002796C" w:rsidR="00364387" w:rsidRDefault="006A06BE" w:rsidP="0006287A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>Asimismo, respecto</w:t>
      </w:r>
      <w:r w:rsidR="0006287A" w:rsidRPr="001E3B17">
        <w:rPr>
          <w:rFonts w:ascii="Arial Narrow" w:hAnsi="Arial Narrow"/>
          <w:bCs/>
          <w:iCs/>
          <w:sz w:val="24"/>
          <w:szCs w:val="24"/>
        </w:rPr>
        <w:t xml:space="preserve"> a </w:t>
      </w:r>
      <w:r w:rsidR="0006287A">
        <w:rPr>
          <w:rFonts w:ascii="Arial Narrow" w:hAnsi="Arial Narrow"/>
          <w:bCs/>
          <w:iCs/>
          <w:sz w:val="24"/>
          <w:szCs w:val="24"/>
        </w:rPr>
        <w:t>la Norma Técnica denominada “</w:t>
      </w:r>
      <w:r w:rsidR="0006287A" w:rsidRPr="00C9157C">
        <w:rPr>
          <w:rFonts w:ascii="Arial Narrow" w:hAnsi="Arial Narrow"/>
          <w:bCs/>
          <w:iCs/>
          <w:sz w:val="24"/>
          <w:szCs w:val="24"/>
        </w:rPr>
        <w:t xml:space="preserve">Criterios </w:t>
      </w:r>
      <w:r w:rsidR="0006287A">
        <w:rPr>
          <w:rFonts w:ascii="Arial Narrow" w:hAnsi="Arial Narrow"/>
          <w:bCs/>
          <w:iCs/>
          <w:sz w:val="24"/>
          <w:szCs w:val="24"/>
        </w:rPr>
        <w:t xml:space="preserve">de </w:t>
      </w:r>
      <w:r w:rsidR="0006287A">
        <w:rPr>
          <w:rFonts w:ascii="Arial Narrow" w:hAnsi="Arial Narrow"/>
          <w:bCs/>
          <w:iCs/>
          <w:sz w:val="24"/>
          <w:szCs w:val="24"/>
        </w:rPr>
        <w:br/>
        <w:t xml:space="preserve">Diseño para Locales Educativos </w:t>
      </w:r>
      <w:r w:rsidR="00C81E34">
        <w:rPr>
          <w:rFonts w:ascii="Arial Narrow" w:hAnsi="Arial Narrow"/>
          <w:bCs/>
          <w:iCs/>
          <w:sz w:val="24"/>
          <w:szCs w:val="24"/>
        </w:rPr>
        <w:t xml:space="preserve">de </w:t>
      </w:r>
      <w:r w:rsidR="0006287A">
        <w:rPr>
          <w:rFonts w:ascii="Arial Narrow" w:hAnsi="Arial Narrow"/>
          <w:bCs/>
          <w:iCs/>
          <w:sz w:val="24"/>
          <w:szCs w:val="24"/>
        </w:rPr>
        <w:t>Primaria y Secundaria aprobada mediante</w:t>
      </w:r>
      <w:r w:rsidR="0006287A" w:rsidRPr="00C9157C">
        <w:rPr>
          <w:rFonts w:ascii="Arial Narrow" w:hAnsi="Arial Narrow"/>
          <w:bCs/>
          <w:iCs/>
          <w:sz w:val="24"/>
          <w:szCs w:val="24"/>
        </w:rPr>
        <w:t xml:space="preserve"> </w:t>
      </w:r>
      <w:r w:rsidR="0006287A">
        <w:rPr>
          <w:rFonts w:ascii="Arial Narrow" w:hAnsi="Arial Narrow"/>
          <w:bCs/>
          <w:iCs/>
          <w:sz w:val="24"/>
          <w:szCs w:val="24"/>
        </w:rPr>
        <w:t>R</w:t>
      </w:r>
      <w:r w:rsidR="0006287A" w:rsidRPr="001E3B17">
        <w:rPr>
          <w:rFonts w:ascii="Arial Narrow" w:hAnsi="Arial Narrow"/>
          <w:bCs/>
          <w:iCs/>
          <w:sz w:val="24"/>
          <w:szCs w:val="24"/>
        </w:rPr>
        <w:t xml:space="preserve">esolución </w:t>
      </w:r>
      <w:r w:rsidR="00C81E34">
        <w:rPr>
          <w:rFonts w:ascii="Arial Narrow" w:hAnsi="Arial Narrow"/>
          <w:bCs/>
          <w:iCs/>
          <w:sz w:val="24"/>
          <w:szCs w:val="24"/>
        </w:rPr>
        <w:t>Viceministerial N°084-2019-MINEDU</w:t>
      </w:r>
      <w:r w:rsidR="0006287A">
        <w:rPr>
          <w:rFonts w:ascii="Arial Narrow" w:hAnsi="Arial Narrow"/>
          <w:bCs/>
          <w:iCs/>
          <w:sz w:val="24"/>
          <w:szCs w:val="24"/>
        </w:rPr>
        <w:t xml:space="preserve">, la cual fue </w:t>
      </w:r>
      <w:r w:rsidR="0006287A" w:rsidRPr="001E3B17">
        <w:rPr>
          <w:rFonts w:ascii="Arial Narrow" w:hAnsi="Arial Narrow"/>
          <w:bCs/>
          <w:iCs/>
          <w:sz w:val="24"/>
          <w:szCs w:val="24"/>
        </w:rPr>
        <w:t xml:space="preserve">actualizada mediante </w:t>
      </w:r>
      <w:r w:rsidR="0006287A">
        <w:rPr>
          <w:rFonts w:ascii="Arial Narrow" w:hAnsi="Arial Narrow"/>
          <w:bCs/>
          <w:iCs/>
          <w:sz w:val="24"/>
          <w:szCs w:val="24"/>
        </w:rPr>
        <w:t>R</w:t>
      </w:r>
      <w:r w:rsidR="0006287A" w:rsidRPr="001E3B17">
        <w:rPr>
          <w:rFonts w:ascii="Arial Narrow" w:hAnsi="Arial Narrow"/>
          <w:bCs/>
          <w:iCs/>
          <w:sz w:val="24"/>
          <w:szCs w:val="24"/>
        </w:rPr>
        <w:t xml:space="preserve">esolución </w:t>
      </w:r>
      <w:r w:rsidR="0006287A">
        <w:rPr>
          <w:rFonts w:ascii="Arial Narrow" w:hAnsi="Arial Narrow"/>
          <w:bCs/>
          <w:iCs/>
          <w:sz w:val="24"/>
          <w:szCs w:val="24"/>
        </w:rPr>
        <w:t>V</w:t>
      </w:r>
      <w:r w:rsidR="0006287A" w:rsidRPr="001E3B17">
        <w:rPr>
          <w:rFonts w:ascii="Arial Narrow" w:hAnsi="Arial Narrow"/>
          <w:bCs/>
          <w:iCs/>
          <w:sz w:val="24"/>
          <w:szCs w:val="24"/>
        </w:rPr>
        <w:t>iceministerial N</w:t>
      </w:r>
      <w:r w:rsidR="0006287A">
        <w:rPr>
          <w:rFonts w:ascii="Arial Narrow" w:hAnsi="Arial Narrow"/>
          <w:bCs/>
          <w:iCs/>
          <w:sz w:val="24"/>
          <w:szCs w:val="24"/>
        </w:rPr>
        <w:t>°</w:t>
      </w:r>
      <w:r w:rsidR="00364387">
        <w:rPr>
          <w:rFonts w:ascii="Arial Narrow" w:hAnsi="Arial Narrow"/>
          <w:bCs/>
          <w:iCs/>
          <w:sz w:val="24"/>
          <w:szCs w:val="24"/>
        </w:rPr>
        <w:t>208</w:t>
      </w:r>
      <w:r w:rsidR="0006287A" w:rsidRPr="001E3B17">
        <w:rPr>
          <w:rFonts w:ascii="Arial Narrow" w:hAnsi="Arial Narrow"/>
          <w:bCs/>
          <w:iCs/>
          <w:sz w:val="24"/>
          <w:szCs w:val="24"/>
        </w:rPr>
        <w:t>-20</w:t>
      </w:r>
      <w:r w:rsidR="00364387">
        <w:rPr>
          <w:rFonts w:ascii="Arial Narrow" w:hAnsi="Arial Narrow"/>
          <w:bCs/>
          <w:iCs/>
          <w:sz w:val="24"/>
          <w:szCs w:val="24"/>
        </w:rPr>
        <w:t>19</w:t>
      </w:r>
      <w:r w:rsidR="0006287A" w:rsidRPr="001E3B17">
        <w:rPr>
          <w:rFonts w:ascii="Arial Narrow" w:hAnsi="Arial Narrow"/>
          <w:bCs/>
          <w:iCs/>
          <w:sz w:val="24"/>
          <w:szCs w:val="24"/>
        </w:rPr>
        <w:t>-MINEDU</w:t>
      </w:r>
      <w:r w:rsidR="0006287A">
        <w:rPr>
          <w:rFonts w:ascii="Arial Narrow" w:hAnsi="Arial Narrow"/>
          <w:bCs/>
          <w:iCs/>
          <w:sz w:val="24"/>
          <w:szCs w:val="24"/>
        </w:rPr>
        <w:t xml:space="preserve"> y la cual señala:</w:t>
      </w:r>
    </w:p>
    <w:p w14:paraId="6702C014" w14:textId="6F8FA816" w:rsidR="00364387" w:rsidRDefault="00364387" w:rsidP="0006287A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09D9D697" w14:textId="77777777" w:rsidR="00364387" w:rsidRPr="006E67FB" w:rsidRDefault="00364387" w:rsidP="00364387">
      <w:pPr>
        <w:spacing w:after="0" w:line="240" w:lineRule="auto"/>
        <w:ind w:left="2160"/>
        <w:jc w:val="both"/>
        <w:rPr>
          <w:i/>
          <w:iCs/>
        </w:rPr>
      </w:pPr>
      <w:r w:rsidRPr="006E67FB">
        <w:rPr>
          <w:i/>
          <w:iCs/>
        </w:rPr>
        <w:t xml:space="preserve">“DISPOSICIONES COMPLEMENTARIAS TRANSITORIAS </w:t>
      </w:r>
    </w:p>
    <w:p w14:paraId="0A117165" w14:textId="79971512" w:rsidR="006E67FB" w:rsidRPr="006E67FB" w:rsidRDefault="00364387" w:rsidP="00D75F44">
      <w:pPr>
        <w:spacing w:after="0" w:line="240" w:lineRule="auto"/>
        <w:ind w:left="2268"/>
        <w:jc w:val="both"/>
        <w:rPr>
          <w:i/>
          <w:iCs/>
        </w:rPr>
      </w:pPr>
      <w:proofErr w:type="gramStart"/>
      <w:r w:rsidRPr="006E67FB">
        <w:rPr>
          <w:i/>
          <w:iCs/>
        </w:rPr>
        <w:t>PRIMERA.-</w:t>
      </w:r>
      <w:proofErr w:type="gramEnd"/>
      <w:r w:rsidRPr="006E67FB">
        <w:rPr>
          <w:i/>
          <w:iCs/>
        </w:rPr>
        <w:t xml:space="preserve"> </w:t>
      </w:r>
      <w:r w:rsidR="006E67FB" w:rsidRPr="006E67FB">
        <w:rPr>
          <w:i/>
          <w:iCs/>
        </w:rPr>
        <w:t>Para intervenciones en la infraestructura de las IIEE públicas, las cuales se desarrollan en el marco de la normativa del Sistema Nacional de Programación Multianual y Gestión de Inversiones, y sus directivas, la presente Norma Técnica, luego de su entrada en vigencia, es aplicable y de obligatorio cumplimiento para los proyectos de inversión que no hayan sido declarados viables y  registrados en el  Banco de  Inversiones. Asimismo, es</w:t>
      </w:r>
      <w:r w:rsidR="006E67FB">
        <w:rPr>
          <w:i/>
          <w:iCs/>
        </w:rPr>
        <w:t xml:space="preserve"> </w:t>
      </w:r>
      <w:r w:rsidR="006E67FB" w:rsidRPr="006E67FB">
        <w:rPr>
          <w:i/>
          <w:iCs/>
        </w:rPr>
        <w:t>aplicable a las Inversiones de Optimización, Ampliación Marginal, Reposición y Rehabilitación</w:t>
      </w:r>
      <w:r w:rsidR="00D75F44">
        <w:rPr>
          <w:i/>
          <w:iCs/>
        </w:rPr>
        <w:t xml:space="preserve"> </w:t>
      </w:r>
      <w:r w:rsidR="006E67FB" w:rsidRPr="006E67FB">
        <w:rPr>
          <w:i/>
          <w:iCs/>
        </w:rPr>
        <w:t>(IOARR) que no hayan sido aprobadas y registradas, conforme a la normativa de la materia,</w:t>
      </w:r>
      <w:r w:rsidR="00D75F44">
        <w:rPr>
          <w:i/>
          <w:iCs/>
        </w:rPr>
        <w:t xml:space="preserve"> </w:t>
      </w:r>
      <w:r w:rsidR="006E67FB" w:rsidRPr="006E67FB">
        <w:rPr>
          <w:i/>
          <w:iCs/>
        </w:rPr>
        <w:t>en el Banco de Inversiones.</w:t>
      </w:r>
    </w:p>
    <w:p w14:paraId="7530589D" w14:textId="39D9F4F4" w:rsidR="00364387" w:rsidRPr="006E67FB" w:rsidRDefault="006E67FB" w:rsidP="006E67FB">
      <w:pPr>
        <w:spacing w:after="0" w:line="240" w:lineRule="auto"/>
        <w:ind w:left="2268"/>
        <w:jc w:val="both"/>
        <w:rPr>
          <w:rFonts w:ascii="Arial Narrow" w:hAnsi="Arial Narrow"/>
          <w:bCs/>
          <w:iCs/>
        </w:rPr>
      </w:pPr>
      <w:r w:rsidRPr="006E67FB">
        <w:rPr>
          <w:i/>
          <w:iCs/>
        </w:rPr>
        <w:t>Asimismo, la presente Norma Técnica es de obligatorio cumplimiento para las inversiones</w:t>
      </w:r>
      <w:r w:rsidR="00D75F44">
        <w:rPr>
          <w:i/>
          <w:iCs/>
        </w:rPr>
        <w:t xml:space="preserve"> (proyectos de inversión e IOARR) que requieran actualizar sus estudios de preinversión o fichas técnicas.</w:t>
      </w:r>
    </w:p>
    <w:p w14:paraId="19DA82A2" w14:textId="77777777" w:rsidR="001E3B17" w:rsidRPr="001E3B17" w:rsidRDefault="001E3B17" w:rsidP="003E1C6C">
      <w:pPr>
        <w:spacing w:after="0" w:line="240" w:lineRule="auto"/>
        <w:jc w:val="both"/>
        <w:rPr>
          <w:rFonts w:ascii="Arial Narrow" w:hAnsi="Arial Narrow"/>
          <w:bCs/>
          <w:i/>
          <w:sz w:val="24"/>
          <w:szCs w:val="24"/>
        </w:rPr>
      </w:pPr>
    </w:p>
    <w:p w14:paraId="23F2F30B" w14:textId="56B78B7F" w:rsidR="00F8164F" w:rsidRDefault="005E4831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>Del párrafo anterior, s</w:t>
      </w:r>
      <w:r w:rsidR="00C47EF0">
        <w:rPr>
          <w:rFonts w:ascii="Arial Narrow" w:hAnsi="Arial Narrow"/>
          <w:bCs/>
          <w:iCs/>
          <w:sz w:val="24"/>
          <w:szCs w:val="24"/>
        </w:rPr>
        <w:t xml:space="preserve">e puede observar que </w:t>
      </w:r>
      <w:r w:rsidR="00C47EF0" w:rsidRPr="005E4831">
        <w:rPr>
          <w:rFonts w:ascii="Arial Narrow" w:hAnsi="Arial Narrow"/>
          <w:b/>
          <w:iCs/>
          <w:sz w:val="24"/>
          <w:szCs w:val="24"/>
        </w:rPr>
        <w:t xml:space="preserve">esta norma </w:t>
      </w:r>
      <w:r w:rsidRPr="005E4831">
        <w:rPr>
          <w:rFonts w:ascii="Arial Narrow" w:hAnsi="Arial Narrow"/>
          <w:b/>
          <w:iCs/>
          <w:sz w:val="24"/>
          <w:szCs w:val="24"/>
        </w:rPr>
        <w:t xml:space="preserve">no es aplicable para proyectos que se encuentren </w:t>
      </w:r>
      <w:r>
        <w:rPr>
          <w:rFonts w:ascii="Arial Narrow" w:hAnsi="Arial Narrow"/>
          <w:b/>
          <w:iCs/>
          <w:sz w:val="24"/>
          <w:szCs w:val="24"/>
        </w:rPr>
        <w:t>en FASE DE EJECUCIÓN</w:t>
      </w:r>
      <w:r>
        <w:rPr>
          <w:rFonts w:ascii="Arial Narrow" w:hAnsi="Arial Narrow"/>
          <w:bCs/>
          <w:iCs/>
          <w:sz w:val="24"/>
          <w:szCs w:val="24"/>
        </w:rPr>
        <w:t>.</w:t>
      </w:r>
      <w:r w:rsidR="00A92AD6">
        <w:rPr>
          <w:rFonts w:ascii="Arial Narrow" w:hAnsi="Arial Narrow"/>
          <w:bCs/>
          <w:iCs/>
          <w:sz w:val="24"/>
          <w:szCs w:val="24"/>
        </w:rPr>
        <w:t xml:space="preserve"> Por esta razón no es técnico la aplicación de esta norma en el presente proyecto así esta no contravenga ningún </w:t>
      </w:r>
      <w:r w:rsidR="00B265A6">
        <w:rPr>
          <w:rFonts w:ascii="Arial Narrow" w:hAnsi="Arial Narrow"/>
          <w:bCs/>
          <w:iCs/>
          <w:sz w:val="24"/>
          <w:szCs w:val="24"/>
        </w:rPr>
        <w:t>artículo</w:t>
      </w:r>
      <w:r w:rsidR="00A92AD6">
        <w:rPr>
          <w:rFonts w:ascii="Arial Narrow" w:hAnsi="Arial Narrow"/>
          <w:bCs/>
          <w:iCs/>
          <w:sz w:val="24"/>
          <w:szCs w:val="24"/>
        </w:rPr>
        <w:t xml:space="preserve"> de la anterior.</w:t>
      </w:r>
    </w:p>
    <w:p w14:paraId="0C152CE8" w14:textId="77777777" w:rsidR="001B47C6" w:rsidRPr="001E3B17" w:rsidRDefault="001B47C6" w:rsidP="00414423">
      <w:pPr>
        <w:spacing w:after="0" w:line="240" w:lineRule="auto"/>
        <w:jc w:val="both"/>
        <w:rPr>
          <w:rFonts w:ascii="Arial Narrow" w:hAnsi="Arial Narrow"/>
          <w:bCs/>
          <w:i/>
          <w:sz w:val="24"/>
          <w:szCs w:val="24"/>
        </w:rPr>
      </w:pPr>
    </w:p>
    <w:p w14:paraId="0EF94569" w14:textId="2CE19CEA" w:rsidR="00F120A4" w:rsidRDefault="00F120A4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 w:rsidRPr="001E3B17">
        <w:rPr>
          <w:rFonts w:ascii="Arial Narrow" w:hAnsi="Arial Narrow"/>
          <w:bCs/>
          <w:iCs/>
          <w:sz w:val="24"/>
          <w:szCs w:val="24"/>
        </w:rPr>
        <w:t xml:space="preserve">Por </w:t>
      </w:r>
      <w:r w:rsidR="001B47C6">
        <w:rPr>
          <w:rFonts w:ascii="Arial Narrow" w:hAnsi="Arial Narrow"/>
          <w:bCs/>
          <w:iCs/>
          <w:sz w:val="24"/>
          <w:szCs w:val="24"/>
        </w:rPr>
        <w:t xml:space="preserve">lo tanto, </w:t>
      </w:r>
      <w:r w:rsidR="00F4272D">
        <w:rPr>
          <w:rFonts w:ascii="Arial Narrow" w:hAnsi="Arial Narrow"/>
          <w:bCs/>
          <w:iCs/>
          <w:sz w:val="24"/>
          <w:szCs w:val="24"/>
        </w:rPr>
        <w:t xml:space="preserve">por todo lo expuesto líneas arriba </w:t>
      </w:r>
      <w:r w:rsidR="001B47C6">
        <w:rPr>
          <w:rFonts w:ascii="Arial Narrow" w:hAnsi="Arial Narrow"/>
          <w:bCs/>
          <w:iCs/>
          <w:sz w:val="24"/>
          <w:szCs w:val="24"/>
        </w:rPr>
        <w:t xml:space="preserve">se </w:t>
      </w:r>
      <w:r w:rsidRPr="001E3B17">
        <w:rPr>
          <w:rFonts w:ascii="Arial Narrow" w:hAnsi="Arial Narrow"/>
          <w:bCs/>
          <w:iCs/>
          <w:sz w:val="24"/>
          <w:szCs w:val="24"/>
        </w:rPr>
        <w:t>deb</w:t>
      </w:r>
      <w:r w:rsidR="001B47C6">
        <w:rPr>
          <w:rFonts w:ascii="Arial Narrow" w:hAnsi="Arial Narrow"/>
          <w:bCs/>
          <w:iCs/>
          <w:sz w:val="24"/>
          <w:szCs w:val="24"/>
        </w:rPr>
        <w:t>e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 manifestar que </w:t>
      </w:r>
      <w:r w:rsidR="00F4272D">
        <w:rPr>
          <w:rFonts w:ascii="Arial Narrow" w:hAnsi="Arial Narrow"/>
          <w:bCs/>
          <w:iCs/>
          <w:sz w:val="24"/>
          <w:szCs w:val="24"/>
        </w:rPr>
        <w:t>la observación d</w:t>
      </w:r>
      <w:r w:rsidRPr="001E3B17">
        <w:rPr>
          <w:rFonts w:ascii="Arial Narrow" w:hAnsi="Arial Narrow"/>
          <w:bCs/>
          <w:iCs/>
          <w:sz w:val="24"/>
          <w:szCs w:val="24"/>
        </w:rPr>
        <w:t>el Informe N.141-2022-</w:t>
      </w:r>
      <w:proofErr w:type="gramStart"/>
      <w:r w:rsidRPr="001E3B17">
        <w:rPr>
          <w:rFonts w:ascii="Arial Narrow" w:hAnsi="Arial Narrow"/>
          <w:bCs/>
          <w:iCs/>
          <w:sz w:val="24"/>
          <w:szCs w:val="24"/>
        </w:rPr>
        <w:t>GR.APURIMAC</w:t>
      </w:r>
      <w:proofErr w:type="gramEnd"/>
      <w:r w:rsidRPr="001E3B17">
        <w:rPr>
          <w:rFonts w:ascii="Arial Narrow" w:hAnsi="Arial Narrow"/>
          <w:bCs/>
          <w:iCs/>
          <w:sz w:val="24"/>
          <w:szCs w:val="24"/>
        </w:rPr>
        <w:t>/GRI/JCCHS emitida por el Econ</w:t>
      </w:r>
      <w:r w:rsidR="001B47C6">
        <w:rPr>
          <w:rFonts w:ascii="Arial Narrow" w:hAnsi="Arial Narrow"/>
          <w:bCs/>
          <w:iCs/>
          <w:sz w:val="24"/>
          <w:szCs w:val="24"/>
        </w:rPr>
        <w:t>.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 Julio C. Challco S</w:t>
      </w:r>
      <w:r w:rsidR="00F4272D">
        <w:rPr>
          <w:rFonts w:ascii="Arial Narrow" w:hAnsi="Arial Narrow"/>
          <w:bCs/>
          <w:iCs/>
          <w:sz w:val="24"/>
          <w:szCs w:val="24"/>
        </w:rPr>
        <w:t>e</w:t>
      </w:r>
      <w:r w:rsidRPr="001E3B17">
        <w:rPr>
          <w:rFonts w:ascii="Arial Narrow" w:hAnsi="Arial Narrow"/>
          <w:bCs/>
          <w:iCs/>
          <w:sz w:val="24"/>
          <w:szCs w:val="24"/>
        </w:rPr>
        <w:t>govia carece de sustento</w:t>
      </w:r>
      <w:r w:rsidR="006837D1">
        <w:rPr>
          <w:rFonts w:ascii="Arial Narrow" w:hAnsi="Arial Narrow"/>
          <w:bCs/>
          <w:iCs/>
          <w:sz w:val="24"/>
          <w:szCs w:val="24"/>
        </w:rPr>
        <w:t xml:space="preserve">, 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ya que las Normas y </w:t>
      </w:r>
      <w:r w:rsidR="00F4272D">
        <w:rPr>
          <w:rFonts w:ascii="Arial Narrow" w:hAnsi="Arial Narrow"/>
          <w:bCs/>
          <w:iCs/>
          <w:sz w:val="24"/>
          <w:szCs w:val="24"/>
        </w:rPr>
        <w:t>R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esoluciones que hace mención en dicho informe </w:t>
      </w:r>
      <w:r w:rsidRPr="004F0074">
        <w:rPr>
          <w:rFonts w:ascii="Arial Narrow" w:hAnsi="Arial Narrow"/>
          <w:b/>
          <w:iCs/>
          <w:sz w:val="24"/>
          <w:szCs w:val="24"/>
        </w:rPr>
        <w:t>NO APLICAN</w:t>
      </w:r>
      <w:r w:rsidRPr="001E3B17">
        <w:rPr>
          <w:rFonts w:ascii="Arial Narrow" w:hAnsi="Arial Narrow"/>
          <w:bCs/>
          <w:iCs/>
          <w:sz w:val="24"/>
          <w:szCs w:val="24"/>
        </w:rPr>
        <w:t xml:space="preserve"> </w:t>
      </w:r>
      <w:r w:rsidR="001B47C6">
        <w:rPr>
          <w:rFonts w:ascii="Arial Narrow" w:hAnsi="Arial Narrow"/>
          <w:bCs/>
          <w:iCs/>
          <w:sz w:val="24"/>
          <w:szCs w:val="24"/>
        </w:rPr>
        <w:t>a</w:t>
      </w:r>
      <w:r w:rsidR="006837D1">
        <w:rPr>
          <w:rFonts w:ascii="Arial Narrow" w:hAnsi="Arial Narrow"/>
          <w:bCs/>
          <w:iCs/>
          <w:sz w:val="24"/>
          <w:szCs w:val="24"/>
        </w:rPr>
        <w:t xml:space="preserve"> la presente Modificación Presupuestal </w:t>
      </w:r>
      <w:r w:rsidR="001B47C6">
        <w:rPr>
          <w:rFonts w:ascii="Arial Narrow" w:hAnsi="Arial Narrow"/>
          <w:bCs/>
          <w:iCs/>
          <w:sz w:val="24"/>
          <w:szCs w:val="24"/>
        </w:rPr>
        <w:t xml:space="preserve">ya que este </w:t>
      </w:r>
      <w:r w:rsidR="006837D1" w:rsidRPr="006837D1">
        <w:rPr>
          <w:rFonts w:ascii="Arial Narrow" w:hAnsi="Arial Narrow"/>
          <w:b/>
          <w:iCs/>
          <w:sz w:val="24"/>
          <w:szCs w:val="24"/>
        </w:rPr>
        <w:t xml:space="preserve">proyecto </w:t>
      </w:r>
      <w:r w:rsidR="001B47C6" w:rsidRPr="006837D1">
        <w:rPr>
          <w:rFonts w:ascii="Arial Narrow" w:hAnsi="Arial Narrow"/>
          <w:b/>
          <w:iCs/>
          <w:sz w:val="24"/>
          <w:szCs w:val="24"/>
        </w:rPr>
        <w:t>se encuentra en</w:t>
      </w:r>
      <w:r w:rsidR="001B47C6">
        <w:rPr>
          <w:rFonts w:ascii="Arial Narrow" w:hAnsi="Arial Narrow"/>
          <w:bCs/>
          <w:iCs/>
          <w:sz w:val="24"/>
          <w:szCs w:val="24"/>
        </w:rPr>
        <w:t xml:space="preserve"> </w:t>
      </w:r>
      <w:r w:rsidR="001B47C6" w:rsidRPr="004F0074">
        <w:rPr>
          <w:rFonts w:ascii="Arial Narrow" w:hAnsi="Arial Narrow"/>
          <w:b/>
          <w:iCs/>
          <w:sz w:val="24"/>
          <w:szCs w:val="24"/>
        </w:rPr>
        <w:t>FASE DE EJECUCIÓN</w:t>
      </w:r>
      <w:r w:rsidRPr="001E3B17">
        <w:rPr>
          <w:rFonts w:ascii="Arial Narrow" w:hAnsi="Arial Narrow"/>
          <w:bCs/>
          <w:iCs/>
          <w:sz w:val="24"/>
          <w:szCs w:val="24"/>
        </w:rPr>
        <w:t>.</w:t>
      </w:r>
      <w:r w:rsidR="00040268">
        <w:rPr>
          <w:rFonts w:ascii="Arial Narrow" w:hAnsi="Arial Narrow"/>
          <w:bCs/>
          <w:iCs/>
          <w:sz w:val="24"/>
          <w:szCs w:val="24"/>
        </w:rPr>
        <w:t xml:space="preserve"> Y que como </w:t>
      </w:r>
      <w:r w:rsidR="007357EF">
        <w:rPr>
          <w:rFonts w:ascii="Arial Narrow" w:hAnsi="Arial Narrow"/>
          <w:bCs/>
          <w:iCs/>
          <w:sz w:val="24"/>
          <w:szCs w:val="24"/>
        </w:rPr>
        <w:t>señalo</w:t>
      </w:r>
      <w:r w:rsidR="00040268">
        <w:rPr>
          <w:rFonts w:ascii="Arial Narrow" w:hAnsi="Arial Narrow"/>
          <w:bCs/>
          <w:iCs/>
          <w:sz w:val="24"/>
          <w:szCs w:val="24"/>
        </w:rPr>
        <w:t xml:space="preserve"> este expediente fue </w:t>
      </w:r>
      <w:r w:rsidR="007357EF">
        <w:rPr>
          <w:rFonts w:ascii="Arial Narrow" w:hAnsi="Arial Narrow"/>
          <w:bCs/>
          <w:iCs/>
          <w:sz w:val="24"/>
          <w:szCs w:val="24"/>
        </w:rPr>
        <w:t>concebido</w:t>
      </w:r>
      <w:r w:rsidR="00040268">
        <w:rPr>
          <w:rFonts w:ascii="Arial Narrow" w:hAnsi="Arial Narrow"/>
          <w:bCs/>
          <w:iCs/>
          <w:sz w:val="24"/>
          <w:szCs w:val="24"/>
        </w:rPr>
        <w:t xml:space="preserve"> al amparo de </w:t>
      </w:r>
      <w:r w:rsidR="00040268" w:rsidRPr="00040268">
        <w:rPr>
          <w:rFonts w:ascii="Arial Narrow" w:hAnsi="Arial Narrow"/>
          <w:bCs/>
          <w:iCs/>
          <w:sz w:val="24"/>
          <w:szCs w:val="24"/>
        </w:rPr>
        <w:t>GDE 002-2015</w:t>
      </w:r>
      <w:r w:rsidR="007357EF">
        <w:rPr>
          <w:rFonts w:ascii="Arial Narrow" w:hAnsi="Arial Narrow"/>
          <w:bCs/>
          <w:iCs/>
          <w:sz w:val="24"/>
          <w:szCs w:val="24"/>
        </w:rPr>
        <w:t xml:space="preserve"> </w:t>
      </w:r>
      <w:r w:rsidR="007357EF" w:rsidRPr="007357EF">
        <w:rPr>
          <w:rFonts w:ascii="Arial Narrow" w:hAnsi="Arial Narrow"/>
          <w:bCs/>
          <w:iCs/>
          <w:sz w:val="24"/>
          <w:szCs w:val="24"/>
        </w:rPr>
        <w:t>“Guía de Diseño de Espacios Educativos”</w:t>
      </w:r>
      <w:r w:rsidR="00040268" w:rsidRPr="00040268">
        <w:rPr>
          <w:rFonts w:ascii="Arial Narrow" w:hAnsi="Arial Narrow"/>
          <w:bCs/>
          <w:iCs/>
          <w:sz w:val="24"/>
          <w:szCs w:val="24"/>
        </w:rPr>
        <w:t xml:space="preserve"> </w:t>
      </w:r>
      <w:r w:rsidR="007357EF">
        <w:rPr>
          <w:rFonts w:ascii="Arial Narrow" w:hAnsi="Arial Narrow"/>
          <w:bCs/>
          <w:iCs/>
          <w:sz w:val="24"/>
          <w:szCs w:val="24"/>
        </w:rPr>
        <w:t xml:space="preserve">se hace referencia al </w:t>
      </w:r>
      <w:r w:rsidR="00040268" w:rsidRPr="00040268">
        <w:rPr>
          <w:rFonts w:ascii="Arial Narrow" w:hAnsi="Arial Narrow"/>
          <w:bCs/>
          <w:iCs/>
          <w:sz w:val="24"/>
          <w:szCs w:val="24"/>
        </w:rPr>
        <w:t>“Acondicionamiento de locales escolares al nuevo modelo de Educación Básica Regular. Educación Primaria y Secundaria”</w:t>
      </w:r>
    </w:p>
    <w:p w14:paraId="0042408D" w14:textId="57966A80" w:rsidR="001E3B17" w:rsidRDefault="001E3B17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40809CC6" w14:textId="330CAA7C" w:rsidR="0021643A" w:rsidRPr="001E3B17" w:rsidRDefault="0021643A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 xml:space="preserve">En conclusión, esta especialidad solo realizo el trabajo de elaboración de las especificaciones técnicas teniendo en consideración las tecnologías actuales y vigencia tecnológica. </w:t>
      </w:r>
    </w:p>
    <w:p w14:paraId="2014F277" w14:textId="77777777" w:rsidR="00F120A4" w:rsidRPr="001E3B17" w:rsidRDefault="00F120A4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67BB936D" w14:textId="1E6C054A" w:rsidR="00414423" w:rsidRDefault="00F120A4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 w:rsidRPr="001E3B17">
        <w:rPr>
          <w:rFonts w:ascii="Arial Narrow" w:hAnsi="Arial Narrow"/>
          <w:bCs/>
          <w:iCs/>
          <w:sz w:val="24"/>
          <w:szCs w:val="24"/>
        </w:rPr>
        <w:t xml:space="preserve">Es cuanto informo para conocimiento y determinación. </w:t>
      </w:r>
    </w:p>
    <w:p w14:paraId="3113A8FF" w14:textId="5A471E0E" w:rsidR="004F0074" w:rsidRDefault="004F0074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394EBE3B" w14:textId="77777777" w:rsidR="00F2075B" w:rsidRPr="001E3B17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2213B921" w14:textId="04A686D4" w:rsidR="00414423" w:rsidRPr="001E3B17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 w:val="24"/>
          <w:szCs w:val="24"/>
        </w:rPr>
      </w:pPr>
      <w:r w:rsidRPr="001E3B17">
        <w:rPr>
          <w:rFonts w:ascii="Arial Narrow" w:hAnsi="Arial Narrow"/>
          <w:bCs/>
          <w:iCs/>
          <w:sz w:val="24"/>
          <w:szCs w:val="24"/>
        </w:rPr>
        <w:t xml:space="preserve">                                                                                Atentamente</w:t>
      </w:r>
      <w:r w:rsidR="00DD505B" w:rsidRPr="001E3B17">
        <w:rPr>
          <w:rFonts w:ascii="Arial Narrow" w:hAnsi="Arial Narrow"/>
          <w:bCs/>
          <w:iCs/>
          <w:sz w:val="24"/>
          <w:szCs w:val="24"/>
        </w:rPr>
        <w:t>,</w:t>
      </w:r>
    </w:p>
    <w:sectPr w:rsidR="00414423" w:rsidRPr="001E3B17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FEB4" w14:textId="77777777" w:rsidR="00015E3F" w:rsidRDefault="00015E3F" w:rsidP="00797C0E">
      <w:pPr>
        <w:spacing w:after="0" w:line="240" w:lineRule="auto"/>
      </w:pPr>
      <w:r>
        <w:separator/>
      </w:r>
    </w:p>
  </w:endnote>
  <w:endnote w:type="continuationSeparator" w:id="0">
    <w:p w14:paraId="73B8AE95" w14:textId="77777777" w:rsidR="00015E3F" w:rsidRDefault="00015E3F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7B0E" w14:textId="77777777" w:rsidR="00015E3F" w:rsidRDefault="00015E3F" w:rsidP="00797C0E">
      <w:pPr>
        <w:spacing w:after="0" w:line="240" w:lineRule="auto"/>
      </w:pPr>
      <w:r>
        <w:separator/>
      </w:r>
    </w:p>
  </w:footnote>
  <w:footnote w:type="continuationSeparator" w:id="0">
    <w:p w14:paraId="552D3337" w14:textId="77777777" w:rsidR="00015E3F" w:rsidRDefault="00015E3F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15E3F"/>
    <w:rsid w:val="0002225C"/>
    <w:rsid w:val="00025C1C"/>
    <w:rsid w:val="00030BAB"/>
    <w:rsid w:val="00033E83"/>
    <w:rsid w:val="0003753E"/>
    <w:rsid w:val="00040268"/>
    <w:rsid w:val="00040F84"/>
    <w:rsid w:val="00042992"/>
    <w:rsid w:val="00054C2B"/>
    <w:rsid w:val="0006006E"/>
    <w:rsid w:val="000608BB"/>
    <w:rsid w:val="0006287A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C045F"/>
    <w:rsid w:val="000E0109"/>
    <w:rsid w:val="000E4AD4"/>
    <w:rsid w:val="000F319E"/>
    <w:rsid w:val="000F3A2A"/>
    <w:rsid w:val="0011085F"/>
    <w:rsid w:val="00110E44"/>
    <w:rsid w:val="00111B6D"/>
    <w:rsid w:val="00114AED"/>
    <w:rsid w:val="001159DE"/>
    <w:rsid w:val="001169D6"/>
    <w:rsid w:val="00117B93"/>
    <w:rsid w:val="00126ADB"/>
    <w:rsid w:val="00130BF1"/>
    <w:rsid w:val="00134558"/>
    <w:rsid w:val="00134CF3"/>
    <w:rsid w:val="00135146"/>
    <w:rsid w:val="00140BD0"/>
    <w:rsid w:val="00143B77"/>
    <w:rsid w:val="00144BAA"/>
    <w:rsid w:val="0015104D"/>
    <w:rsid w:val="00162A77"/>
    <w:rsid w:val="0017344C"/>
    <w:rsid w:val="0017570C"/>
    <w:rsid w:val="00181D0C"/>
    <w:rsid w:val="00184816"/>
    <w:rsid w:val="0018739C"/>
    <w:rsid w:val="00190D94"/>
    <w:rsid w:val="0019637F"/>
    <w:rsid w:val="001A493B"/>
    <w:rsid w:val="001A584B"/>
    <w:rsid w:val="001B2480"/>
    <w:rsid w:val="001B47C6"/>
    <w:rsid w:val="001D0976"/>
    <w:rsid w:val="001D4F9F"/>
    <w:rsid w:val="001E3496"/>
    <w:rsid w:val="001E3B17"/>
    <w:rsid w:val="001F5925"/>
    <w:rsid w:val="002045E1"/>
    <w:rsid w:val="002063B8"/>
    <w:rsid w:val="00211AA3"/>
    <w:rsid w:val="0021643A"/>
    <w:rsid w:val="0022321E"/>
    <w:rsid w:val="00223598"/>
    <w:rsid w:val="00223DBE"/>
    <w:rsid w:val="00230087"/>
    <w:rsid w:val="00233249"/>
    <w:rsid w:val="00234EA5"/>
    <w:rsid w:val="00235D6A"/>
    <w:rsid w:val="00240140"/>
    <w:rsid w:val="0024142D"/>
    <w:rsid w:val="0024413B"/>
    <w:rsid w:val="0025013D"/>
    <w:rsid w:val="00250EEB"/>
    <w:rsid w:val="00253354"/>
    <w:rsid w:val="00262613"/>
    <w:rsid w:val="00262F8C"/>
    <w:rsid w:val="0027609E"/>
    <w:rsid w:val="00295156"/>
    <w:rsid w:val="002970C0"/>
    <w:rsid w:val="002977D2"/>
    <w:rsid w:val="00297CA0"/>
    <w:rsid w:val="002A35E2"/>
    <w:rsid w:val="002B0D28"/>
    <w:rsid w:val="002B40A6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917"/>
    <w:rsid w:val="00320163"/>
    <w:rsid w:val="003269A0"/>
    <w:rsid w:val="00327956"/>
    <w:rsid w:val="00334A44"/>
    <w:rsid w:val="0034352B"/>
    <w:rsid w:val="00345D98"/>
    <w:rsid w:val="003520A1"/>
    <w:rsid w:val="003523BE"/>
    <w:rsid w:val="00352F43"/>
    <w:rsid w:val="00353CF9"/>
    <w:rsid w:val="00355356"/>
    <w:rsid w:val="00356164"/>
    <w:rsid w:val="00357185"/>
    <w:rsid w:val="00362BC2"/>
    <w:rsid w:val="00363EFF"/>
    <w:rsid w:val="00364387"/>
    <w:rsid w:val="003730C7"/>
    <w:rsid w:val="0037590E"/>
    <w:rsid w:val="0037737A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C633A"/>
    <w:rsid w:val="003E1C6C"/>
    <w:rsid w:val="003E1E7E"/>
    <w:rsid w:val="003E4D09"/>
    <w:rsid w:val="003F5BF1"/>
    <w:rsid w:val="00402287"/>
    <w:rsid w:val="00407C94"/>
    <w:rsid w:val="00412B82"/>
    <w:rsid w:val="00414101"/>
    <w:rsid w:val="00414423"/>
    <w:rsid w:val="00415AED"/>
    <w:rsid w:val="004317EC"/>
    <w:rsid w:val="00431C43"/>
    <w:rsid w:val="00432353"/>
    <w:rsid w:val="0044436C"/>
    <w:rsid w:val="00445F26"/>
    <w:rsid w:val="004520C7"/>
    <w:rsid w:val="00452E64"/>
    <w:rsid w:val="00461AF9"/>
    <w:rsid w:val="004641A3"/>
    <w:rsid w:val="004764EB"/>
    <w:rsid w:val="0047668D"/>
    <w:rsid w:val="00495B77"/>
    <w:rsid w:val="004B074D"/>
    <w:rsid w:val="004B0D57"/>
    <w:rsid w:val="004B127F"/>
    <w:rsid w:val="004C0AE0"/>
    <w:rsid w:val="004C6AF2"/>
    <w:rsid w:val="004E02D6"/>
    <w:rsid w:val="004E54B2"/>
    <w:rsid w:val="004F0074"/>
    <w:rsid w:val="004F12BE"/>
    <w:rsid w:val="004F1A46"/>
    <w:rsid w:val="004F29D7"/>
    <w:rsid w:val="004F5870"/>
    <w:rsid w:val="00506042"/>
    <w:rsid w:val="00511B5E"/>
    <w:rsid w:val="005129C9"/>
    <w:rsid w:val="00512C46"/>
    <w:rsid w:val="0051368C"/>
    <w:rsid w:val="00520AE9"/>
    <w:rsid w:val="00521893"/>
    <w:rsid w:val="00531730"/>
    <w:rsid w:val="005425F0"/>
    <w:rsid w:val="0054637D"/>
    <w:rsid w:val="005523C0"/>
    <w:rsid w:val="00564396"/>
    <w:rsid w:val="0058467D"/>
    <w:rsid w:val="00585747"/>
    <w:rsid w:val="00585907"/>
    <w:rsid w:val="005915F1"/>
    <w:rsid w:val="00594C81"/>
    <w:rsid w:val="00597E5F"/>
    <w:rsid w:val="005B6B8C"/>
    <w:rsid w:val="005B774E"/>
    <w:rsid w:val="005D45B9"/>
    <w:rsid w:val="005D46B0"/>
    <w:rsid w:val="005E0C45"/>
    <w:rsid w:val="005E4544"/>
    <w:rsid w:val="005E4831"/>
    <w:rsid w:val="005E6535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825BF"/>
    <w:rsid w:val="006837D1"/>
    <w:rsid w:val="006A06BE"/>
    <w:rsid w:val="006C04B6"/>
    <w:rsid w:val="006C6454"/>
    <w:rsid w:val="006D0CB6"/>
    <w:rsid w:val="006D46C6"/>
    <w:rsid w:val="006D6D12"/>
    <w:rsid w:val="006E1973"/>
    <w:rsid w:val="006E4B5C"/>
    <w:rsid w:val="006E67FB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23C63"/>
    <w:rsid w:val="007357EF"/>
    <w:rsid w:val="007363B1"/>
    <w:rsid w:val="00742280"/>
    <w:rsid w:val="00753FB1"/>
    <w:rsid w:val="0075553B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0832"/>
    <w:rsid w:val="007E1A77"/>
    <w:rsid w:val="00805DB1"/>
    <w:rsid w:val="008142AE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54C"/>
    <w:rsid w:val="008B4C97"/>
    <w:rsid w:val="008C3F7F"/>
    <w:rsid w:val="008E1C0A"/>
    <w:rsid w:val="008E3B01"/>
    <w:rsid w:val="008F4A43"/>
    <w:rsid w:val="008F505E"/>
    <w:rsid w:val="008F56F0"/>
    <w:rsid w:val="00902235"/>
    <w:rsid w:val="00903907"/>
    <w:rsid w:val="0090625D"/>
    <w:rsid w:val="0090635C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3F2B"/>
    <w:rsid w:val="009D6AD5"/>
    <w:rsid w:val="009D79F0"/>
    <w:rsid w:val="009E06EC"/>
    <w:rsid w:val="009E3AC4"/>
    <w:rsid w:val="009E472A"/>
    <w:rsid w:val="009E6612"/>
    <w:rsid w:val="009F03F1"/>
    <w:rsid w:val="009F4B0B"/>
    <w:rsid w:val="00A05072"/>
    <w:rsid w:val="00A05BD4"/>
    <w:rsid w:val="00A15D0A"/>
    <w:rsid w:val="00A22D76"/>
    <w:rsid w:val="00A300DF"/>
    <w:rsid w:val="00A33C08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10B9"/>
    <w:rsid w:val="00A92AD6"/>
    <w:rsid w:val="00A97E78"/>
    <w:rsid w:val="00AA4EFC"/>
    <w:rsid w:val="00AA5472"/>
    <w:rsid w:val="00AA684C"/>
    <w:rsid w:val="00AB44B0"/>
    <w:rsid w:val="00AB7B6E"/>
    <w:rsid w:val="00AC2C41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265A6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A69C5"/>
    <w:rsid w:val="00BB4C84"/>
    <w:rsid w:val="00BB50A2"/>
    <w:rsid w:val="00BC2527"/>
    <w:rsid w:val="00BD08F4"/>
    <w:rsid w:val="00BD40AB"/>
    <w:rsid w:val="00BD5DAC"/>
    <w:rsid w:val="00BD68CD"/>
    <w:rsid w:val="00BE1E48"/>
    <w:rsid w:val="00BE40F1"/>
    <w:rsid w:val="00BE5325"/>
    <w:rsid w:val="00BE572E"/>
    <w:rsid w:val="00BF0FBB"/>
    <w:rsid w:val="00BF3589"/>
    <w:rsid w:val="00BF4BFB"/>
    <w:rsid w:val="00C00D0F"/>
    <w:rsid w:val="00C00E29"/>
    <w:rsid w:val="00C06C6B"/>
    <w:rsid w:val="00C16D5E"/>
    <w:rsid w:val="00C17487"/>
    <w:rsid w:val="00C25CA4"/>
    <w:rsid w:val="00C3388B"/>
    <w:rsid w:val="00C343B0"/>
    <w:rsid w:val="00C3480D"/>
    <w:rsid w:val="00C373B2"/>
    <w:rsid w:val="00C4024A"/>
    <w:rsid w:val="00C40F1A"/>
    <w:rsid w:val="00C45485"/>
    <w:rsid w:val="00C47EF0"/>
    <w:rsid w:val="00C544FA"/>
    <w:rsid w:val="00C612B3"/>
    <w:rsid w:val="00C67B1F"/>
    <w:rsid w:val="00C703CD"/>
    <w:rsid w:val="00C7650B"/>
    <w:rsid w:val="00C81E34"/>
    <w:rsid w:val="00C8608B"/>
    <w:rsid w:val="00C9157C"/>
    <w:rsid w:val="00C956E8"/>
    <w:rsid w:val="00CA0C24"/>
    <w:rsid w:val="00CA35A3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04B8F"/>
    <w:rsid w:val="00D1602F"/>
    <w:rsid w:val="00D1761D"/>
    <w:rsid w:val="00D17C12"/>
    <w:rsid w:val="00D20354"/>
    <w:rsid w:val="00D306F2"/>
    <w:rsid w:val="00D344A0"/>
    <w:rsid w:val="00D36686"/>
    <w:rsid w:val="00D41626"/>
    <w:rsid w:val="00D51081"/>
    <w:rsid w:val="00D5440D"/>
    <w:rsid w:val="00D55842"/>
    <w:rsid w:val="00D62667"/>
    <w:rsid w:val="00D67555"/>
    <w:rsid w:val="00D73F5E"/>
    <w:rsid w:val="00D75F44"/>
    <w:rsid w:val="00D81D72"/>
    <w:rsid w:val="00D83818"/>
    <w:rsid w:val="00D83AEE"/>
    <w:rsid w:val="00D860E7"/>
    <w:rsid w:val="00D92271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05B"/>
    <w:rsid w:val="00DD5309"/>
    <w:rsid w:val="00DD611E"/>
    <w:rsid w:val="00DE451C"/>
    <w:rsid w:val="00DE51AA"/>
    <w:rsid w:val="00DF3976"/>
    <w:rsid w:val="00DF771C"/>
    <w:rsid w:val="00DF772D"/>
    <w:rsid w:val="00E02686"/>
    <w:rsid w:val="00E05C0A"/>
    <w:rsid w:val="00E132A0"/>
    <w:rsid w:val="00E20EAB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726E3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0A4"/>
    <w:rsid w:val="00F149EF"/>
    <w:rsid w:val="00F178DB"/>
    <w:rsid w:val="00F2075B"/>
    <w:rsid w:val="00F22ABC"/>
    <w:rsid w:val="00F22E5D"/>
    <w:rsid w:val="00F328CB"/>
    <w:rsid w:val="00F344B4"/>
    <w:rsid w:val="00F40CB9"/>
    <w:rsid w:val="00F4272D"/>
    <w:rsid w:val="00F45E81"/>
    <w:rsid w:val="00F61E6A"/>
    <w:rsid w:val="00F7164C"/>
    <w:rsid w:val="00F757B7"/>
    <w:rsid w:val="00F7686B"/>
    <w:rsid w:val="00F770A1"/>
    <w:rsid w:val="00F77226"/>
    <w:rsid w:val="00F8164F"/>
    <w:rsid w:val="00F82D9B"/>
    <w:rsid w:val="00F83342"/>
    <w:rsid w:val="00F90E80"/>
    <w:rsid w:val="00FA1608"/>
    <w:rsid w:val="00FA2546"/>
    <w:rsid w:val="00FA3D12"/>
    <w:rsid w:val="00FA56A1"/>
    <w:rsid w:val="00FB13A4"/>
    <w:rsid w:val="00FB30F7"/>
    <w:rsid w:val="00FC10BA"/>
    <w:rsid w:val="00FC3EE4"/>
    <w:rsid w:val="00FC4105"/>
    <w:rsid w:val="00FC4847"/>
    <w:rsid w:val="00FC5553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87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  <w:style w:type="paragraph" w:customStyle="1" w:styleId="Default">
    <w:name w:val="Default"/>
    <w:rsid w:val="00A33C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1351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26</cp:revision>
  <cp:lastPrinted>2022-08-04T22:58:00Z</cp:lastPrinted>
  <dcterms:created xsi:type="dcterms:W3CDTF">2022-08-22T21:04:00Z</dcterms:created>
  <dcterms:modified xsi:type="dcterms:W3CDTF">2022-08-23T20:33:00Z</dcterms:modified>
</cp:coreProperties>
</file>