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242A6E7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992682">
        <w:rPr>
          <w:rFonts w:ascii="Arial Narrow" w:hAnsi="Arial Narrow" w:cs="Arial"/>
          <w:b/>
          <w:u w:val="single"/>
        </w:rPr>
        <w:t xml:space="preserve">        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992682">
        <w:rPr>
          <w:rFonts w:ascii="Arial Narrow" w:hAnsi="Arial Narrow" w:cs="Arial"/>
          <w:b/>
          <w:u w:val="single"/>
        </w:rPr>
        <w:t>GEC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69083CCA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</w:r>
      <w:r w:rsidR="00355657" w:rsidRPr="00274EDF">
        <w:rPr>
          <w:rFonts w:ascii="Arial Narrow" w:hAnsi="Arial Narrow" w:cs="Arial"/>
          <w:b/>
          <w:bCs/>
          <w:iCs/>
        </w:rPr>
        <w:t>ING.</w:t>
      </w:r>
      <w:r w:rsidR="00355657" w:rsidRPr="00274EDF">
        <w:rPr>
          <w:rFonts w:ascii="Arial Narrow" w:hAnsi="Arial Narrow" w:cs="Arial"/>
          <w:b/>
          <w:bCs/>
        </w:rPr>
        <w:t xml:space="preserve"> </w:t>
      </w:r>
      <w:r w:rsidR="00355657">
        <w:rPr>
          <w:rFonts w:ascii="Arial Narrow" w:hAnsi="Arial Narrow" w:cs="Arial"/>
          <w:b/>
          <w:bCs/>
        </w:rPr>
        <w:t>LEONEL SOTA SARMIENTO</w:t>
      </w:r>
      <w:r w:rsidR="00355657" w:rsidRPr="00274EDF">
        <w:rPr>
          <w:rFonts w:ascii="Arial Narrow" w:hAnsi="Arial Narrow" w:cs="Arial"/>
          <w:b/>
          <w:bCs/>
        </w:rPr>
        <w:t>.</w:t>
      </w:r>
    </w:p>
    <w:p w14:paraId="25EC2362" w14:textId="6F16A75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Sub gerencia</w:t>
      </w:r>
      <w:r w:rsidR="009F4B0B" w:rsidRPr="00B95A79">
        <w:rPr>
          <w:rFonts w:ascii="Arial Narrow" w:hAnsi="Arial Narrow" w:cs="Arial"/>
        </w:rPr>
        <w:t xml:space="preserve"> de Obra</w:t>
      </w:r>
      <w:r w:rsidR="00355657">
        <w:rPr>
          <w:rFonts w:ascii="Arial Narrow" w:hAnsi="Arial Narrow" w:cs="Arial"/>
        </w:rPr>
        <w:t>s</w:t>
      </w:r>
      <w:r w:rsidR="009F4B0B" w:rsidRPr="00B95A79">
        <w:rPr>
          <w:rFonts w:ascii="Arial Narrow" w:hAnsi="Arial Narrow" w:cs="Arial"/>
        </w:rPr>
        <w:t>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2E0AC0B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ING. GUIDO ELGUERA CURI.</w:t>
      </w:r>
    </w:p>
    <w:p w14:paraId="6596179C" w14:textId="3331486A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Residente de obra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7B74F000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REMITO INFORME DEL ESPECIALISTA EN INSTALACIONES ESPECIALES SOBRE ORDEN DE COMPRA N°1971.</w:t>
      </w:r>
    </w:p>
    <w:p w14:paraId="2C5D5406" w14:textId="77777777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7393DC21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  <w:t>INFORME N°2</w:t>
      </w:r>
      <w:r w:rsidR="001767A9">
        <w:rPr>
          <w:rFonts w:ascii="Arial Narrow" w:hAnsi="Arial Narrow" w:cs="Arial"/>
          <w:b/>
        </w:rPr>
        <w:t>167</w:t>
      </w:r>
      <w:r>
        <w:rPr>
          <w:rFonts w:ascii="Arial Narrow" w:hAnsi="Arial Narrow" w:cs="Arial"/>
          <w:b/>
        </w:rPr>
        <w:t>-20</w:t>
      </w:r>
      <w:r w:rsidR="00512247">
        <w:rPr>
          <w:rFonts w:ascii="Arial Narrow" w:hAnsi="Arial Narrow" w:cs="Arial"/>
          <w:b/>
        </w:rPr>
        <w:t>18</w:t>
      </w:r>
      <w:r>
        <w:rPr>
          <w:rFonts w:ascii="Arial Narrow" w:hAnsi="Arial Narrow" w:cs="Arial"/>
          <w:b/>
        </w:rPr>
        <w:t>-GR</w:t>
      </w:r>
      <w:r w:rsidR="00512247">
        <w:rPr>
          <w:rFonts w:ascii="Arial Narrow" w:hAnsi="Arial Narrow" w:cs="Arial"/>
          <w:b/>
        </w:rPr>
        <w:t>AP</w:t>
      </w:r>
      <w:r>
        <w:rPr>
          <w:rFonts w:ascii="Arial Narrow" w:hAnsi="Arial Narrow" w:cs="Arial"/>
          <w:b/>
        </w:rPr>
        <w:t>/07</w:t>
      </w:r>
    </w:p>
    <w:p w14:paraId="0A70D3DB" w14:textId="030D7675" w:rsidR="00355657" w:rsidRDefault="00355657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A17949">
        <w:rPr>
          <w:rFonts w:ascii="Arial Narrow" w:hAnsi="Arial Narrow" w:cs="Arial"/>
          <w:b/>
        </w:rPr>
        <w:t>INFORME N°0104-2021-</w:t>
      </w:r>
      <w:proofErr w:type="gramStart"/>
      <w:r w:rsidR="00A17949">
        <w:rPr>
          <w:rFonts w:ascii="Arial Narrow" w:hAnsi="Arial Narrow" w:cs="Arial"/>
          <w:b/>
        </w:rPr>
        <w:t>GR.APURIMAC</w:t>
      </w:r>
      <w:proofErr w:type="gramEnd"/>
      <w:r w:rsidR="00A17949">
        <w:rPr>
          <w:rFonts w:ascii="Arial Narrow" w:hAnsi="Arial Narrow" w:cs="Arial"/>
          <w:b/>
        </w:rPr>
        <w:t>/GRI/SGO/MRLL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65DF1BEA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C42672">
        <w:rPr>
          <w:rFonts w:ascii="Arial Narrow" w:hAnsi="Arial Narrow" w:cs="Arial"/>
          <w:b/>
        </w:rPr>
        <w:t>0</w:t>
      </w:r>
      <w:r w:rsidR="00E455EB">
        <w:rPr>
          <w:rFonts w:ascii="Arial Narrow" w:hAnsi="Arial Narrow" w:cs="Arial"/>
          <w:b/>
        </w:rPr>
        <w:t>9</w:t>
      </w:r>
      <w:r w:rsidR="009F4B0B">
        <w:rPr>
          <w:rFonts w:ascii="Arial Narrow" w:hAnsi="Arial Narrow" w:cs="Arial"/>
          <w:b/>
        </w:rPr>
        <w:t xml:space="preserve"> de </w:t>
      </w:r>
      <w:r w:rsidR="009B0AAE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7C4C358F" w14:textId="138DA70C" w:rsidR="001B5609" w:rsidRDefault="009F4B0B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</w:t>
      </w:r>
      <w:r w:rsidR="00A17949">
        <w:rPr>
          <w:rFonts w:ascii="Arial Narrow" w:hAnsi="Arial Narrow"/>
          <w:bCs/>
          <w:iCs/>
          <w:szCs w:val="20"/>
        </w:rPr>
        <w:t xml:space="preserve">r a su despacho el </w:t>
      </w:r>
      <w:r w:rsidR="00EE2DD0" w:rsidRPr="00EE2DD0">
        <w:rPr>
          <w:rFonts w:ascii="Arial Narrow" w:hAnsi="Arial Narrow" w:cs="Arial"/>
          <w:bCs/>
        </w:rPr>
        <w:t>NFORME N°0104-2021-</w:t>
      </w:r>
      <w:proofErr w:type="gramStart"/>
      <w:r w:rsidR="00EE2DD0" w:rsidRPr="00EE2DD0">
        <w:rPr>
          <w:rFonts w:ascii="Arial Narrow" w:hAnsi="Arial Narrow" w:cs="Arial"/>
          <w:bCs/>
        </w:rPr>
        <w:t>GR.APURIMAC</w:t>
      </w:r>
      <w:proofErr w:type="gramEnd"/>
      <w:r w:rsidR="00EE2DD0" w:rsidRPr="00EE2DD0">
        <w:rPr>
          <w:rFonts w:ascii="Arial Narrow" w:hAnsi="Arial Narrow" w:cs="Arial"/>
          <w:bCs/>
        </w:rPr>
        <w:t>/GRI/SGO/MRLL</w:t>
      </w:r>
      <w:r w:rsidR="00EE2DD0">
        <w:rPr>
          <w:rFonts w:ascii="Arial Narrow" w:hAnsi="Arial Narrow"/>
          <w:bCs/>
          <w:iCs/>
          <w:szCs w:val="20"/>
        </w:rPr>
        <w:t xml:space="preserve"> </w:t>
      </w:r>
      <w:r w:rsidR="00A17949">
        <w:rPr>
          <w:rFonts w:ascii="Arial Narrow" w:hAnsi="Arial Narrow"/>
          <w:bCs/>
          <w:iCs/>
          <w:szCs w:val="20"/>
        </w:rPr>
        <w:t xml:space="preserve">presentado por el Ing. Manuel Raul Livano Luna encargado del componente Instalaciones Especiales </w:t>
      </w:r>
      <w:r w:rsidR="00EE2DD0">
        <w:rPr>
          <w:rFonts w:ascii="Arial Narrow" w:hAnsi="Arial Narrow"/>
          <w:bCs/>
          <w:iCs/>
          <w:szCs w:val="20"/>
        </w:rPr>
        <w:t xml:space="preserve">del </w:t>
      </w:r>
      <w:r w:rsidR="00EE2DD0">
        <w:rPr>
          <w:rFonts w:ascii="Arial Narrow" w:hAnsi="Arial Narrow"/>
          <w:bCs/>
          <w:iCs/>
          <w:szCs w:val="20"/>
        </w:rPr>
        <w:t xml:space="preserve">proyecto </w:t>
      </w:r>
      <w:r w:rsidR="00EE2DD0">
        <w:rPr>
          <w:rFonts w:ascii="Agency FB" w:hAnsi="Agency FB"/>
          <w:b/>
          <w:sz w:val="24"/>
          <w:szCs w:val="24"/>
          <w:lang w:val="es-PE"/>
        </w:rPr>
        <w:t>“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 w:rsidR="00EE2DD0"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 w:rsidR="00EE2DD0"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 w:rsidR="00EE2DD0">
        <w:rPr>
          <w:rFonts w:ascii="Arial Narrow" w:hAnsi="Arial Narrow" w:cs="Arial"/>
          <w:b/>
        </w:rPr>
        <w:t xml:space="preserve">. META 0063. </w:t>
      </w:r>
      <w:r w:rsidR="00A17949">
        <w:rPr>
          <w:rFonts w:ascii="Arial Narrow" w:hAnsi="Arial Narrow"/>
          <w:bCs/>
          <w:iCs/>
          <w:szCs w:val="20"/>
        </w:rPr>
        <w:t>en relación a opinión sobre informe técnico sobre resolución de la orden de compra N°1971.</w:t>
      </w:r>
      <w:r w:rsidR="00EE2DD0">
        <w:rPr>
          <w:rFonts w:ascii="Arial Narrow" w:hAnsi="Arial Narrow"/>
          <w:bCs/>
          <w:iCs/>
          <w:szCs w:val="20"/>
        </w:rPr>
        <w:t xml:space="preserve"> </w:t>
      </w:r>
    </w:p>
    <w:p w14:paraId="3C4E3660" w14:textId="1F88D180" w:rsidR="00EE2DD0" w:rsidRDefault="00EE2DD0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p w14:paraId="5ED9E00F" w14:textId="000517A2" w:rsidR="00EE2DD0" w:rsidRDefault="00EE2DD0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Esta residencia solicita de la misma manera la continuación del proceso para la adquisición de dichos bienes ya que la necesidad persiste y que esto permitirá continuar con la programación y </w:t>
      </w:r>
      <w:r w:rsidR="00C27C9D">
        <w:rPr>
          <w:rFonts w:ascii="Arial Narrow" w:hAnsi="Arial Narrow"/>
          <w:bCs/>
          <w:iCs/>
          <w:szCs w:val="20"/>
        </w:rPr>
        <w:t>el avance físico de la obra, de lo contrario esta se vería seriamente afectado ya que a la fecha ya ha transcurrido mas de dos meses desde iniciado el pedido por parte del área usuaria.</w:t>
      </w:r>
    </w:p>
    <w:p w14:paraId="4680FE4E" w14:textId="5DA8C72F" w:rsidR="00A17949" w:rsidRDefault="00A17949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p w14:paraId="2EEE2F8A" w14:textId="53B6BE81" w:rsidR="00A17949" w:rsidRDefault="00A17949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>Debo indicar también que dicho caso se resuelva en atención a las normatividades vigentes relacionad</w:t>
      </w:r>
      <w:r w:rsidR="00C27C9D">
        <w:rPr>
          <w:rFonts w:ascii="Arial Narrow" w:hAnsi="Arial Narrow"/>
          <w:bCs/>
          <w:iCs/>
          <w:szCs w:val="20"/>
        </w:rPr>
        <w:t>a</w:t>
      </w:r>
      <w:r>
        <w:rPr>
          <w:rFonts w:ascii="Arial Narrow" w:hAnsi="Arial Narrow"/>
          <w:bCs/>
          <w:iCs/>
          <w:szCs w:val="20"/>
        </w:rPr>
        <w:t>s a los procedimientos de adquisiciones del estado</w:t>
      </w:r>
      <w:r w:rsidR="00C27C9D">
        <w:rPr>
          <w:rFonts w:ascii="Arial Narrow" w:hAnsi="Arial Narrow"/>
          <w:bCs/>
          <w:iCs/>
          <w:szCs w:val="20"/>
        </w:rPr>
        <w:t xml:space="preserve">, </w:t>
      </w:r>
      <w:r w:rsidR="00C27C9D" w:rsidRPr="00C27C9D">
        <w:rPr>
          <w:rFonts w:ascii="Arial Narrow" w:hAnsi="Arial Narrow"/>
          <w:bCs/>
          <w:i/>
          <w:szCs w:val="20"/>
        </w:rPr>
        <w:t>ley de contrataciones del estado y sus modificatorias</w:t>
      </w:r>
      <w:r w:rsidRPr="00C27C9D">
        <w:rPr>
          <w:rFonts w:ascii="Arial Narrow" w:hAnsi="Arial Narrow"/>
          <w:bCs/>
          <w:i/>
          <w:szCs w:val="20"/>
        </w:rPr>
        <w:t>.</w:t>
      </w:r>
    </w:p>
    <w:p w14:paraId="3A4BCCAE" w14:textId="77777777" w:rsidR="00A616AB" w:rsidRPr="00A616AB" w:rsidRDefault="00A616AB" w:rsidP="00FA44E4">
      <w:pPr>
        <w:spacing w:after="0"/>
        <w:jc w:val="both"/>
        <w:rPr>
          <w:rFonts w:ascii="Arial Narrow" w:hAnsi="Arial Narrow" w:cs="Arial"/>
          <w:b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8831" w14:textId="77777777" w:rsidR="00077703" w:rsidRDefault="00077703" w:rsidP="008144AA">
      <w:pPr>
        <w:spacing w:after="0" w:line="240" w:lineRule="auto"/>
      </w:pPr>
      <w:r>
        <w:separator/>
      </w:r>
    </w:p>
  </w:endnote>
  <w:endnote w:type="continuationSeparator" w:id="0">
    <w:p w14:paraId="67B307E3" w14:textId="77777777" w:rsidR="00077703" w:rsidRDefault="00077703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318CD" w14:textId="77777777" w:rsidR="00077703" w:rsidRDefault="00077703" w:rsidP="008144AA">
      <w:pPr>
        <w:spacing w:after="0" w:line="240" w:lineRule="auto"/>
      </w:pPr>
      <w:r>
        <w:separator/>
      </w:r>
    </w:p>
  </w:footnote>
  <w:footnote w:type="continuationSeparator" w:id="0">
    <w:p w14:paraId="2B009E00" w14:textId="77777777" w:rsidR="00077703" w:rsidRDefault="00077703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77703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5657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4AD6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92682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7949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27C9D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55886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3F0"/>
    <w:rsid w:val="00E8369B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2DD0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13F2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2021-12-10T14:43:00Z</cp:lastPrinted>
  <dcterms:created xsi:type="dcterms:W3CDTF">2021-12-09T21:13:00Z</dcterms:created>
  <dcterms:modified xsi:type="dcterms:W3CDTF">2021-12-10T14:47:00Z</dcterms:modified>
</cp:coreProperties>
</file>