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1C15A" w14:textId="4A88A229" w:rsidR="00DF3182" w:rsidRPr="00534C45" w:rsidRDefault="00DF3182" w:rsidP="006F21FA">
      <w:pPr>
        <w:jc w:val="center"/>
        <w:rPr>
          <w:rFonts w:ascii="Agency FB" w:hAnsi="Agency FB" w:cs="Arial"/>
          <w:b/>
          <w:u w:val="single"/>
        </w:rPr>
      </w:pPr>
      <w:r w:rsidRPr="00534C45">
        <w:rPr>
          <w:rFonts w:ascii="Agency FB" w:hAnsi="Agency FB" w:cs="Arial"/>
          <w:b/>
          <w:u w:val="single"/>
        </w:rPr>
        <w:t>ANEXO N°01</w:t>
      </w:r>
    </w:p>
    <w:p w14:paraId="5E4362F9" w14:textId="77777777" w:rsidR="00DF3182" w:rsidRPr="00534C45" w:rsidRDefault="00DF3182" w:rsidP="006F21FA">
      <w:pPr>
        <w:jc w:val="center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ESPECIFICACIÓN TÉCNICA PARA LA ADQUISICIÓN DE BIENES</w:t>
      </w:r>
    </w:p>
    <w:tbl>
      <w:tblPr>
        <w:tblStyle w:val="Tablaconcuadrcula"/>
        <w:tblW w:w="893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05"/>
        <w:gridCol w:w="6526"/>
      </w:tblGrid>
      <w:tr w:rsidR="00DF3182" w:rsidRPr="00534C45" w14:paraId="2CCB4877" w14:textId="77777777" w:rsidTr="00CE5FEF"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14:paraId="5A38DD05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UNIDAD ORGÁNICA/AREA USUARIA.</w:t>
            </w:r>
          </w:p>
        </w:tc>
        <w:tc>
          <w:tcPr>
            <w:tcW w:w="6526" w:type="dxa"/>
            <w:tcBorders>
              <w:bottom w:val="single" w:sz="4" w:space="0" w:color="auto"/>
            </w:tcBorders>
            <w:vAlign w:val="center"/>
          </w:tcPr>
          <w:p w14:paraId="5283FE9A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GERENCIA REGIONAL DE INFRAESTRUTURA - SUB GERENCIA DE OBRAS</w:t>
            </w:r>
          </w:p>
        </w:tc>
      </w:tr>
      <w:tr w:rsidR="00DF3182" w:rsidRPr="00534C45" w14:paraId="4F17A6A3" w14:textId="77777777" w:rsidTr="00CE5FEF">
        <w:tc>
          <w:tcPr>
            <w:tcW w:w="2405" w:type="dxa"/>
            <w:vAlign w:val="center"/>
          </w:tcPr>
          <w:p w14:paraId="0DA7D400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ACTIVIDAD DEL POI.</w:t>
            </w:r>
          </w:p>
        </w:tc>
        <w:tc>
          <w:tcPr>
            <w:tcW w:w="6526" w:type="dxa"/>
            <w:vAlign w:val="center"/>
          </w:tcPr>
          <w:p w14:paraId="1F8BBE7E" w14:textId="7D12A272" w:rsidR="00DF3182" w:rsidRPr="00534C45" w:rsidRDefault="00DF3182" w:rsidP="00D340BE">
            <w:pPr>
              <w:jc w:val="both"/>
              <w:rPr>
                <w:rFonts w:ascii="Agency FB" w:eastAsia="Times New Roman" w:hAnsi="Agency FB" w:cs="Arial"/>
                <w:bCs/>
                <w:color w:val="000000"/>
                <w:lang w:eastAsia="es-PE"/>
              </w:rPr>
            </w:pPr>
            <w:r w:rsidRPr="00534C45">
              <w:rPr>
                <w:rFonts w:ascii="Agency FB" w:hAnsi="Agency FB" w:cs="Arial"/>
                <w:color w:val="000000"/>
              </w:rPr>
              <w:t>“</w:t>
            </w:r>
            <w:r w:rsidRPr="00534C45">
              <w:rPr>
                <w:rFonts w:ascii="Agency FB" w:eastAsia="Calibri" w:hAnsi="Agency FB" w:cs="Arial"/>
                <w:lang w:eastAsia="es-ES"/>
              </w:rPr>
              <w:t>MEJORAMIENTO DEL SERVICIO EDUCATIVO EN LA I.E.P.  N° 54002 SANTA ROSA E I.E.S. SANTA ROSA, DEL DISTRITO DE ABANCAY, PROVINCIA DE ABANCAY</w:t>
            </w:r>
            <w:r w:rsidRPr="00534C45">
              <w:rPr>
                <w:rFonts w:ascii="Agency FB" w:hAnsi="Agency FB" w:cs="Arial"/>
                <w:color w:val="000000"/>
              </w:rPr>
              <w:t>, REGIÓN APURÍMAC.”</w:t>
            </w:r>
          </w:p>
        </w:tc>
      </w:tr>
      <w:tr w:rsidR="00DF3182" w:rsidRPr="00534C45" w14:paraId="3DFCE2AC" w14:textId="77777777" w:rsidTr="00CE5FEF"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14:paraId="5960A443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META O SEC. FUNC:</w:t>
            </w:r>
          </w:p>
        </w:tc>
        <w:tc>
          <w:tcPr>
            <w:tcW w:w="6526" w:type="dxa"/>
            <w:tcBorders>
              <w:bottom w:val="single" w:sz="4" w:space="0" w:color="auto"/>
            </w:tcBorders>
            <w:vAlign w:val="center"/>
          </w:tcPr>
          <w:p w14:paraId="6B8A9181" w14:textId="15E2C241" w:rsidR="00DF3182" w:rsidRPr="00534C45" w:rsidRDefault="00075CD8" w:rsidP="006F21FA">
            <w:pPr>
              <w:jc w:val="both"/>
              <w:rPr>
                <w:rFonts w:ascii="Agency FB" w:hAnsi="Agency FB" w:cs="Arial"/>
                <w:color w:val="000000"/>
              </w:rPr>
            </w:pPr>
            <w:r w:rsidRPr="00534C45">
              <w:rPr>
                <w:rFonts w:ascii="Agency FB" w:hAnsi="Agency FB" w:cs="Arial"/>
                <w:color w:val="000000"/>
              </w:rPr>
              <w:t>0</w:t>
            </w:r>
            <w:r w:rsidR="002D087E" w:rsidRPr="00534C45">
              <w:rPr>
                <w:rFonts w:ascii="Agency FB" w:hAnsi="Agency FB" w:cs="Arial"/>
                <w:color w:val="000000"/>
              </w:rPr>
              <w:t>43</w:t>
            </w:r>
            <w:r w:rsidRPr="00534C45">
              <w:rPr>
                <w:rFonts w:ascii="Agency FB" w:hAnsi="Agency FB" w:cs="Arial"/>
                <w:color w:val="000000"/>
              </w:rPr>
              <w:t>-202</w:t>
            </w:r>
            <w:r w:rsidR="002D087E" w:rsidRPr="00534C45">
              <w:rPr>
                <w:rFonts w:ascii="Agency FB" w:hAnsi="Agency FB" w:cs="Arial"/>
                <w:color w:val="000000"/>
              </w:rPr>
              <w:t>2</w:t>
            </w:r>
          </w:p>
        </w:tc>
      </w:tr>
    </w:tbl>
    <w:p w14:paraId="2990AE09" w14:textId="77777777" w:rsidR="00DF3182" w:rsidRPr="00534C45" w:rsidRDefault="00DF3182" w:rsidP="006F21FA">
      <w:pPr>
        <w:jc w:val="both"/>
        <w:rPr>
          <w:rFonts w:ascii="Agency FB" w:hAnsi="Agency FB" w:cs="Arial"/>
        </w:rPr>
      </w:pPr>
    </w:p>
    <w:p w14:paraId="2E716909" w14:textId="16EA634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hAnsi="Agency FB" w:cs="Arial"/>
          <w:b/>
        </w:rPr>
        <w:t>DENOMINACIÓN DE LA CONTRATACIÓN</w:t>
      </w:r>
      <w:r w:rsidRPr="00534C45">
        <w:rPr>
          <w:rFonts w:ascii="Agency FB" w:hAnsi="Agency FB" w:cs="Arial"/>
        </w:rPr>
        <w:t xml:space="preserve">. </w:t>
      </w:r>
    </w:p>
    <w:p w14:paraId="7B80FB60" w14:textId="358AB356" w:rsidR="00AB32CD" w:rsidRPr="00534C45" w:rsidRDefault="00573B72" w:rsidP="00573B72">
      <w:pPr>
        <w:pStyle w:val="Prrafodelista"/>
        <w:rPr>
          <w:rFonts w:ascii="Agency FB" w:hAnsi="Agency FB" w:cstheme="minorHAnsi"/>
          <w:color w:val="FF0000"/>
          <w:sz w:val="24"/>
          <w:szCs w:val="24"/>
        </w:rPr>
      </w:pPr>
      <w:r w:rsidRPr="00534C45">
        <w:rPr>
          <w:rFonts w:ascii="Agency FB" w:hAnsi="Agency FB" w:cstheme="minorHAnsi"/>
          <w:sz w:val="24"/>
          <w:szCs w:val="24"/>
        </w:rPr>
        <w:t xml:space="preserve">ADQUISICIÓN DE </w:t>
      </w:r>
      <w:r w:rsidR="00C0267B">
        <w:rPr>
          <w:rFonts w:ascii="Agency FB" w:hAnsi="Agency FB" w:cstheme="minorHAnsi"/>
          <w:color w:val="FF0000"/>
          <w:sz w:val="24"/>
          <w:szCs w:val="24"/>
        </w:rPr>
        <w:t>SISTEMA DE PREAMPLIFICACION.</w:t>
      </w:r>
    </w:p>
    <w:p w14:paraId="09FCC773" w14:textId="77777777" w:rsidR="000607E1" w:rsidRPr="00534C45" w:rsidRDefault="000607E1" w:rsidP="00573B72">
      <w:pPr>
        <w:pStyle w:val="Prrafodelista"/>
        <w:rPr>
          <w:rFonts w:ascii="Agency FB" w:eastAsia="Times New Roman" w:hAnsi="Agency FB" w:cstheme="minorHAnsi"/>
          <w:color w:val="000000"/>
          <w:lang w:eastAsia="es-PE"/>
        </w:rPr>
      </w:pPr>
    </w:p>
    <w:p w14:paraId="111755F9" w14:textId="61CD9B64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hAnsi="Agency FB" w:cs="Arial"/>
          <w:b/>
        </w:rPr>
        <w:t>FINALIDAD PUBLICA.</w:t>
      </w: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 </w:t>
      </w:r>
    </w:p>
    <w:p w14:paraId="56E38C26" w14:textId="289B2722" w:rsidR="00B841CE" w:rsidRPr="00534C45" w:rsidRDefault="00D571E6" w:rsidP="00D571E6">
      <w:pPr>
        <w:pStyle w:val="Prrafodelista"/>
        <w:jc w:val="both"/>
        <w:rPr>
          <w:rFonts w:ascii="Agency FB" w:hAnsi="Agency FB" w:cs="Arial"/>
          <w:color w:val="000000"/>
        </w:rPr>
      </w:pPr>
      <w:r w:rsidRPr="00534C45">
        <w:rPr>
          <w:rFonts w:ascii="Agency FB" w:hAnsi="Agency FB" w:cs="Arial"/>
          <w:sz w:val="24"/>
          <w:szCs w:val="24"/>
        </w:rPr>
        <w:t>ADQUISICIÓN DE</w:t>
      </w:r>
      <w:r w:rsidR="00E3031C" w:rsidRPr="00534C45">
        <w:rPr>
          <w:rFonts w:ascii="Agency FB" w:hAnsi="Agency FB" w:cstheme="minorHAnsi"/>
          <w:color w:val="FF0000"/>
          <w:sz w:val="24"/>
          <w:szCs w:val="24"/>
        </w:rPr>
        <w:t xml:space="preserve"> </w:t>
      </w:r>
      <w:r w:rsidR="00C0267B">
        <w:rPr>
          <w:rFonts w:ascii="Agency FB" w:hAnsi="Agency FB" w:cstheme="minorHAnsi"/>
          <w:color w:val="FF0000"/>
          <w:sz w:val="24"/>
          <w:szCs w:val="24"/>
        </w:rPr>
        <w:t xml:space="preserve">SISTEMA DE </w:t>
      </w:r>
      <w:r w:rsidR="00F04256">
        <w:rPr>
          <w:rFonts w:ascii="Agency FB" w:hAnsi="Agency FB" w:cstheme="minorHAnsi"/>
          <w:color w:val="FF0000"/>
          <w:sz w:val="24"/>
          <w:szCs w:val="24"/>
        </w:rPr>
        <w:t>PREAMPLIFICACION.</w:t>
      </w:r>
      <w:r w:rsidR="003C528A" w:rsidRPr="00534C45">
        <w:rPr>
          <w:rFonts w:ascii="Agency FB" w:hAnsi="Agency FB" w:cstheme="minorHAnsi"/>
          <w:color w:val="FF0000"/>
          <w:sz w:val="24"/>
          <w:szCs w:val="24"/>
        </w:rPr>
        <w:t xml:space="preserve"> </w:t>
      </w:r>
      <w:r w:rsidR="000E046B" w:rsidRPr="00534C45">
        <w:rPr>
          <w:rFonts w:ascii="Agency FB" w:hAnsi="Agency FB" w:cs="Arial"/>
          <w:color w:val="222222"/>
          <w:lang w:eastAsia="es-MX"/>
        </w:rPr>
        <w:t xml:space="preserve">PARA EL PROYECTO </w:t>
      </w:r>
      <w:r w:rsidR="000E046B" w:rsidRPr="00534C45">
        <w:rPr>
          <w:rFonts w:ascii="Agency FB" w:hAnsi="Agency FB" w:cs="Arial"/>
          <w:color w:val="000000"/>
        </w:rPr>
        <w:t>“</w:t>
      </w:r>
      <w:r w:rsidR="000E046B" w:rsidRPr="00534C45">
        <w:rPr>
          <w:rFonts w:ascii="Agency FB" w:eastAsia="Calibri" w:hAnsi="Agency FB" w:cs="Arial"/>
          <w:lang w:eastAsia="es-ES"/>
        </w:rPr>
        <w:t>MEJORAMIENTO DEL SERVICIO EDUCATIVO EN LA I.E.P.  N° 54002 SANTA ROSA E I.E.S. SANTA ROSA, DEL DISTRITO DE ABANCAY, PROVINCIA DE ABANCAY</w:t>
      </w:r>
      <w:r w:rsidR="000E046B" w:rsidRPr="00534C45">
        <w:rPr>
          <w:rFonts w:ascii="Agency FB" w:hAnsi="Agency FB" w:cs="Arial"/>
          <w:color w:val="000000"/>
        </w:rPr>
        <w:t>, REGIÓN APURÍMAC.”</w:t>
      </w:r>
    </w:p>
    <w:p w14:paraId="571B528A" w14:textId="77777777" w:rsidR="000607E1" w:rsidRPr="00534C45" w:rsidRDefault="000607E1" w:rsidP="00D571E6">
      <w:pPr>
        <w:pStyle w:val="Prrafodelista"/>
        <w:jc w:val="both"/>
        <w:rPr>
          <w:rFonts w:eastAsia="Times New Roman" w:cstheme="minorHAnsi"/>
          <w:sz w:val="24"/>
          <w:szCs w:val="24"/>
          <w:lang w:eastAsia="es-PE"/>
        </w:rPr>
      </w:pPr>
    </w:p>
    <w:p w14:paraId="77148B2F" w14:textId="33F2B126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SimSun" w:hAnsi="Agency FB" w:cs="Arial"/>
          <w:b/>
          <w:kern w:val="28"/>
          <w:lang w:eastAsia="es-ES"/>
        </w:rPr>
      </w:pPr>
      <w:r w:rsidRPr="00534C45">
        <w:rPr>
          <w:rFonts w:ascii="Agency FB" w:eastAsia="SimSun" w:hAnsi="Agency FB" w:cs="Arial"/>
          <w:b/>
          <w:kern w:val="28"/>
          <w:lang w:eastAsia="es-ES"/>
        </w:rPr>
        <w:t>OBJETIVOS DE LA CONTRATACIÓN.</w:t>
      </w:r>
    </w:p>
    <w:p w14:paraId="13221EDE" w14:textId="3CB90F57" w:rsidR="003C528A" w:rsidRPr="00534C45" w:rsidRDefault="00DF3182" w:rsidP="00DD6D5F">
      <w:pPr>
        <w:pStyle w:val="Prrafodelista"/>
        <w:jc w:val="both"/>
        <w:rPr>
          <w:rFonts w:ascii="Agency FB" w:hAnsi="Agency FB" w:cs="Arial"/>
          <w:color w:val="000000"/>
        </w:rPr>
      </w:pPr>
      <w:r w:rsidRPr="00534C45">
        <w:rPr>
          <w:rFonts w:ascii="Agency FB" w:hAnsi="Agency FB" w:cs="Arial"/>
          <w:b/>
        </w:rPr>
        <w:t xml:space="preserve">OBJETIVO GENERAL: </w:t>
      </w:r>
      <w:r w:rsidR="00D571E6" w:rsidRPr="00534C45">
        <w:rPr>
          <w:rFonts w:ascii="Agency FB" w:hAnsi="Agency FB" w:cs="Arial"/>
          <w:sz w:val="24"/>
          <w:szCs w:val="24"/>
        </w:rPr>
        <w:t>ADQUISICIÓN DE</w:t>
      </w:r>
      <w:r w:rsidR="00010A98">
        <w:rPr>
          <w:rFonts w:ascii="Agency FB" w:hAnsi="Agency FB" w:cstheme="minorHAnsi"/>
          <w:sz w:val="24"/>
          <w:szCs w:val="24"/>
        </w:rPr>
        <w:t xml:space="preserve"> </w:t>
      </w:r>
      <w:r w:rsidR="00C0267B">
        <w:rPr>
          <w:rFonts w:ascii="Agency FB" w:hAnsi="Agency FB" w:cstheme="minorHAnsi"/>
          <w:color w:val="FF0000"/>
          <w:sz w:val="24"/>
          <w:szCs w:val="24"/>
        </w:rPr>
        <w:t>SISTEMA DE PREAMPLIFICACION.</w:t>
      </w:r>
      <w:r w:rsidR="00C0267B">
        <w:rPr>
          <w:rFonts w:ascii="Agency FB" w:hAnsi="Agency FB" w:cstheme="minorHAnsi"/>
          <w:color w:val="FF0000"/>
          <w:sz w:val="24"/>
          <w:szCs w:val="24"/>
        </w:rPr>
        <w:t xml:space="preserve"> </w:t>
      </w:r>
      <w:r w:rsidRPr="00534C45">
        <w:rPr>
          <w:rFonts w:ascii="Agency FB" w:eastAsia="Lucida Sans Unicode" w:hAnsi="Agency FB" w:cs="Arial"/>
          <w:kern w:val="1"/>
        </w:rPr>
        <w:t>para</w:t>
      </w:r>
      <w:r w:rsidR="00005A24" w:rsidRPr="00534C45">
        <w:rPr>
          <w:rFonts w:ascii="Agency FB" w:eastAsia="Lucida Sans Unicode" w:hAnsi="Agency FB" w:cs="Arial"/>
          <w:kern w:val="1"/>
        </w:rPr>
        <w:t xml:space="preserve"> continuar con la ejecución física del proyecto </w:t>
      </w:r>
      <w:r w:rsidR="00005A24" w:rsidRPr="00534C45">
        <w:rPr>
          <w:rFonts w:ascii="Agency FB" w:hAnsi="Agency FB" w:cs="Arial"/>
          <w:color w:val="000000"/>
        </w:rPr>
        <w:t>“</w:t>
      </w:r>
      <w:r w:rsidR="00005A24" w:rsidRPr="00534C45">
        <w:rPr>
          <w:rFonts w:ascii="Agency FB" w:eastAsia="Calibri" w:hAnsi="Agency FB" w:cs="Arial"/>
          <w:lang w:eastAsia="es-ES"/>
        </w:rPr>
        <w:t>MEJORAMIENTO DEL SERVICIO EDUCATIVO EN LA I.E.P.  N° 54002 SANTA ROSA E I.E.S. SANTA ROSA, DEL DISTRITO DE ABANCAY, PROVINCIA DE ABANCAY</w:t>
      </w:r>
      <w:r w:rsidR="00005A24" w:rsidRPr="00534C45">
        <w:rPr>
          <w:rFonts w:ascii="Agency FB" w:hAnsi="Agency FB" w:cs="Arial"/>
          <w:color w:val="000000"/>
        </w:rPr>
        <w:t>, REGIÓN APURÍMAC.”</w:t>
      </w:r>
    </w:p>
    <w:p w14:paraId="32ABDDFC" w14:textId="77777777" w:rsidR="000607E1" w:rsidRPr="00534C45" w:rsidRDefault="000607E1" w:rsidP="00DD6D5F">
      <w:pPr>
        <w:pStyle w:val="Prrafodelista"/>
        <w:jc w:val="both"/>
        <w:rPr>
          <w:rFonts w:ascii="Agency FB" w:hAnsi="Agency FB" w:cs="Arial"/>
          <w:color w:val="000000"/>
        </w:rPr>
      </w:pPr>
    </w:p>
    <w:p w14:paraId="0082BD60" w14:textId="1DAE0D93" w:rsidR="00DF3182" w:rsidRPr="00534C45" w:rsidRDefault="00DF3182" w:rsidP="006F21FA">
      <w:pPr>
        <w:pStyle w:val="Prrafodelista"/>
        <w:jc w:val="both"/>
        <w:rPr>
          <w:rFonts w:ascii="Agency FB" w:hAnsi="Agency FB" w:cs="Arial"/>
          <w:color w:val="000000"/>
        </w:rPr>
      </w:pPr>
      <w:r w:rsidRPr="00534C45">
        <w:rPr>
          <w:rFonts w:ascii="Agency FB" w:hAnsi="Agency FB" w:cs="Arial"/>
          <w:b/>
        </w:rPr>
        <w:t xml:space="preserve">OBJETIVO ESPECIFICO:  </w:t>
      </w:r>
      <w:r w:rsidR="00D571E6" w:rsidRPr="00534C45">
        <w:rPr>
          <w:rFonts w:ascii="Agency FB" w:hAnsi="Agency FB" w:cs="Arial"/>
          <w:sz w:val="24"/>
          <w:szCs w:val="24"/>
        </w:rPr>
        <w:t>ADQUISICIÓN DE</w:t>
      </w:r>
      <w:r w:rsidR="00010A98">
        <w:rPr>
          <w:rFonts w:ascii="Agency FB" w:hAnsi="Agency FB" w:cstheme="minorHAnsi"/>
          <w:sz w:val="24"/>
          <w:szCs w:val="24"/>
        </w:rPr>
        <w:t xml:space="preserve"> </w:t>
      </w:r>
      <w:r w:rsidR="00C0267B">
        <w:rPr>
          <w:rFonts w:ascii="Agency FB" w:hAnsi="Agency FB" w:cstheme="minorHAnsi"/>
          <w:color w:val="FF0000"/>
          <w:sz w:val="24"/>
          <w:szCs w:val="24"/>
        </w:rPr>
        <w:t>SISTEMA DE PREAMPLIFICACION.</w:t>
      </w:r>
      <w:r w:rsidR="00C0267B">
        <w:rPr>
          <w:rFonts w:ascii="Agency FB" w:hAnsi="Agency FB" w:cstheme="minorHAnsi"/>
          <w:color w:val="FF0000"/>
          <w:sz w:val="24"/>
          <w:szCs w:val="24"/>
        </w:rPr>
        <w:t xml:space="preserve"> </w:t>
      </w:r>
      <w:r w:rsidR="00C0267B" w:rsidRPr="00534C45">
        <w:rPr>
          <w:rFonts w:ascii="Agency FB" w:hAnsi="Agency FB" w:cstheme="minorHAnsi"/>
          <w:color w:val="FF0000"/>
          <w:sz w:val="24"/>
          <w:szCs w:val="24"/>
        </w:rPr>
        <w:t>.</w:t>
      </w:r>
      <w:r w:rsidR="00C0267B" w:rsidRPr="00534C45">
        <w:rPr>
          <w:rFonts w:ascii="Agency FB" w:hAnsi="Agency FB" w:cs="Arial"/>
          <w:color w:val="000000"/>
          <w:lang w:eastAsia="es-PE"/>
        </w:rPr>
        <w:t xml:space="preserve"> para</w:t>
      </w:r>
      <w:r w:rsidR="00DD6D5F" w:rsidRPr="00534C45">
        <w:rPr>
          <w:rFonts w:ascii="Agency FB" w:hAnsi="Agency FB" w:cs="Arial"/>
          <w:color w:val="000000"/>
          <w:lang w:eastAsia="es-PE"/>
        </w:rPr>
        <w:t xml:space="preserve"> realizar </w:t>
      </w:r>
      <w:r w:rsidR="00FF5B4A" w:rsidRPr="00534C45">
        <w:rPr>
          <w:rFonts w:ascii="Agency FB" w:hAnsi="Agency FB" w:cs="Arial"/>
          <w:color w:val="000000"/>
          <w:lang w:eastAsia="es-PE"/>
        </w:rPr>
        <w:t xml:space="preserve">instalaciones en el </w:t>
      </w:r>
      <w:r w:rsidR="001A65BA" w:rsidRPr="00534C45">
        <w:rPr>
          <w:rFonts w:ascii="Agency FB" w:eastAsia="Lucida Sans Unicode" w:hAnsi="Agency FB" w:cs="Arial"/>
          <w:kern w:val="1"/>
        </w:rPr>
        <w:t xml:space="preserve">proyecto </w:t>
      </w:r>
      <w:r w:rsidR="001A65BA" w:rsidRPr="00534C45">
        <w:rPr>
          <w:rFonts w:ascii="Agency FB" w:hAnsi="Agency FB" w:cs="Arial"/>
          <w:color w:val="000000"/>
        </w:rPr>
        <w:t>“</w:t>
      </w:r>
      <w:r w:rsidR="001A65BA" w:rsidRPr="00534C45">
        <w:rPr>
          <w:rFonts w:ascii="Agency FB" w:eastAsia="Calibri" w:hAnsi="Agency FB" w:cs="Arial"/>
          <w:lang w:eastAsia="es-ES"/>
        </w:rPr>
        <w:t>MEJORAMIENTO DEL SERVICIO EDUCATIVO EN LA I.E.P.  N° 54002 SANTA ROSA E I.E.S. SANTA ROSA, DEL DISTRITO DE ABANCAY, PROVINCIA DE ABANCAY</w:t>
      </w:r>
      <w:r w:rsidR="001A65BA" w:rsidRPr="00534C45">
        <w:rPr>
          <w:rFonts w:ascii="Agency FB" w:hAnsi="Agency FB" w:cs="Arial"/>
          <w:color w:val="000000"/>
        </w:rPr>
        <w:t>, REGIÓN APURÍMAC.”</w:t>
      </w:r>
    </w:p>
    <w:p w14:paraId="0F8716FD" w14:textId="77777777" w:rsidR="00B841CE" w:rsidRPr="00534C45" w:rsidRDefault="00B841CE" w:rsidP="006F21FA">
      <w:pPr>
        <w:pStyle w:val="Prrafodelista"/>
        <w:jc w:val="both"/>
        <w:rPr>
          <w:rFonts w:ascii="Agency FB" w:eastAsia="SimSun" w:hAnsi="Agency FB" w:cs="Arial"/>
          <w:b/>
          <w:kern w:val="28"/>
          <w:lang w:eastAsia="es-ES"/>
        </w:rPr>
      </w:pPr>
    </w:p>
    <w:p w14:paraId="30DA2F45" w14:textId="45F7AAC1" w:rsidR="005F70CB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CARACTERÍSTICAS TÉCNICAS.</w:t>
      </w:r>
    </w:p>
    <w:tbl>
      <w:tblPr>
        <w:tblStyle w:val="Tablaconcuadrcula"/>
        <w:tblW w:w="8918" w:type="dxa"/>
        <w:tblLayout w:type="fixed"/>
        <w:tblLook w:val="04A0" w:firstRow="1" w:lastRow="0" w:firstColumn="1" w:lastColumn="0" w:noHBand="0" w:noVBand="1"/>
      </w:tblPr>
      <w:tblGrid>
        <w:gridCol w:w="520"/>
        <w:gridCol w:w="1602"/>
        <w:gridCol w:w="1275"/>
        <w:gridCol w:w="1134"/>
        <w:gridCol w:w="4387"/>
      </w:tblGrid>
      <w:tr w:rsidR="00E007A2" w:rsidRPr="00534C45" w14:paraId="56D75F6A" w14:textId="77777777" w:rsidTr="00CA3447">
        <w:trPr>
          <w:trHeight w:val="558"/>
        </w:trPr>
        <w:tc>
          <w:tcPr>
            <w:tcW w:w="520" w:type="dxa"/>
            <w:hideMark/>
          </w:tcPr>
          <w:p w14:paraId="0C3E0D1F" w14:textId="77777777" w:rsidR="00E007A2" w:rsidRPr="00534C45" w:rsidRDefault="00E007A2" w:rsidP="00B7647B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534C45">
              <w:rPr>
                <w:rFonts w:ascii="Agency FB" w:hAnsi="Agency FB" w:cstheme="minorHAnsi"/>
                <w:b/>
              </w:rPr>
              <w:t>N°</w:t>
            </w:r>
          </w:p>
        </w:tc>
        <w:tc>
          <w:tcPr>
            <w:tcW w:w="1602" w:type="dxa"/>
            <w:hideMark/>
          </w:tcPr>
          <w:p w14:paraId="438A1542" w14:textId="77777777" w:rsidR="00E007A2" w:rsidRPr="00534C45" w:rsidRDefault="00E007A2" w:rsidP="00B7647B">
            <w:pPr>
              <w:jc w:val="both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534C45">
              <w:rPr>
                <w:rFonts w:ascii="Agency FB" w:hAnsi="Agency FB" w:cstheme="minorHAnsi"/>
                <w:b/>
              </w:rPr>
              <w:t>DENOMINACION DEL BIEN.</w:t>
            </w:r>
          </w:p>
        </w:tc>
        <w:tc>
          <w:tcPr>
            <w:tcW w:w="1275" w:type="dxa"/>
            <w:hideMark/>
          </w:tcPr>
          <w:p w14:paraId="235E6B41" w14:textId="77777777" w:rsidR="00E007A2" w:rsidRPr="00534C45" w:rsidRDefault="00E007A2" w:rsidP="00B7647B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534C45">
              <w:rPr>
                <w:rFonts w:ascii="Agency FB" w:hAnsi="Agency FB" w:cstheme="minorHAnsi"/>
                <w:b/>
              </w:rPr>
              <w:t>UNIDAD DE MEDIDA</w:t>
            </w:r>
          </w:p>
        </w:tc>
        <w:tc>
          <w:tcPr>
            <w:tcW w:w="1134" w:type="dxa"/>
            <w:hideMark/>
          </w:tcPr>
          <w:p w14:paraId="78457420" w14:textId="77777777" w:rsidR="00E007A2" w:rsidRPr="00534C45" w:rsidRDefault="00E007A2" w:rsidP="00B7647B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534C45">
              <w:rPr>
                <w:rFonts w:ascii="Agency FB" w:hAnsi="Agency FB" w:cstheme="minorHAnsi"/>
                <w:b/>
              </w:rPr>
              <w:t>CANTIDAD</w:t>
            </w:r>
          </w:p>
        </w:tc>
        <w:tc>
          <w:tcPr>
            <w:tcW w:w="4387" w:type="dxa"/>
          </w:tcPr>
          <w:p w14:paraId="1B84F5D3" w14:textId="77777777" w:rsidR="00E007A2" w:rsidRPr="00534C45" w:rsidRDefault="00E007A2" w:rsidP="00B7647B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534C45">
              <w:rPr>
                <w:rFonts w:ascii="Agency FB" w:hAnsi="Agency FB" w:cstheme="minorHAnsi"/>
                <w:b/>
              </w:rPr>
              <w:t>DETALLE DE LAS CARACTERISTICAS TECNICAS.</w:t>
            </w:r>
          </w:p>
        </w:tc>
      </w:tr>
      <w:tr w:rsidR="00F35BFA" w:rsidRPr="00534C45" w14:paraId="2991CAA9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3812CA53" w14:textId="085254E8" w:rsidR="00F35BFA" w:rsidRPr="00534C45" w:rsidRDefault="00F77492" w:rsidP="00B7647B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1</w:t>
            </w:r>
          </w:p>
        </w:tc>
        <w:tc>
          <w:tcPr>
            <w:tcW w:w="1602" w:type="dxa"/>
            <w:vAlign w:val="center"/>
          </w:tcPr>
          <w:p w14:paraId="43E8ADF1" w14:textId="03F624F6" w:rsidR="00F35BFA" w:rsidRPr="00534C45" w:rsidRDefault="00C0267B" w:rsidP="00B7647B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C0267B">
              <w:rPr>
                <w:rFonts w:ascii="Agency FB" w:eastAsia="Times New Roman" w:hAnsi="Agency FB" w:cstheme="minorHAnsi"/>
                <w:lang w:eastAsia="es-PE"/>
              </w:rPr>
              <w:t>MICROFONO DINAMICO DE INSTRUMENTO</w:t>
            </w:r>
          </w:p>
        </w:tc>
        <w:tc>
          <w:tcPr>
            <w:tcW w:w="1275" w:type="dxa"/>
            <w:noWrap/>
            <w:vAlign w:val="center"/>
          </w:tcPr>
          <w:p w14:paraId="5065BD95" w14:textId="7B659542" w:rsidR="00F35BFA" w:rsidRPr="00534C45" w:rsidRDefault="0069117E" w:rsidP="009E4D33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6A26DE75" w14:textId="448D88D6" w:rsidR="00F35BFA" w:rsidRPr="00534C45" w:rsidRDefault="008C0859" w:rsidP="00B7647B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6</w:t>
            </w:r>
          </w:p>
        </w:tc>
        <w:tc>
          <w:tcPr>
            <w:tcW w:w="4387" w:type="dxa"/>
          </w:tcPr>
          <w:p w14:paraId="732E0100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1317AF">
              <w:rPr>
                <w:rFonts w:ascii="Agency FB" w:hAnsi="Agency FB"/>
                <w:b/>
                <w:lang w:val="es"/>
              </w:rPr>
              <w:t>Características técnicas</w:t>
            </w:r>
            <w:bookmarkStart w:id="0" w:name="spec"/>
            <w:bookmarkEnd w:id="0"/>
          </w:p>
          <w:p w14:paraId="46E94513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1317AF">
              <w:rPr>
                <w:rFonts w:ascii="Agency FB" w:hAnsi="Agency FB"/>
                <w:b/>
                <w:lang w:val="es"/>
              </w:rPr>
              <w:t>Tipo</w:t>
            </w:r>
          </w:p>
          <w:p w14:paraId="7E0BCF47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1317AF">
              <w:rPr>
                <w:rFonts w:ascii="Agency FB" w:hAnsi="Agency FB"/>
                <w:lang w:val="es"/>
              </w:rPr>
              <w:t>Dinámico (bobina móvil)</w:t>
            </w:r>
          </w:p>
          <w:p w14:paraId="261BCDC8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1317AF">
              <w:rPr>
                <w:rFonts w:ascii="Agency FB" w:hAnsi="Agency FB"/>
                <w:b/>
                <w:lang w:val="es"/>
              </w:rPr>
              <w:t>Respuesta de frecuencia</w:t>
            </w:r>
          </w:p>
          <w:p w14:paraId="13B23638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1317AF">
              <w:rPr>
                <w:rFonts w:ascii="Agency FB" w:hAnsi="Agency FB"/>
                <w:lang w:val="es"/>
              </w:rPr>
              <w:t>De 40 a 15.000 Hz</w:t>
            </w:r>
          </w:p>
          <w:p w14:paraId="36D6BD8A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1317AF">
              <w:rPr>
                <w:rFonts w:ascii="Agency FB" w:hAnsi="Agency FB"/>
                <w:b/>
                <w:lang w:val="es"/>
              </w:rPr>
              <w:t>Patrón polar</w:t>
            </w:r>
          </w:p>
          <w:p w14:paraId="67321DA3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1317AF">
              <w:rPr>
                <w:rFonts w:ascii="Agency FB" w:hAnsi="Agency FB"/>
                <w:lang w:val="es"/>
              </w:rPr>
              <w:t>Cardioide</w:t>
            </w:r>
          </w:p>
          <w:p w14:paraId="08A7F380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1317AF">
              <w:rPr>
                <w:rFonts w:ascii="Agency FB" w:hAnsi="Agency FB"/>
                <w:b/>
                <w:lang w:val="es"/>
              </w:rPr>
              <w:t>Impedancia de salida</w:t>
            </w:r>
          </w:p>
          <w:p w14:paraId="2E351D97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1317AF">
              <w:rPr>
                <w:rFonts w:ascii="Agency FB" w:hAnsi="Agency FB"/>
                <w:lang w:val="es"/>
              </w:rPr>
              <w:t>310 Ω</w:t>
            </w:r>
          </w:p>
          <w:p w14:paraId="46BCE426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1317AF">
              <w:rPr>
                <w:rFonts w:ascii="Agency FB" w:hAnsi="Agency FB"/>
                <w:b/>
                <w:lang w:val="es"/>
              </w:rPr>
              <w:t>Sensibilidad</w:t>
            </w:r>
          </w:p>
          <w:p w14:paraId="57896BC8" w14:textId="372B61B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1317AF">
              <w:rPr>
                <w:rFonts w:ascii="Agency FB" w:hAnsi="Agency FB"/>
                <w:lang w:val="es"/>
              </w:rPr>
              <w:t>(1 kHz, voltaje de circuito abierto)</w:t>
            </w:r>
          </w:p>
          <w:p w14:paraId="4DF8B9A9" w14:textId="5EA3A583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1317AF">
              <w:rPr>
                <w:rFonts w:ascii="Agency FB" w:hAnsi="Agency FB"/>
                <w:lang w:val="es"/>
              </w:rPr>
              <w:t>-56,0 dBV/Pa  (1,6 mV)</w:t>
            </w:r>
          </w:p>
          <w:p w14:paraId="59F778B6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1317AF">
              <w:rPr>
                <w:rFonts w:ascii="Agency FB" w:hAnsi="Agency FB"/>
                <w:b/>
                <w:lang w:val="es"/>
              </w:rPr>
              <w:t>Polaridad</w:t>
            </w:r>
          </w:p>
          <w:p w14:paraId="05DEC2AD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1317AF">
              <w:rPr>
                <w:rFonts w:ascii="Agency FB" w:hAnsi="Agency FB"/>
                <w:lang w:val="es"/>
              </w:rPr>
              <w:t>La presión positiva en el diafragma produce voltaje positivo en el pin 2 con respecto al pin 3</w:t>
            </w:r>
          </w:p>
          <w:p w14:paraId="4DDF112E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1317AF">
              <w:rPr>
                <w:rFonts w:ascii="Agency FB" w:hAnsi="Agency FB"/>
                <w:b/>
                <w:lang w:val="es"/>
              </w:rPr>
              <w:t>Peso neto</w:t>
            </w:r>
          </w:p>
          <w:p w14:paraId="01A3039B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1317AF">
              <w:rPr>
                <w:rFonts w:ascii="Agency FB" w:hAnsi="Agency FB"/>
                <w:lang w:val="es"/>
              </w:rPr>
              <w:t>0,284 kg (0,625 lb)</w:t>
            </w:r>
          </w:p>
          <w:p w14:paraId="65CE0861" w14:textId="77777777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1317AF">
              <w:rPr>
                <w:rFonts w:ascii="Agency FB" w:hAnsi="Agency FB"/>
                <w:b/>
                <w:lang w:val="es"/>
              </w:rPr>
              <w:t>Conector</w:t>
            </w:r>
          </w:p>
          <w:p w14:paraId="2C245E7D" w14:textId="498C83B8" w:rsidR="001317AF" w:rsidRPr="001317AF" w:rsidRDefault="001317AF" w:rsidP="00094275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1317AF">
              <w:rPr>
                <w:rFonts w:ascii="Agency FB" w:hAnsi="Agency FB"/>
                <w:lang w:val="es"/>
              </w:rPr>
              <w:t>Audio profesional de tres pines (XLR), ma</w:t>
            </w:r>
            <w:r w:rsidR="00816C5E">
              <w:rPr>
                <w:rFonts w:ascii="Agency FB" w:hAnsi="Agency FB"/>
                <w:lang w:val="es"/>
              </w:rPr>
              <w:t>cho</w:t>
            </w:r>
          </w:p>
          <w:p w14:paraId="0BC0D603" w14:textId="77777777" w:rsidR="00AC5A54" w:rsidRPr="001317AF" w:rsidRDefault="00AC5A54" w:rsidP="00B366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</w:p>
          <w:p w14:paraId="2497647D" w14:textId="77777777" w:rsidR="003C2450" w:rsidRPr="001317AF" w:rsidRDefault="003C2450" w:rsidP="00B366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</w:p>
          <w:p w14:paraId="70312CD5" w14:textId="13A82461" w:rsidR="003C2450" w:rsidRPr="001317AF" w:rsidRDefault="003C2450" w:rsidP="00B366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1317AF">
              <w:rPr>
                <w:rFonts w:ascii="Agency FB" w:hAnsi="Agency FB"/>
              </w:rPr>
              <w:object w:dxaOrig="3276" w:dyaOrig="2580" w14:anchorId="3AE519B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7.6pt;height:84.8pt" o:ole="">
                  <v:imagedata r:id="rId8" o:title=""/>
                </v:shape>
                <o:OLEObject Type="Embed" ProgID="Paint.Picture" ShapeID="_x0000_i1025" DrawAspect="Content" ObjectID="_1704116625" r:id="rId9"/>
              </w:object>
            </w:r>
          </w:p>
        </w:tc>
      </w:tr>
      <w:tr w:rsidR="00D01783" w:rsidRPr="00534C45" w14:paraId="20DBDD92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43426EA3" w14:textId="1A513B7F" w:rsidR="00D01783" w:rsidRPr="00534C45" w:rsidRDefault="00F77492" w:rsidP="00B7647B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lastRenderedPageBreak/>
              <w:t>2</w:t>
            </w:r>
          </w:p>
        </w:tc>
        <w:tc>
          <w:tcPr>
            <w:tcW w:w="1602" w:type="dxa"/>
            <w:vAlign w:val="center"/>
          </w:tcPr>
          <w:p w14:paraId="669B3F60" w14:textId="340F6C86" w:rsidR="00D01783" w:rsidRPr="00534C45" w:rsidRDefault="00C0267B" w:rsidP="00B7647B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C0267B">
              <w:rPr>
                <w:rFonts w:ascii="Agency FB" w:eastAsia="Times New Roman" w:hAnsi="Agency FB" w:cstheme="minorHAnsi"/>
                <w:lang w:eastAsia="es-PE"/>
              </w:rPr>
              <w:t>MICROFONO VOCAL DINAMICO SUPERCARDIOIDE</w:t>
            </w:r>
          </w:p>
        </w:tc>
        <w:tc>
          <w:tcPr>
            <w:tcW w:w="1275" w:type="dxa"/>
            <w:noWrap/>
            <w:vAlign w:val="center"/>
          </w:tcPr>
          <w:p w14:paraId="6CDB2FBF" w14:textId="7F4F2950" w:rsidR="00D01783" w:rsidRPr="00534C45" w:rsidRDefault="008C5C0C" w:rsidP="009E4D33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2FC3A57A" w14:textId="704850FE" w:rsidR="00D01783" w:rsidRPr="00534C45" w:rsidRDefault="008C0859" w:rsidP="00B7647B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6</w:t>
            </w:r>
          </w:p>
        </w:tc>
        <w:tc>
          <w:tcPr>
            <w:tcW w:w="4387" w:type="dxa"/>
          </w:tcPr>
          <w:p w14:paraId="3F92ABC9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816C5E">
              <w:rPr>
                <w:rFonts w:ascii="Agency FB" w:hAnsi="Agency FB"/>
                <w:b/>
                <w:lang w:val="es"/>
              </w:rPr>
              <w:t>Características técnicas</w:t>
            </w:r>
          </w:p>
          <w:p w14:paraId="78D515D5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816C5E">
              <w:rPr>
                <w:rFonts w:ascii="Agency FB" w:hAnsi="Agency FB"/>
                <w:b/>
                <w:lang w:val="es"/>
              </w:rPr>
              <w:t>Tipo</w:t>
            </w:r>
          </w:p>
          <w:p w14:paraId="21B38816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>Dinámico (bobina móvil)</w:t>
            </w:r>
          </w:p>
          <w:p w14:paraId="7F7889A2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816C5E">
              <w:rPr>
                <w:rFonts w:ascii="Agency FB" w:hAnsi="Agency FB"/>
                <w:b/>
                <w:lang w:val="es"/>
              </w:rPr>
              <w:t>Respuesta de frecuencia</w:t>
            </w:r>
          </w:p>
          <w:p w14:paraId="4E44FD4B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>De 50 a 16.000 Hz</w:t>
            </w:r>
          </w:p>
          <w:p w14:paraId="47B60062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816C5E">
              <w:rPr>
                <w:rFonts w:ascii="Agency FB" w:hAnsi="Agency FB"/>
                <w:b/>
                <w:lang w:val="es"/>
              </w:rPr>
              <w:t>Patrón polar</w:t>
            </w:r>
          </w:p>
          <w:p w14:paraId="2C399D26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>Supercardioide</w:t>
            </w:r>
          </w:p>
          <w:p w14:paraId="394E83B6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816C5E">
              <w:rPr>
                <w:rFonts w:ascii="Agency FB" w:hAnsi="Agency FB"/>
                <w:b/>
                <w:lang w:val="es"/>
              </w:rPr>
              <w:t>Impedancia de salida</w:t>
            </w:r>
          </w:p>
          <w:p w14:paraId="141FACD8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>EIA calificada en 150 Ω  (290  Ω  real)</w:t>
            </w:r>
          </w:p>
          <w:p w14:paraId="1E369823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816C5E">
              <w:rPr>
                <w:rFonts w:ascii="Agency FB" w:hAnsi="Agency FB"/>
                <w:b/>
                <w:lang w:val="es"/>
              </w:rPr>
              <w:t>Sensibilidad</w:t>
            </w:r>
          </w:p>
          <w:p w14:paraId="2F773D00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>a 1kHz, voltaje de circuito abierto</w:t>
            </w:r>
          </w:p>
          <w:p w14:paraId="0C6BEB04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>-51,5 dBV/Pa (2,6 mV)[1]</w:t>
            </w:r>
          </w:p>
          <w:p w14:paraId="2323ACE8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816C5E">
              <w:rPr>
                <w:rFonts w:ascii="Agency FB" w:hAnsi="Agency FB"/>
                <w:b/>
                <w:lang w:val="es"/>
              </w:rPr>
              <w:t>Polaridad</w:t>
            </w:r>
          </w:p>
          <w:p w14:paraId="2AACF974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>La presión positiva en el diafragma produce voltaje positivo en el pin 2 con respecto al pin 3</w:t>
            </w:r>
          </w:p>
          <w:p w14:paraId="48EAA152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816C5E">
              <w:rPr>
                <w:rFonts w:ascii="Agency FB" w:hAnsi="Agency FB"/>
                <w:b/>
                <w:lang w:val="es"/>
              </w:rPr>
              <w:t>Peso</w:t>
            </w:r>
          </w:p>
          <w:p w14:paraId="6C3B99E2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>Red</w:t>
            </w:r>
          </w:p>
          <w:p w14:paraId="458B5DCD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>0,278 kg (0,62 lb)</w:t>
            </w:r>
          </w:p>
          <w:p w14:paraId="0E9A4E21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816C5E">
              <w:rPr>
                <w:rFonts w:ascii="Agency FB" w:hAnsi="Agency FB"/>
                <w:b/>
                <w:lang w:val="es"/>
              </w:rPr>
              <w:t>Conector</w:t>
            </w:r>
          </w:p>
          <w:p w14:paraId="50B3F47F" w14:textId="5ABF1504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 xml:space="preserve">Audio profesional de tres pines (XLR), </w:t>
            </w:r>
            <w:r w:rsidR="006126E0">
              <w:rPr>
                <w:rFonts w:ascii="Agency FB" w:hAnsi="Agency FB"/>
                <w:lang w:val="es"/>
              </w:rPr>
              <w:t>macho</w:t>
            </w:r>
            <w:r w:rsidRPr="00816C5E">
              <w:rPr>
                <w:rFonts w:ascii="Agency FB" w:hAnsi="Agency FB"/>
                <w:lang w:val="es"/>
              </w:rPr>
              <w:t>, equilibrado</w:t>
            </w:r>
          </w:p>
          <w:p w14:paraId="22B781EF" w14:textId="79CE511B" w:rsidR="00816C5E" w:rsidRPr="00816C5E" w:rsidRDefault="006126E0" w:rsidP="00816C5E">
            <w:pPr>
              <w:ind w:left="175" w:hanging="142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>
              <w:rPr>
                <w:rFonts w:ascii="Agency FB" w:hAnsi="Agency FB"/>
                <w:b/>
                <w:lang w:val="es"/>
              </w:rPr>
              <w:t>Estructura</w:t>
            </w:r>
          </w:p>
          <w:p w14:paraId="75006079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>Metal fundido a presión pintado con esmalte azul plateado con rejilla de malla de acero endurecido y acabado mate</w:t>
            </w:r>
          </w:p>
          <w:p w14:paraId="2A81FA12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816C5E">
              <w:rPr>
                <w:rFonts w:ascii="Agency FB" w:hAnsi="Agency FB"/>
                <w:lang w:val="es"/>
              </w:rPr>
              <w:t xml:space="preserve">[1] 1 Pa=94 dB SPL </w:t>
            </w:r>
          </w:p>
          <w:p w14:paraId="57633E9B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</w:p>
          <w:p w14:paraId="1565B7BF" w14:textId="77777777" w:rsidR="00816C5E" w:rsidRPr="00816C5E" w:rsidRDefault="00816C5E" w:rsidP="00816C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</w:p>
          <w:p w14:paraId="0D05881A" w14:textId="144B2DCC" w:rsidR="003C2450" w:rsidRPr="00816C5E" w:rsidRDefault="006126E0" w:rsidP="00B366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>
              <w:object w:dxaOrig="3168" w:dyaOrig="2544" w14:anchorId="38F5EE57">
                <v:shape id="_x0000_i1040" type="#_x0000_t75" style="width:121.2pt;height:97.2pt" o:ole="">
                  <v:imagedata r:id="rId10" o:title=""/>
                </v:shape>
                <o:OLEObject Type="Embed" ProgID="Paint.Picture" ShapeID="_x0000_i1040" DrawAspect="Content" ObjectID="_1704116626" r:id="rId11"/>
              </w:object>
            </w:r>
          </w:p>
          <w:p w14:paraId="7FB01328" w14:textId="7B0A7B08" w:rsidR="003C2450" w:rsidRPr="00816C5E" w:rsidRDefault="003C2450" w:rsidP="00B366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</w:p>
        </w:tc>
      </w:tr>
      <w:tr w:rsidR="00F53BE8" w:rsidRPr="00534C45" w14:paraId="149DF8FD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39400E0B" w14:textId="0D93BC96" w:rsidR="00F53BE8" w:rsidRPr="00534C45" w:rsidRDefault="00F77492" w:rsidP="00F53BE8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3</w:t>
            </w:r>
          </w:p>
        </w:tc>
        <w:tc>
          <w:tcPr>
            <w:tcW w:w="1602" w:type="dxa"/>
            <w:vAlign w:val="center"/>
          </w:tcPr>
          <w:p w14:paraId="69678EA4" w14:textId="23D0823E" w:rsidR="00F53BE8" w:rsidRPr="00534C45" w:rsidRDefault="00C0267B" w:rsidP="00F53BE8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C0267B">
              <w:rPr>
                <w:rFonts w:ascii="Agency FB" w:eastAsia="Times New Roman" w:hAnsi="Agency FB" w:cstheme="minorHAnsi"/>
                <w:lang w:eastAsia="es-PE"/>
              </w:rPr>
              <w:t>PEDESTAL DE MICROFONO</w:t>
            </w:r>
          </w:p>
        </w:tc>
        <w:tc>
          <w:tcPr>
            <w:tcW w:w="1275" w:type="dxa"/>
            <w:noWrap/>
            <w:vAlign w:val="center"/>
          </w:tcPr>
          <w:p w14:paraId="44D810D4" w14:textId="344EB5F4" w:rsidR="00F53BE8" w:rsidRPr="00534C45" w:rsidRDefault="008C5C0C" w:rsidP="00F53BE8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300A7A65" w14:textId="7FE55EAC" w:rsidR="00F53BE8" w:rsidRPr="00534C45" w:rsidRDefault="008C0859" w:rsidP="00F53BE8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14</w:t>
            </w:r>
          </w:p>
        </w:tc>
        <w:tc>
          <w:tcPr>
            <w:tcW w:w="4387" w:type="dxa"/>
          </w:tcPr>
          <w:p w14:paraId="6DEA7CD4" w14:textId="77777777" w:rsidR="00E20AE4" w:rsidRDefault="00E20AE4" w:rsidP="00B366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</w:p>
          <w:p w14:paraId="0BDF9E4F" w14:textId="71157778" w:rsidR="001317AF" w:rsidRDefault="006126E0" w:rsidP="00B366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 w:rsidRPr="006126E0">
              <w:rPr>
                <w:rFonts w:ascii="Agency FB" w:eastAsia="Times New Roman" w:hAnsi="Agency FB" w:cstheme="minorHAnsi"/>
                <w:b/>
                <w:bCs/>
                <w:lang w:eastAsia="es-PE"/>
              </w:rPr>
              <w:t>CARACTERISTICAS:</w:t>
            </w:r>
            <w:r w:rsidRPr="006126E0">
              <w:rPr>
                <w:rFonts w:ascii="Agency FB" w:eastAsia="Times New Roman" w:hAnsi="Agency FB" w:cstheme="minorHAnsi"/>
                <w:lang w:eastAsia="es-PE"/>
              </w:rPr>
              <w:br/>
              <w:t>El agarre de ajuste de altura Quik-N-EZ con acción de gatillo fácil se libera y se bloquea en su posición con solo apretar el mango.</w:t>
            </w:r>
            <w:r w:rsidRPr="006126E0">
              <w:rPr>
                <w:rFonts w:ascii="Agency FB" w:eastAsia="Times New Roman" w:hAnsi="Agency FB" w:cstheme="minorHAnsi"/>
                <w:lang w:eastAsia="es-PE"/>
              </w:rPr>
              <w:br/>
              <w:t>La base de trípode de aluminio fundido a presión proporciona soporte y durabilidad.</w:t>
            </w:r>
            <w:r w:rsidRPr="006126E0">
              <w:rPr>
                <w:rFonts w:ascii="Agency FB" w:eastAsia="Times New Roman" w:hAnsi="Agency FB" w:cstheme="minorHAnsi"/>
                <w:lang w:eastAsia="es-PE"/>
              </w:rPr>
              <w:br/>
              <w:t>El clip giratorio de pluma Quik-N-EZ se suelta y se bloquea en su posición, asegurando fácilmente la abrazadera de pluma en su lugar.</w:t>
            </w:r>
            <w:r w:rsidRPr="006126E0">
              <w:rPr>
                <w:rFonts w:ascii="Agency FB" w:eastAsia="Times New Roman" w:hAnsi="Agency FB" w:cstheme="minorHAnsi"/>
                <w:lang w:eastAsia="es-PE"/>
              </w:rPr>
              <w:br/>
              <w:t>El EZ Adapter Flip Clip asegura rápidamente el clip de micrófono en su lugar y se adapta a todos los soportes de micrófono de tamaño estándar.</w:t>
            </w:r>
          </w:p>
          <w:p w14:paraId="1D064551" w14:textId="3C781E01" w:rsidR="001317AF" w:rsidRPr="00534C45" w:rsidRDefault="001317AF" w:rsidP="00B3665E">
            <w:pPr>
              <w:ind w:left="175" w:hanging="142"/>
              <w:rPr>
                <w:rFonts w:ascii="Agency FB" w:eastAsia="Times New Roman" w:hAnsi="Agency FB" w:cstheme="minorHAnsi"/>
                <w:lang w:eastAsia="es-PE"/>
              </w:rPr>
            </w:pPr>
            <w:r>
              <w:object w:dxaOrig="9552" w:dyaOrig="9564" w14:anchorId="6607149C">
                <v:shape id="_x0000_i1032" type="#_x0000_t75" style="width:89.2pt;height:89.6pt" o:ole="">
                  <v:imagedata r:id="rId12" o:title=""/>
                </v:shape>
                <o:OLEObject Type="Embed" ProgID="Paint.Picture" ShapeID="_x0000_i1032" DrawAspect="Content" ObjectID="_1704116627" r:id="rId13"/>
              </w:object>
            </w:r>
          </w:p>
        </w:tc>
      </w:tr>
      <w:tr w:rsidR="00550F15" w:rsidRPr="00534C45" w14:paraId="3AF6CEA7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5D80D3E5" w14:textId="39EFEF51" w:rsidR="00550F15" w:rsidRPr="00534C45" w:rsidRDefault="00550F15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534C45">
              <w:rPr>
                <w:rFonts w:ascii="Agency FB" w:eastAsia="Times New Roman" w:hAnsi="Agency FB" w:cstheme="minorHAnsi"/>
                <w:lang w:eastAsia="es-PE"/>
              </w:rPr>
              <w:lastRenderedPageBreak/>
              <w:t>4</w:t>
            </w:r>
          </w:p>
        </w:tc>
        <w:tc>
          <w:tcPr>
            <w:tcW w:w="1602" w:type="dxa"/>
            <w:vAlign w:val="center"/>
          </w:tcPr>
          <w:p w14:paraId="324DCE49" w14:textId="31481F05" w:rsidR="00550F15" w:rsidRPr="00534C45" w:rsidRDefault="00C0267B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C0267B">
              <w:rPr>
                <w:rFonts w:ascii="Agency FB" w:eastAsia="Times New Roman" w:hAnsi="Agency FB" w:cstheme="minorHAnsi"/>
                <w:lang w:eastAsia="es-PE"/>
              </w:rPr>
              <w:t>CABLE DE MICROFONO XLR/XLR DE 15 MTS</w:t>
            </w:r>
          </w:p>
        </w:tc>
        <w:tc>
          <w:tcPr>
            <w:tcW w:w="1275" w:type="dxa"/>
            <w:noWrap/>
            <w:vAlign w:val="center"/>
          </w:tcPr>
          <w:p w14:paraId="6DEF950B" w14:textId="47E41238" w:rsidR="00550F15" w:rsidRPr="00534C45" w:rsidRDefault="008C5C0C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1B35AEA0" w14:textId="72C21DF7" w:rsidR="00550F15" w:rsidRPr="00534C45" w:rsidRDefault="008C0859" w:rsidP="00550F15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25</w:t>
            </w:r>
          </w:p>
        </w:tc>
        <w:tc>
          <w:tcPr>
            <w:tcW w:w="4387" w:type="dxa"/>
          </w:tcPr>
          <w:p w14:paraId="65E6AE23" w14:textId="35079F1E" w:rsidR="00C35A2E" w:rsidRPr="00C35A2E" w:rsidRDefault="00C35A2E" w:rsidP="00A23CB4">
            <w:pPr>
              <w:pStyle w:val="Prrafodelista"/>
              <w:numPr>
                <w:ilvl w:val="0"/>
                <w:numId w:val="3"/>
              </w:numPr>
              <w:rPr>
                <w:rFonts w:ascii="Agency FB" w:eastAsia="Times New Roman" w:hAnsi="Agency FB" w:cstheme="minorHAnsi"/>
                <w:lang w:eastAsia="es-PE"/>
              </w:rPr>
            </w:pPr>
            <w:r w:rsidRPr="00C35A2E">
              <w:rPr>
                <w:rFonts w:ascii="Agency FB" w:eastAsia="Times New Roman" w:hAnsi="Agency FB" w:cstheme="minorHAnsi"/>
                <w:lang w:eastAsia="es-PE"/>
              </w:rPr>
              <w:t>Cable XLR 15 Mts</w:t>
            </w:r>
          </w:p>
          <w:p w14:paraId="5DB35CDD" w14:textId="1383B640" w:rsidR="00C35A2E" w:rsidRPr="00C35A2E" w:rsidRDefault="00C35A2E" w:rsidP="00A23CB4">
            <w:pPr>
              <w:pStyle w:val="Prrafodelista"/>
              <w:numPr>
                <w:ilvl w:val="0"/>
                <w:numId w:val="3"/>
              </w:numPr>
              <w:rPr>
                <w:rFonts w:ascii="Agency FB" w:eastAsia="Times New Roman" w:hAnsi="Agency FB" w:cstheme="minorHAnsi"/>
                <w:lang w:eastAsia="es-PE"/>
              </w:rPr>
            </w:pPr>
            <w:r w:rsidRPr="00C35A2E">
              <w:rPr>
                <w:rFonts w:ascii="Agency FB" w:eastAsia="Times New Roman" w:hAnsi="Agency FB" w:cstheme="minorHAnsi"/>
                <w:lang w:eastAsia="es-PE"/>
              </w:rPr>
              <w:t>Conectores NEUTRIK (Ningbo). Reparables.</w:t>
            </w:r>
          </w:p>
          <w:p w14:paraId="44FE768E" w14:textId="48A7F7C1" w:rsidR="00C35A2E" w:rsidRPr="00C35A2E" w:rsidRDefault="00C35A2E" w:rsidP="00A23CB4">
            <w:pPr>
              <w:pStyle w:val="Prrafodelista"/>
              <w:numPr>
                <w:ilvl w:val="0"/>
                <w:numId w:val="3"/>
              </w:numPr>
              <w:rPr>
                <w:rFonts w:ascii="Agency FB" w:eastAsia="Times New Roman" w:hAnsi="Agency FB" w:cstheme="minorHAnsi"/>
                <w:lang w:eastAsia="es-PE"/>
              </w:rPr>
            </w:pPr>
            <w:r w:rsidRPr="00C35A2E">
              <w:rPr>
                <w:rFonts w:ascii="Agency FB" w:eastAsia="Times New Roman" w:hAnsi="Agency FB" w:cstheme="minorHAnsi"/>
                <w:lang w:eastAsia="es-PE"/>
              </w:rPr>
              <w:t>Cable Balanceado, aislado ultraflexible.</w:t>
            </w:r>
          </w:p>
          <w:p w14:paraId="7117117B" w14:textId="78B1937D" w:rsidR="00C35A2E" w:rsidRPr="00C35A2E" w:rsidRDefault="00C35A2E" w:rsidP="00A23CB4">
            <w:pPr>
              <w:pStyle w:val="Prrafodelista"/>
              <w:numPr>
                <w:ilvl w:val="0"/>
                <w:numId w:val="3"/>
              </w:numPr>
              <w:rPr>
                <w:rFonts w:ascii="Agency FB" w:eastAsia="Times New Roman" w:hAnsi="Agency FB" w:cstheme="minorHAnsi"/>
                <w:lang w:eastAsia="es-PE"/>
              </w:rPr>
            </w:pPr>
            <w:r w:rsidRPr="00C35A2E">
              <w:rPr>
                <w:rFonts w:ascii="Agency FB" w:eastAsia="Times New Roman" w:hAnsi="Agency FB" w:cstheme="minorHAnsi"/>
                <w:lang w:eastAsia="es-PE"/>
              </w:rPr>
              <w:t>Baja pérdida y resistente al uso intensivo.</w:t>
            </w:r>
          </w:p>
          <w:p w14:paraId="1D068B1B" w14:textId="12D9C6B8" w:rsidR="00C35A2E" w:rsidRPr="00C35A2E" w:rsidRDefault="00C35A2E" w:rsidP="00A23CB4">
            <w:pPr>
              <w:pStyle w:val="Prrafodelista"/>
              <w:numPr>
                <w:ilvl w:val="0"/>
                <w:numId w:val="3"/>
              </w:numPr>
              <w:rPr>
                <w:rFonts w:ascii="Agency FB" w:eastAsia="Times New Roman" w:hAnsi="Agency FB" w:cstheme="minorHAnsi"/>
                <w:lang w:eastAsia="es-PE"/>
              </w:rPr>
            </w:pPr>
            <w:r w:rsidRPr="00C35A2E">
              <w:rPr>
                <w:rFonts w:ascii="Agency FB" w:eastAsia="Times New Roman" w:hAnsi="Agency FB" w:cstheme="minorHAnsi"/>
                <w:lang w:eastAsia="es-PE"/>
              </w:rPr>
              <w:t>1 Amarra Cable Velcro.</w:t>
            </w:r>
          </w:p>
          <w:p w14:paraId="68D59874" w14:textId="1F13422F" w:rsidR="00B3665E" w:rsidRPr="00C35A2E" w:rsidRDefault="00C35A2E" w:rsidP="00A23CB4">
            <w:pPr>
              <w:pStyle w:val="Prrafodelista"/>
              <w:numPr>
                <w:ilvl w:val="0"/>
                <w:numId w:val="3"/>
              </w:numPr>
              <w:rPr>
                <w:rFonts w:ascii="Agency FB" w:eastAsia="Times New Roman" w:hAnsi="Agency FB" w:cstheme="minorHAnsi"/>
                <w:lang w:eastAsia="es-PE"/>
              </w:rPr>
            </w:pPr>
            <w:r w:rsidRPr="00C35A2E">
              <w:rPr>
                <w:rFonts w:ascii="Agency FB" w:eastAsia="Times New Roman" w:hAnsi="Agency FB" w:cstheme="minorHAnsi"/>
                <w:lang w:eastAsia="es-PE"/>
              </w:rPr>
              <w:t>PCM 50XNK Cable Canon – Canon 15 metros</w:t>
            </w:r>
          </w:p>
          <w:p w14:paraId="60513700" w14:textId="77777777" w:rsidR="001317AF" w:rsidRDefault="001317AF" w:rsidP="008C5C0C">
            <w:pPr>
              <w:rPr>
                <w:rFonts w:ascii="Agency FB" w:eastAsia="Times New Roman" w:hAnsi="Agency FB" w:cstheme="minorHAnsi"/>
                <w:lang w:eastAsia="es-PE"/>
              </w:rPr>
            </w:pPr>
          </w:p>
          <w:p w14:paraId="7578EBB1" w14:textId="5DDEF58F" w:rsidR="001317AF" w:rsidRPr="00534C45" w:rsidRDefault="00C35A2E" w:rsidP="008C5C0C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object w:dxaOrig="10356" w:dyaOrig="10884" w14:anchorId="3905A38E">
                <v:shape id="_x0000_i1053" type="#_x0000_t75" style="width:147.6pt;height:154.4pt" o:ole="">
                  <v:imagedata r:id="rId14" o:title=""/>
                </v:shape>
                <o:OLEObject Type="Embed" ProgID="Paint.Picture" ShapeID="_x0000_i1053" DrawAspect="Content" ObjectID="_1704116628" r:id="rId15"/>
              </w:object>
            </w:r>
          </w:p>
        </w:tc>
      </w:tr>
      <w:tr w:rsidR="006B62D0" w:rsidRPr="00534C45" w14:paraId="3811E891" w14:textId="77777777" w:rsidTr="00CA3447">
        <w:trPr>
          <w:trHeight w:val="228"/>
        </w:trPr>
        <w:tc>
          <w:tcPr>
            <w:tcW w:w="520" w:type="dxa"/>
            <w:noWrap/>
            <w:vAlign w:val="center"/>
          </w:tcPr>
          <w:p w14:paraId="5C8CE0D9" w14:textId="2213CFB4" w:rsidR="006B62D0" w:rsidRPr="00534C45" w:rsidRDefault="006B62D0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5</w:t>
            </w:r>
          </w:p>
        </w:tc>
        <w:tc>
          <w:tcPr>
            <w:tcW w:w="1602" w:type="dxa"/>
            <w:vAlign w:val="center"/>
          </w:tcPr>
          <w:p w14:paraId="239AC8B7" w14:textId="27ECDD18" w:rsidR="006B62D0" w:rsidRPr="00C0267B" w:rsidRDefault="006B62D0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6B62D0">
              <w:rPr>
                <w:rFonts w:ascii="Agency FB" w:eastAsia="Times New Roman" w:hAnsi="Agency FB" w:cstheme="minorHAnsi"/>
                <w:lang w:eastAsia="es-PE"/>
              </w:rPr>
              <w:t>MICROFONO CUELLO GANSO</w:t>
            </w:r>
          </w:p>
        </w:tc>
        <w:tc>
          <w:tcPr>
            <w:tcW w:w="1275" w:type="dxa"/>
            <w:noWrap/>
            <w:vAlign w:val="center"/>
          </w:tcPr>
          <w:p w14:paraId="0412CCD5" w14:textId="43346367" w:rsidR="006B62D0" w:rsidRDefault="006B62D0" w:rsidP="00550F15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1134" w:type="dxa"/>
            <w:noWrap/>
            <w:vAlign w:val="center"/>
          </w:tcPr>
          <w:p w14:paraId="6048AB45" w14:textId="57005DFF" w:rsidR="006B62D0" w:rsidRDefault="006B62D0" w:rsidP="00550F15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04</w:t>
            </w:r>
          </w:p>
        </w:tc>
        <w:tc>
          <w:tcPr>
            <w:tcW w:w="4387" w:type="dxa"/>
          </w:tcPr>
          <w:p w14:paraId="08992803" w14:textId="77777777" w:rsidR="006B62D0" w:rsidRPr="004E3D27" w:rsidRDefault="006B62D0" w:rsidP="006B62D0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</w:p>
          <w:p w14:paraId="0A82FE1A" w14:textId="749C2C48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 xml:space="preserve">Características técnicas </w:t>
            </w:r>
            <w:r>
              <w:rPr>
                <w:rFonts w:ascii="Agency FB" w:hAnsi="Agency FB"/>
                <w:b/>
                <w:bCs/>
                <w:lang w:val="es"/>
              </w:rPr>
              <w:t>minimas.</w:t>
            </w:r>
          </w:p>
          <w:p w14:paraId="61267E62" w14:textId="23F451A0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Tipo</w:t>
            </w:r>
          </w:p>
          <w:p w14:paraId="1CCB70B6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Condensador Electret</w:t>
            </w:r>
          </w:p>
          <w:p w14:paraId="478B010D" w14:textId="6A267650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Respuesta de frecuencia</w:t>
            </w:r>
          </w:p>
          <w:p w14:paraId="3AB42AD6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50–17000 Hz</w:t>
            </w:r>
          </w:p>
          <w:p w14:paraId="2CDC28CA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Patrón polar</w:t>
            </w:r>
          </w:p>
          <w:p w14:paraId="15158715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MX412/C, MX418/C, MX424/C Cardioide</w:t>
            </w:r>
          </w:p>
          <w:p w14:paraId="75EBDEDB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val="en-US" w:eastAsia="es-PE"/>
              </w:rPr>
            </w:pPr>
            <w:r w:rsidRPr="004E3D27">
              <w:rPr>
                <w:rFonts w:ascii="Agency FB" w:hAnsi="Agency FB"/>
                <w:lang w:val="en-US"/>
              </w:rPr>
              <w:t>MX412/S, MX418/S, MX424/S Supercardioide</w:t>
            </w:r>
          </w:p>
          <w:p w14:paraId="2356A0BB" w14:textId="086C4AFC" w:rsidR="004E3D27" w:rsidRPr="004E3D27" w:rsidRDefault="004E3D27" w:rsidP="004E3D27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Impedancia de salida</w:t>
            </w:r>
          </w:p>
          <w:p w14:paraId="4D60DA02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180 Ω</w:t>
            </w:r>
          </w:p>
          <w:p w14:paraId="4BEC1471" w14:textId="3D8563AA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Configuración de salida</w:t>
            </w:r>
          </w:p>
          <w:p w14:paraId="3AD90446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Activo Equilibrado</w:t>
            </w:r>
          </w:p>
          <w:p w14:paraId="513E6E76" w14:textId="414D3A7D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Sensibilidad</w:t>
            </w:r>
          </w:p>
          <w:p w14:paraId="632094BC" w14:textId="339B2583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1 kHz, voltaje de circuito abierto</w:t>
            </w:r>
          </w:p>
          <w:p w14:paraId="73F6D167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Cardioide –35 dBV/Pa(18 mV)</w:t>
            </w:r>
          </w:p>
          <w:p w14:paraId="5ECC45D7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Supercardioide –34 dBV/Pa(21 mV)</w:t>
            </w:r>
          </w:p>
          <w:p w14:paraId="66B0C9D2" w14:textId="52A5285C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SPL máximo</w:t>
            </w:r>
          </w:p>
          <w:p w14:paraId="273B6EF5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1 kHz al 1% de THD, 1 kΩ  carga</w:t>
            </w:r>
          </w:p>
          <w:p w14:paraId="2E1C7589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Cardioide 124 dB</w:t>
            </w:r>
          </w:p>
          <w:p w14:paraId="14D5DC05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Supercardioide 123 dB</w:t>
            </w:r>
          </w:p>
          <w:p w14:paraId="50403EFB" w14:textId="250A3202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Ruido propio</w:t>
            </w:r>
          </w:p>
          <w:p w14:paraId="4BBCF6E1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Ponderado A</w:t>
            </w:r>
          </w:p>
          <w:p w14:paraId="2B57EB75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Cardioide 28 dB SPL</w:t>
            </w:r>
          </w:p>
          <w:p w14:paraId="66F0B98C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Supercardioide 27 dB SPL</w:t>
            </w:r>
          </w:p>
          <w:p w14:paraId="13A74E57" w14:textId="28CCF68C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Relación señal-ruido</w:t>
            </w:r>
          </w:p>
          <w:p w14:paraId="14752D3C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val="en-US" w:eastAsia="es-PE"/>
              </w:rPr>
            </w:pPr>
            <w:r w:rsidRPr="004E3D27">
              <w:rPr>
                <w:rFonts w:ascii="Agency FB" w:hAnsi="Agency FB"/>
                <w:lang w:val="en-US"/>
              </w:rPr>
              <w:t>Ref. 94 dB SPL a 1 kHz</w:t>
            </w:r>
          </w:p>
          <w:p w14:paraId="6E55112A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val="en-US" w:eastAsia="es-PE"/>
              </w:rPr>
            </w:pPr>
            <w:r w:rsidRPr="004E3D27">
              <w:rPr>
                <w:rFonts w:ascii="Agency FB" w:hAnsi="Agency FB"/>
                <w:lang w:val="en-US"/>
              </w:rPr>
              <w:t>Cardioide 66 dB</w:t>
            </w:r>
          </w:p>
          <w:p w14:paraId="50806534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lastRenderedPageBreak/>
              <w:t>Supercardioide 68 dB</w:t>
            </w:r>
          </w:p>
          <w:p w14:paraId="5D01B15D" w14:textId="174DE872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Rango dinámico</w:t>
            </w:r>
          </w:p>
          <w:p w14:paraId="428E8B9C" w14:textId="39607004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1 kΩ  carga,  1 kHz</w:t>
            </w:r>
          </w:p>
          <w:p w14:paraId="718EA607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96 dB</w:t>
            </w:r>
          </w:p>
          <w:p w14:paraId="5613604E" w14:textId="43B61D00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Rechazo del modo común</w:t>
            </w:r>
          </w:p>
          <w:p w14:paraId="1D8F8F7E" w14:textId="1551C160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10 Hz a 100 kHz</w:t>
            </w:r>
          </w:p>
          <w:p w14:paraId="27809404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45 dB, mínimo</w:t>
            </w:r>
          </w:p>
          <w:p w14:paraId="4745B7F5" w14:textId="7C743D76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Nivel de recorte</w:t>
            </w:r>
          </w:p>
          <w:p w14:paraId="4FB95FE1" w14:textId="5D0B2FE5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al 1% de THD</w:t>
            </w:r>
          </w:p>
          <w:p w14:paraId="15A02092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–6 dBV (0,5 V)</w:t>
            </w:r>
          </w:p>
          <w:p w14:paraId="2A242796" w14:textId="5A2D4D1D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Polaridad</w:t>
            </w:r>
          </w:p>
          <w:p w14:paraId="480F62EF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La presión sonora positiva en el diafragma produce voltaje positivo en el pin 2 en relación con el pin 3 del conector XLR de salida</w:t>
            </w:r>
          </w:p>
          <w:p w14:paraId="422D830D" w14:textId="16F4418E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Interruptor de silencio</w:t>
            </w:r>
          </w:p>
          <w:p w14:paraId="6E379D3E" w14:textId="7EBFF92F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MX412S/MX418S</w:t>
            </w:r>
          </w:p>
          <w:p w14:paraId="66983527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–50 dB mínimo</w:t>
            </w:r>
          </w:p>
          <w:p w14:paraId="783C0D14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Condiciones ambientales</w:t>
            </w:r>
          </w:p>
          <w:p w14:paraId="32CEB865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Temperatura de funcionamiento –18–57°C (0–135°F)</w:t>
            </w:r>
          </w:p>
          <w:p w14:paraId="3F84C58C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Temperatura de almacenamiento –29–74°C (–20–165°F)</w:t>
            </w:r>
          </w:p>
          <w:p w14:paraId="639B50F1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Humedad relativa 0–95%</w:t>
            </w:r>
          </w:p>
          <w:p w14:paraId="5248F9B4" w14:textId="43A06F3B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E3D27">
              <w:rPr>
                <w:rFonts w:ascii="Agency FB" w:hAnsi="Agency FB"/>
                <w:b/>
                <w:bCs/>
                <w:lang w:val="es"/>
              </w:rPr>
              <w:t>Requisitos de energía</w:t>
            </w:r>
          </w:p>
          <w:p w14:paraId="54A047EE" w14:textId="77777777" w:rsidR="004E3D27" w:rsidRPr="004E3D27" w:rsidRDefault="004E3D27" w:rsidP="00DC3F7B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lang w:val="es"/>
              </w:rPr>
              <w:t>11–52 V CC, 2,0 mA</w:t>
            </w:r>
          </w:p>
          <w:p w14:paraId="19D8BFA4" w14:textId="77777777" w:rsidR="006B62D0" w:rsidRPr="004E3D27" w:rsidRDefault="006B62D0" w:rsidP="006B62D0">
            <w:pPr>
              <w:pStyle w:val="Prrafodelista"/>
              <w:ind w:left="317"/>
              <w:rPr>
                <w:rFonts w:ascii="Agency FB" w:eastAsia="Times New Roman" w:hAnsi="Agency FB" w:cstheme="minorHAnsi"/>
                <w:lang w:eastAsia="es-PE"/>
              </w:rPr>
            </w:pPr>
          </w:p>
          <w:p w14:paraId="722B460C" w14:textId="77777777" w:rsidR="006B62D0" w:rsidRPr="004E3D27" w:rsidRDefault="006B62D0" w:rsidP="006B62D0">
            <w:pPr>
              <w:pStyle w:val="Prrafodelista"/>
              <w:ind w:left="317"/>
              <w:rPr>
                <w:rFonts w:ascii="Agency FB" w:hAnsi="Agency FB"/>
                <w:noProof/>
              </w:rPr>
            </w:pPr>
          </w:p>
          <w:p w14:paraId="5EDF5021" w14:textId="4C3396C1" w:rsidR="006B62D0" w:rsidRPr="004E3D27" w:rsidRDefault="006B62D0" w:rsidP="006B62D0">
            <w:pPr>
              <w:pStyle w:val="Prrafodelista"/>
              <w:ind w:left="317"/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4E3D27">
              <w:rPr>
                <w:rFonts w:ascii="Agency FB" w:hAnsi="Agency FB"/>
                <w:noProof/>
              </w:rPr>
              <w:drawing>
                <wp:inline distT="0" distB="0" distL="0" distR="0" wp14:anchorId="17C70725" wp14:editId="6DF0DBF7">
                  <wp:extent cx="927100" cy="1485900"/>
                  <wp:effectExtent l="0" t="0" r="635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5348" t="7854" r="22527" b="8604"/>
                          <a:stretch/>
                        </pic:blipFill>
                        <pic:spPr bwMode="auto">
                          <a:xfrm>
                            <a:off x="0" y="0"/>
                            <a:ext cx="927100" cy="148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605DAD" w14:textId="1B3C724C" w:rsidR="00DF3182" w:rsidRPr="00534C45" w:rsidRDefault="00DF3182" w:rsidP="008840F2">
      <w:pPr>
        <w:spacing w:after="0"/>
        <w:ind w:left="360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</w:p>
    <w:p w14:paraId="01F6A92B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REGLAMENTOS TÉCNICOS, NORMAS METROLÓGICAS Y/O SANITARIAS NACIONALES.</w:t>
      </w:r>
    </w:p>
    <w:p w14:paraId="30995986" w14:textId="7526DF9A" w:rsidR="00B841CE" w:rsidRPr="00534C45" w:rsidRDefault="00C935DA" w:rsidP="00DD6D5F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REGLAMENTO NACIONAL DE EDIFICACIONES.</w:t>
      </w:r>
    </w:p>
    <w:p w14:paraId="0257D0C4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ACONDICIONAMIENTO, MONTAJE O INSTALACIÓN.</w:t>
      </w:r>
    </w:p>
    <w:p w14:paraId="7DF08FF1" w14:textId="77777777" w:rsidR="00DF3182" w:rsidRPr="00534C45" w:rsidRDefault="00DF3182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10CF1F38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GARANTÍA COMERCIAL.</w:t>
      </w:r>
    </w:p>
    <w:p w14:paraId="74ED6BE6" w14:textId="3EC61456" w:rsidR="00DF3182" w:rsidRPr="00534C45" w:rsidRDefault="00E007A2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53515E79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PRESTACIONES ACCESORIAS.</w:t>
      </w:r>
    </w:p>
    <w:p w14:paraId="73A234FA" w14:textId="77777777" w:rsidR="00DF3182" w:rsidRPr="00534C45" w:rsidRDefault="00DF3182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30D73FAD" w14:textId="46E50BCD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TRANSPORTE.</w:t>
      </w:r>
    </w:p>
    <w:p w14:paraId="5C029163" w14:textId="169C776B" w:rsidR="005F6043" w:rsidRPr="00534C45" w:rsidRDefault="005F6043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4CB29634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REQUISITOS DEL PROVEEDOR.</w:t>
      </w:r>
    </w:p>
    <w:p w14:paraId="69B868E9" w14:textId="77777777" w:rsidR="001F5F6F" w:rsidRPr="00534C45" w:rsidRDefault="001F5F6F" w:rsidP="00A23CB4">
      <w:pPr>
        <w:pStyle w:val="Prrafodelista"/>
        <w:numPr>
          <w:ilvl w:val="0"/>
          <w:numId w:val="2"/>
        </w:numPr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El proveedor será persona natural o jurídica sin impedimento para contratar con el estado.</w:t>
      </w:r>
    </w:p>
    <w:p w14:paraId="52C40FF7" w14:textId="060C30CB" w:rsidR="001F5F6F" w:rsidRPr="00534C45" w:rsidRDefault="001F5F6F" w:rsidP="00A23CB4">
      <w:pPr>
        <w:pStyle w:val="Prrafodelista"/>
        <w:numPr>
          <w:ilvl w:val="0"/>
          <w:numId w:val="2"/>
        </w:numPr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El proveedor deberá estar inscrito en el registro nacional de proveedores (RNP).</w:t>
      </w:r>
    </w:p>
    <w:p w14:paraId="1CB882D3" w14:textId="77777777" w:rsidR="00B841CE" w:rsidRPr="00534C45" w:rsidRDefault="00B841CE" w:rsidP="00B841CE">
      <w:pPr>
        <w:pStyle w:val="Prrafodelista"/>
        <w:jc w:val="both"/>
        <w:rPr>
          <w:rFonts w:ascii="Agency FB" w:hAnsi="Agency FB" w:cs="Arial"/>
        </w:rPr>
      </w:pPr>
    </w:p>
    <w:p w14:paraId="2CCA9765" w14:textId="4993A76E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Calibri" w:hAnsi="Agency FB" w:cs="Arial"/>
          <w:b/>
          <w:color w:val="222222"/>
          <w:lang w:eastAsia="es-MX"/>
        </w:rPr>
      </w:pPr>
      <w:r w:rsidRPr="00534C45">
        <w:rPr>
          <w:rFonts w:ascii="Agency FB" w:eastAsia="Calibri" w:hAnsi="Agency FB" w:cs="Arial"/>
          <w:b/>
          <w:color w:val="222222"/>
          <w:lang w:eastAsia="es-MX"/>
        </w:rPr>
        <w:t xml:space="preserve">LUGAR Y PLAZO DE </w:t>
      </w:r>
      <w:r w:rsidR="00384FBE" w:rsidRPr="00534C45">
        <w:rPr>
          <w:rFonts w:ascii="Agency FB" w:eastAsia="Calibri" w:hAnsi="Agency FB" w:cs="Arial"/>
          <w:b/>
          <w:color w:val="222222"/>
          <w:lang w:eastAsia="es-MX"/>
        </w:rPr>
        <w:t>EJECUCIÓN</w:t>
      </w:r>
      <w:r w:rsidRPr="00534C45">
        <w:rPr>
          <w:rFonts w:ascii="Agency FB" w:eastAsia="Calibri" w:hAnsi="Agency FB" w:cs="Arial"/>
          <w:b/>
          <w:color w:val="222222"/>
          <w:lang w:eastAsia="es-MX"/>
        </w:rPr>
        <w:t>.</w:t>
      </w:r>
    </w:p>
    <w:p w14:paraId="731ECB51" w14:textId="6CB9B210" w:rsidR="00DF3182" w:rsidRPr="00534C45" w:rsidRDefault="00DF3182" w:rsidP="006F21FA">
      <w:pPr>
        <w:spacing w:line="276" w:lineRule="auto"/>
        <w:ind w:left="360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b/>
          <w:color w:val="000000"/>
          <w:lang w:eastAsia="es-PE"/>
        </w:rPr>
        <w:lastRenderedPageBreak/>
        <w:t>LUGAR:</w:t>
      </w:r>
      <w:r w:rsidRPr="00534C45">
        <w:rPr>
          <w:rFonts w:ascii="Agency FB" w:eastAsia="Calibri" w:hAnsi="Agency FB" w:cs="Arial"/>
          <w:color w:val="000000"/>
          <w:lang w:eastAsia="es-PE"/>
        </w:rPr>
        <w:t xml:space="preserve"> </w:t>
      </w:r>
      <w:r w:rsidR="00DA22DB" w:rsidRPr="00534C45">
        <w:rPr>
          <w:rFonts w:ascii="Agency FB" w:eastAsia="Calibri" w:hAnsi="Agency FB" w:cs="Arial"/>
          <w:color w:val="000000"/>
          <w:lang w:eastAsia="es-PE"/>
        </w:rPr>
        <w:t xml:space="preserve">EL LUGAR DE ENTREGA SERÁ EN EL ALMACÉN DE LA OBRA: “MEJORAMIENTO DEL SERVICIO EDUCATIVO EN LA I.E.P.  N° 54002 SANTA ROSA E I.E.S. SANTA ROSA, DISTRITO DE ABANCAY, PROVINCIA DE ABANCAY REGIÓN APURÍMAC”, EL HORARIO DE INGRESO PARA PROVEEDORES ES DE 08:00 HASTA 11:30 Y 13:30 HASTA 16:00 DE LUNES A VIERNES Y SABADO DE 08:00AM HASTA 11:30 AM. </w:t>
      </w:r>
    </w:p>
    <w:p w14:paraId="3FF5A9B9" w14:textId="01C2755C" w:rsidR="00DF3182" w:rsidRPr="00534C45" w:rsidRDefault="00DF3182" w:rsidP="00741C29">
      <w:pPr>
        <w:spacing w:line="276" w:lineRule="auto"/>
        <w:ind w:left="360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color w:val="000000"/>
          <w:lang w:eastAsia="es-PE"/>
        </w:rPr>
        <w:t xml:space="preserve">REFERENCIA:  CALLE GARCILAZO S/N, </w:t>
      </w:r>
      <w:r w:rsidR="005E0310" w:rsidRPr="00534C45">
        <w:rPr>
          <w:rFonts w:ascii="Agency FB" w:eastAsia="Calibri" w:hAnsi="Agency FB" w:cs="Arial"/>
          <w:color w:val="000000"/>
          <w:lang w:eastAsia="es-PE"/>
        </w:rPr>
        <w:t xml:space="preserve">CON ESQUINA SAMANEZ OCAMPO </w:t>
      </w:r>
      <w:r w:rsidRPr="00534C45">
        <w:rPr>
          <w:rFonts w:ascii="Agency FB" w:eastAsia="Calibri" w:hAnsi="Agency FB" w:cs="Arial"/>
          <w:color w:val="000000"/>
          <w:lang w:eastAsia="es-PE"/>
        </w:rPr>
        <w:t>ABANCAY, PROVINCIA DE ABANCAY, DEPARTAMENTO DE APURÍMAC.</w:t>
      </w:r>
    </w:p>
    <w:p w14:paraId="233FD93A" w14:textId="7C75C9BD" w:rsidR="005F6043" w:rsidRPr="00534C45" w:rsidRDefault="00DF3182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b/>
          <w:color w:val="000000"/>
          <w:lang w:eastAsia="es-PE"/>
        </w:rPr>
        <w:t xml:space="preserve"> PLAZO</w:t>
      </w:r>
      <w:r w:rsidR="008840F2" w:rsidRPr="00534C45">
        <w:rPr>
          <w:rFonts w:ascii="Agency FB" w:eastAsia="Calibri" w:hAnsi="Agency FB" w:cs="Arial"/>
          <w:color w:val="000000"/>
          <w:lang w:eastAsia="es-PE"/>
        </w:rPr>
        <w:t xml:space="preserve">: EL PLAZO DE ENTREGA SERA DE </w:t>
      </w:r>
      <w:r w:rsidR="00F70F25">
        <w:rPr>
          <w:rFonts w:ascii="Agency FB" w:eastAsia="Calibri" w:hAnsi="Agency FB" w:cs="Arial"/>
          <w:color w:val="000000"/>
          <w:lang w:eastAsia="es-PE"/>
        </w:rPr>
        <w:t>1</w:t>
      </w:r>
      <w:r w:rsidR="00D01783" w:rsidRPr="00534C45">
        <w:rPr>
          <w:rFonts w:ascii="Agency FB" w:eastAsia="Calibri" w:hAnsi="Agency FB" w:cs="Arial"/>
          <w:color w:val="000000"/>
          <w:lang w:eastAsia="es-PE"/>
        </w:rPr>
        <w:t>5</w:t>
      </w:r>
      <w:r w:rsidR="00DD6D5F" w:rsidRPr="00534C45">
        <w:rPr>
          <w:rFonts w:ascii="Agency FB" w:eastAsia="Calibri" w:hAnsi="Agency FB" w:cs="Arial"/>
          <w:color w:val="000000"/>
          <w:lang w:eastAsia="es-PE"/>
        </w:rPr>
        <w:t xml:space="preserve"> DÍAS CALENDARIOS CONTADOS </w:t>
      </w:r>
      <w:r w:rsidRPr="00534C45">
        <w:rPr>
          <w:rFonts w:ascii="Agency FB" w:eastAsia="Calibri" w:hAnsi="Agency FB" w:cs="Arial"/>
          <w:color w:val="000000"/>
          <w:lang w:eastAsia="es-PE"/>
        </w:rPr>
        <w:t>A PARTIR DEL DÍA SIGUIENTE DE NOTIFICADA LA ORDEN DE COMPRA.</w:t>
      </w:r>
    </w:p>
    <w:p w14:paraId="55464035" w14:textId="77777777" w:rsidR="00B841CE" w:rsidRPr="00534C45" w:rsidRDefault="00B841CE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29564C47" w14:textId="0398E3CD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Calibri" w:hAnsi="Agency FB" w:cs="Arial"/>
          <w:b/>
          <w:color w:val="000000"/>
          <w:lang w:eastAsia="es-PE"/>
        </w:rPr>
      </w:pPr>
      <w:r w:rsidRPr="00534C45">
        <w:rPr>
          <w:rFonts w:ascii="Agency FB" w:eastAsia="Calibri" w:hAnsi="Agency FB" w:cs="Arial"/>
          <w:b/>
          <w:color w:val="000000"/>
          <w:lang w:eastAsia="es-PE"/>
        </w:rPr>
        <w:t>RECEPCIÓN Y CONFORMIDAD.</w:t>
      </w:r>
    </w:p>
    <w:p w14:paraId="1DB697ED" w14:textId="0EA4C4C8" w:rsidR="00DF3182" w:rsidRPr="00534C45" w:rsidRDefault="00DF3182" w:rsidP="006F21FA">
      <w:pPr>
        <w:pStyle w:val="Prrafodelista"/>
        <w:spacing w:line="276" w:lineRule="auto"/>
        <w:jc w:val="both"/>
        <w:rPr>
          <w:rFonts w:ascii="Agency FB" w:eastAsia="Agency FB" w:hAnsi="Agency FB" w:cs="Arial"/>
        </w:rPr>
      </w:pPr>
      <w:r w:rsidRPr="00534C45">
        <w:rPr>
          <w:rFonts w:ascii="Agency FB" w:eastAsia="Agency FB" w:hAnsi="Agency FB" w:cs="Arial"/>
          <w:b/>
        </w:rPr>
        <w:t xml:space="preserve">A) </w:t>
      </w:r>
      <w:r w:rsidR="00384FBE" w:rsidRPr="00534C45">
        <w:rPr>
          <w:rFonts w:ascii="Agency FB" w:eastAsia="Agency FB" w:hAnsi="Agency FB" w:cs="Arial"/>
          <w:b/>
        </w:rPr>
        <w:t>RECEPCIÓN</w:t>
      </w:r>
      <w:r w:rsidRPr="00534C45">
        <w:rPr>
          <w:rFonts w:ascii="Agency FB" w:eastAsia="Agency FB" w:hAnsi="Agency FB" w:cs="Arial"/>
          <w:b/>
        </w:rPr>
        <w:t>:</w:t>
      </w:r>
      <w:r w:rsidRPr="00534C45">
        <w:rPr>
          <w:rFonts w:ascii="Agency FB" w:eastAsia="Agency FB" w:hAnsi="Agency FB" w:cs="Arial"/>
        </w:rPr>
        <w:t xml:space="preserve"> La recepción de los bienes será a carg</w:t>
      </w:r>
      <w:r w:rsidR="00DA61DF" w:rsidRPr="00534C45">
        <w:rPr>
          <w:rFonts w:ascii="Agency FB" w:eastAsia="Agency FB" w:hAnsi="Agency FB" w:cs="Arial"/>
        </w:rPr>
        <w:t>o del responsable del almacén</w:t>
      </w:r>
      <w:r w:rsidR="008840F2" w:rsidRPr="00534C45">
        <w:rPr>
          <w:rFonts w:ascii="Agency FB" w:eastAsia="Agency FB" w:hAnsi="Agency FB" w:cs="Arial"/>
        </w:rPr>
        <w:t xml:space="preserve"> y especialista en instalaciones especiales</w:t>
      </w:r>
      <w:r w:rsidR="005B2745" w:rsidRPr="00534C45">
        <w:rPr>
          <w:rFonts w:ascii="Agency FB" w:eastAsia="Agency FB" w:hAnsi="Agency FB" w:cs="Arial"/>
        </w:rPr>
        <w:t>,</w:t>
      </w:r>
      <w:r w:rsidRPr="00534C45">
        <w:rPr>
          <w:rFonts w:ascii="Agency FB" w:eastAsia="Agency FB" w:hAnsi="Agency FB" w:cs="Arial"/>
        </w:rPr>
        <w:t xml:space="preserve"> previa supervis</w:t>
      </w:r>
      <w:r w:rsidR="00FC4F76" w:rsidRPr="00534C45">
        <w:rPr>
          <w:rFonts w:ascii="Agency FB" w:eastAsia="Agency FB" w:hAnsi="Agency FB" w:cs="Arial"/>
        </w:rPr>
        <w:t>ión del residente de obra.</w:t>
      </w:r>
    </w:p>
    <w:p w14:paraId="1B67D1A4" w14:textId="606CCE08" w:rsidR="00DF3182" w:rsidRPr="00534C45" w:rsidRDefault="00336A12" w:rsidP="00741C29">
      <w:pPr>
        <w:spacing w:line="276" w:lineRule="auto"/>
        <w:ind w:left="709" w:hanging="349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Agency FB" w:hAnsi="Agency FB" w:cs="Arial"/>
          <w:b/>
        </w:rPr>
        <w:t xml:space="preserve">    </w:t>
      </w:r>
      <w:r w:rsidR="00DF3182" w:rsidRPr="00534C45">
        <w:rPr>
          <w:rFonts w:ascii="Agency FB" w:eastAsia="Agency FB" w:hAnsi="Agency FB" w:cs="Arial"/>
          <w:b/>
        </w:rPr>
        <w:t>B) CONFORMIDAD:</w:t>
      </w:r>
      <w:r w:rsidR="00DF3182" w:rsidRPr="00534C45">
        <w:rPr>
          <w:rFonts w:ascii="Agency FB" w:eastAsia="Agency FB" w:hAnsi="Agency FB" w:cs="Arial"/>
        </w:rPr>
        <w:t xml:space="preserve"> </w:t>
      </w:r>
      <w:r w:rsidR="00DF3182" w:rsidRPr="00534C45">
        <w:rPr>
          <w:rFonts w:ascii="Agency FB" w:eastAsia="Calibri" w:hAnsi="Agency FB" w:cs="Arial"/>
          <w:color w:val="000000"/>
          <w:lang w:eastAsia="es-PE"/>
        </w:rPr>
        <w:t>El informe de conformidad será emitida por el Residente de Obra y con el visto bueno de Supervisor de Obra por el monto total, previa recepción del bien y verificación de acuerdo a las especificaciones técnicas.</w:t>
      </w:r>
    </w:p>
    <w:p w14:paraId="4CA97435" w14:textId="77777777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FORMA DE PAGO.</w:t>
      </w:r>
    </w:p>
    <w:p w14:paraId="1BDBE6DA" w14:textId="031A08B3" w:rsidR="00DF3182" w:rsidRPr="00534C45" w:rsidRDefault="00DF3182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eastAsia="Times New Roman" w:hAnsi="Agency FB" w:cs="Arial"/>
          <w:color w:val="000000"/>
          <w:lang w:eastAsia="es-PE"/>
        </w:rPr>
        <w:t>El pago será único en su totalidad, después de realizada la entrega de los bienes, con el V°B° del Supervisor de Obra e informe de Conformidad del Residente de Obra.</w:t>
      </w:r>
    </w:p>
    <w:p w14:paraId="18CC6D88" w14:textId="77777777" w:rsidR="00B841CE" w:rsidRPr="00534C45" w:rsidRDefault="00B841CE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color w:val="000000"/>
          <w:lang w:eastAsia="es-PE"/>
        </w:rPr>
      </w:pPr>
    </w:p>
    <w:p w14:paraId="5E340B9D" w14:textId="77777777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RESPONSABILIDAD DEL CONTRATISTA.</w:t>
      </w:r>
    </w:p>
    <w:p w14:paraId="13F98334" w14:textId="7BD33AD6" w:rsidR="00DD6D5F" w:rsidRPr="00534C45" w:rsidRDefault="00DF3182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color w:val="000000"/>
          <w:lang w:eastAsia="es-PE"/>
        </w:rPr>
        <w:t>El contratista Sera responsable de los desperfectos y observaciones del bien y por los vicios ocultos encontr</w:t>
      </w:r>
      <w:r w:rsidR="0085609A" w:rsidRPr="00534C45">
        <w:rPr>
          <w:rFonts w:ascii="Agency FB" w:eastAsia="Calibri" w:hAnsi="Agency FB" w:cs="Arial"/>
          <w:color w:val="000000"/>
          <w:lang w:eastAsia="es-PE"/>
        </w:rPr>
        <w:t>ados.</w:t>
      </w:r>
    </w:p>
    <w:p w14:paraId="718518DA" w14:textId="77777777" w:rsidR="00E007A2" w:rsidRPr="00534C45" w:rsidRDefault="00E007A2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7A4130C3" w14:textId="77777777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PENALIDAD.</w:t>
      </w:r>
    </w:p>
    <w:p w14:paraId="31F89EB4" w14:textId="4E0AF965" w:rsidR="00DF3182" w:rsidRPr="00534C45" w:rsidRDefault="00DF3182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En caso de retraso injustificado del proveedor en la ejecución de la prestación, se le aplicara automáticamente una penalidad por mora por cada día de atraso según </w:t>
      </w:r>
      <w:r w:rsidRPr="00534C45">
        <w:rPr>
          <w:rFonts w:ascii="Agency FB" w:hAnsi="Agency FB" w:cs="Arial"/>
          <w:b/>
          <w:color w:val="222222"/>
          <w:u w:val="single"/>
          <w:lang w:eastAsia="es-MX"/>
        </w:rPr>
        <w:t>DIRECTIVA Nº01-2019-GRAP/GG.</w:t>
      </w: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 hasta por un monto máximo equivalente al 10% del monto de la orden de compra, la penalidad se calcula de acuerdo a la siguiente formula:</w:t>
      </w:r>
    </w:p>
    <w:p w14:paraId="160E7D86" w14:textId="44F22B63" w:rsidR="00C46751" w:rsidRPr="00534C45" w:rsidRDefault="00C46751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b/>
          <w:color w:val="000000"/>
          <w:u w:val="single"/>
          <w:lang w:eastAsia="es-MX"/>
        </w:rPr>
      </w:pPr>
    </w:p>
    <w:p w14:paraId="1977472A" w14:textId="6A8F4052" w:rsidR="00C46751" w:rsidRPr="00534C45" w:rsidRDefault="00C46751" w:rsidP="006F21FA">
      <w:pPr>
        <w:pStyle w:val="Prrafodelista"/>
        <w:spacing w:line="276" w:lineRule="auto"/>
        <w:jc w:val="both"/>
        <w:rPr>
          <w:rFonts w:ascii="Agency FB" w:hAnsi="Agency FB" w:cstheme="majorHAnsi"/>
          <w:bCs/>
          <w:iCs/>
          <w:color w:val="222222"/>
          <w:sz w:val="16"/>
          <w:szCs w:val="16"/>
          <w:u w:val="single"/>
          <w:lang w:eastAsia="es-MX"/>
        </w:rPr>
      </w:pPr>
      <m:oMathPara>
        <m:oMath>
          <m:r>
            <m:rPr>
              <m:sty m:val="p"/>
            </m:rPr>
            <w:rPr>
              <w:rFonts w:ascii="Cambria Math" w:hAnsi="Cambria Math" w:cstheme="majorHAnsi"/>
              <w:color w:val="222222"/>
              <w:sz w:val="16"/>
              <w:szCs w:val="16"/>
              <w:lang w:eastAsia="es-MX"/>
            </w:rPr>
            <m:t>Penalidad=</m:t>
          </m:r>
          <m:f>
            <m:fPr>
              <m:ctrlPr>
                <w:rPr>
                  <w:rFonts w:ascii="Cambria Math" w:hAnsi="Cambria Math" w:cstheme="majorHAnsi"/>
                  <w:bCs/>
                  <w:iCs/>
                  <w:color w:val="222222"/>
                  <w:sz w:val="16"/>
                  <w:szCs w:val="16"/>
                  <w:lang w:eastAsia="es-MX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HAnsi"/>
                  <w:color w:val="222222"/>
                  <w:sz w:val="16"/>
                  <w:szCs w:val="16"/>
                  <w:lang w:eastAsia="es-MX"/>
                </w:rPr>
                <m:t>0.10 x Monto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HAnsi"/>
                  <w:color w:val="222222"/>
                  <w:sz w:val="16"/>
                  <w:szCs w:val="16"/>
                  <w:lang w:eastAsia="es-MX"/>
                </w:rPr>
                <m:t xml:space="preserve">0.40 x Plazo en </m:t>
              </m:r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color w:val="000000"/>
                  <w:sz w:val="16"/>
                  <w:szCs w:val="16"/>
                  <w:lang w:eastAsia="es-PE"/>
                </w:rPr>
                <m:t>dias</m:t>
              </m:r>
              <m:r>
                <m:rPr>
                  <m:sty m:val="p"/>
                </m:rPr>
                <w:rPr>
                  <w:rFonts w:ascii="Cambria Math" w:hAnsi="Cambria Math" w:cstheme="majorHAnsi"/>
                  <w:color w:val="222222"/>
                  <w:sz w:val="16"/>
                  <w:szCs w:val="16"/>
                  <w:lang w:eastAsia="es-MX"/>
                </w:rPr>
                <m:t xml:space="preserve"> calendario</m:t>
              </m:r>
            </m:den>
          </m:f>
        </m:oMath>
      </m:oMathPara>
    </w:p>
    <w:p w14:paraId="2CCAB09A" w14:textId="76E5D9A9" w:rsidR="00D001AA" w:rsidRPr="00534C45" w:rsidRDefault="00D001AA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6ADC20CD" w14:textId="77777777" w:rsidR="00D001AA" w:rsidRPr="00534C45" w:rsidRDefault="00D001AA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6CDD292A" w14:textId="77777777" w:rsidR="00DF3182" w:rsidRPr="00534C45" w:rsidRDefault="00DF3182" w:rsidP="00A23CB4">
      <w:pPr>
        <w:pStyle w:val="Prrafodelista"/>
        <w:numPr>
          <w:ilvl w:val="0"/>
          <w:numId w:val="1"/>
        </w:numPr>
        <w:tabs>
          <w:tab w:val="left" w:pos="2130"/>
        </w:tabs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ANEXOS.</w:t>
      </w:r>
    </w:p>
    <w:p w14:paraId="012CA27C" w14:textId="51E545D6" w:rsidR="008840F2" w:rsidRPr="00534C45" w:rsidRDefault="00E60C15" w:rsidP="00274E75">
      <w:pPr>
        <w:pStyle w:val="Prrafodelista"/>
        <w:ind w:right="-284"/>
        <w:jc w:val="both"/>
        <w:rPr>
          <w:lang w:eastAsia="es-ES"/>
        </w:rPr>
      </w:pPr>
      <w:r w:rsidRPr="00534C45">
        <w:rPr>
          <w:rFonts w:ascii="Agency FB" w:eastAsia="SimSun" w:hAnsi="Agency FB" w:cs="Arial"/>
          <w:kern w:val="28"/>
          <w:lang w:eastAsia="es-ES"/>
        </w:rPr>
        <w:t xml:space="preserve">Se </w:t>
      </w:r>
      <w:r w:rsidR="005E0310" w:rsidRPr="00534C45">
        <w:rPr>
          <w:rFonts w:ascii="Agency FB" w:eastAsia="SimSun" w:hAnsi="Agency FB" w:cs="Arial"/>
          <w:kern w:val="28"/>
          <w:lang w:eastAsia="es-ES"/>
        </w:rPr>
        <w:t>Adjunta El Protocolo De Ingr</w:t>
      </w:r>
      <w:r w:rsidR="00E007A2" w:rsidRPr="00534C45">
        <w:rPr>
          <w:rFonts w:ascii="Agency FB" w:eastAsia="SimSun" w:hAnsi="Agency FB" w:cs="Arial"/>
          <w:kern w:val="28"/>
          <w:lang w:eastAsia="es-ES"/>
        </w:rPr>
        <w:t>eso Para Proveedores Y Terceros</w:t>
      </w:r>
    </w:p>
    <w:sectPr w:rsidR="008840F2" w:rsidRPr="00534C45" w:rsidSect="00274E75">
      <w:headerReference w:type="default" r:id="rId17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5FB90" w14:textId="77777777" w:rsidR="00A23CB4" w:rsidRDefault="00A23CB4" w:rsidP="00FF2335">
      <w:pPr>
        <w:spacing w:after="0" w:line="240" w:lineRule="auto"/>
      </w:pPr>
      <w:r>
        <w:separator/>
      </w:r>
    </w:p>
  </w:endnote>
  <w:endnote w:type="continuationSeparator" w:id="0">
    <w:p w14:paraId="165C77C2" w14:textId="77777777" w:rsidR="00A23CB4" w:rsidRDefault="00A23CB4" w:rsidP="00FF2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gency FB">
    <w:altName w:val="Agency FB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F5771D" w14:textId="77777777" w:rsidR="00A23CB4" w:rsidRDefault="00A23CB4" w:rsidP="00FF2335">
      <w:pPr>
        <w:spacing w:after="0" w:line="240" w:lineRule="auto"/>
      </w:pPr>
      <w:r>
        <w:separator/>
      </w:r>
    </w:p>
  </w:footnote>
  <w:footnote w:type="continuationSeparator" w:id="0">
    <w:p w14:paraId="60A73839" w14:textId="77777777" w:rsidR="00A23CB4" w:rsidRDefault="00A23CB4" w:rsidP="00FF2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8C1AB" w14:textId="7F85104D" w:rsidR="00471F0E" w:rsidRPr="00480888" w:rsidRDefault="00471F0E" w:rsidP="00FF2335">
    <w:pPr>
      <w:pStyle w:val="Encabezado"/>
      <w:spacing w:line="276" w:lineRule="auto"/>
      <w:jc w:val="center"/>
      <w:rPr>
        <w:rFonts w:ascii="Arial" w:hAnsi="Arial" w:cs="Arial"/>
        <w:b/>
        <w:sz w:val="32"/>
        <w:szCs w:val="32"/>
      </w:rPr>
    </w:pPr>
    <w:r w:rsidRPr="00480888">
      <w:rPr>
        <w:rFonts w:ascii="Arial" w:hAnsi="Arial" w:cs="Arial"/>
        <w:b/>
        <w:noProof/>
        <w:sz w:val="32"/>
        <w:szCs w:val="32"/>
        <w:lang w:val="en-US"/>
      </w:rPr>
      <w:drawing>
        <wp:anchor distT="0" distB="0" distL="114300" distR="114300" simplePos="0" relativeHeight="251660288" behindDoc="0" locked="0" layoutInCell="1" allowOverlap="1" wp14:anchorId="3775F749" wp14:editId="439C73C0">
          <wp:simplePos x="0" y="0"/>
          <wp:positionH relativeFrom="rightMargin">
            <wp:posOffset>302260</wp:posOffset>
          </wp:positionH>
          <wp:positionV relativeFrom="paragraph">
            <wp:posOffset>-90360</wp:posOffset>
          </wp:positionV>
          <wp:extent cx="521970" cy="485775"/>
          <wp:effectExtent l="0" t="0" r="0" b="9525"/>
          <wp:wrapNone/>
          <wp:docPr id="1" name="Imagen 1" descr="Resultado de imagen para ESCUDO APURIMA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sultado de imagen para ESCUDO APURIMAC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1970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80888">
      <w:rPr>
        <w:rFonts w:ascii="Arial" w:hAnsi="Arial" w:cs="Arial"/>
        <w:b/>
        <w:noProof/>
        <w:sz w:val="32"/>
        <w:szCs w:val="32"/>
        <w:lang w:val="en-US"/>
      </w:rPr>
      <w:drawing>
        <wp:anchor distT="0" distB="0" distL="114300" distR="114300" simplePos="0" relativeHeight="251659264" behindDoc="1" locked="0" layoutInCell="1" allowOverlap="1" wp14:anchorId="64116A7C" wp14:editId="0B2EF9CE">
          <wp:simplePos x="0" y="0"/>
          <wp:positionH relativeFrom="margin">
            <wp:posOffset>-521970</wp:posOffset>
          </wp:positionH>
          <wp:positionV relativeFrom="paragraph">
            <wp:posOffset>-79565</wp:posOffset>
          </wp:positionV>
          <wp:extent cx="641268" cy="534026"/>
          <wp:effectExtent l="0" t="0" r="6985" b="0"/>
          <wp:wrapNone/>
          <wp:docPr id="2" name="Imagen 2" descr="https://upload.wikimedia.org/wikipedia/commons/thumb/c/cc/Escudo_nacional_del_Per%C3%BA.svg/245px-Escudo_nacional_del_Per%C3%BA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s://upload.wikimedia.org/wikipedia/commons/thumb/c/cc/Escudo_nacional_del_Per%C3%BA.svg/245px-Escudo_nacional_del_Per%C3%BA.svg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1268" cy="5340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b/>
        <w:sz w:val="32"/>
        <w:szCs w:val="32"/>
      </w:rPr>
      <w:t xml:space="preserve"> </w:t>
    </w:r>
    <w:r w:rsidRPr="00480888">
      <w:rPr>
        <w:rFonts w:ascii="Arial" w:hAnsi="Arial" w:cs="Arial"/>
        <w:b/>
        <w:sz w:val="32"/>
        <w:szCs w:val="32"/>
      </w:rPr>
      <w:t xml:space="preserve">GOBIERNO REGIONAL DE </w:t>
    </w:r>
    <w:r w:rsidR="004F63EF" w:rsidRPr="00480888">
      <w:rPr>
        <w:rFonts w:ascii="Arial" w:hAnsi="Arial" w:cs="Arial"/>
        <w:b/>
        <w:sz w:val="32"/>
        <w:szCs w:val="32"/>
      </w:rPr>
      <w:t>APURÍMAC</w:t>
    </w:r>
  </w:p>
  <w:p w14:paraId="03EA734C" w14:textId="77777777" w:rsidR="00471F0E" w:rsidRDefault="00471F0E" w:rsidP="00FF2335">
    <w:pPr>
      <w:pStyle w:val="Encabezado"/>
      <w:spacing w:line="276" w:lineRule="auto"/>
      <w:jc w:val="center"/>
      <w:rPr>
        <w:rFonts w:ascii="Arial" w:hAnsi="Arial" w:cs="Arial"/>
        <w:b/>
        <w:sz w:val="24"/>
        <w:szCs w:val="24"/>
      </w:rPr>
    </w:pPr>
    <w:r w:rsidRPr="00480888">
      <w:rPr>
        <w:rFonts w:ascii="Arial" w:hAnsi="Arial" w:cs="Arial"/>
        <w:b/>
        <w:sz w:val="24"/>
        <w:szCs w:val="24"/>
      </w:rPr>
      <w:t>GERENCIA REGIONAL DE INFRAESTRUCTURA</w:t>
    </w:r>
  </w:p>
  <w:p w14:paraId="7F15CE10" w14:textId="128725FE" w:rsidR="00471F0E" w:rsidRPr="00F233A1" w:rsidRDefault="00F233A1" w:rsidP="00F233A1">
    <w:pPr>
      <w:pStyle w:val="Encabezado"/>
      <w:jc w:val="center"/>
      <w:rPr>
        <w:i/>
        <w:iCs/>
      </w:rPr>
    </w:pPr>
    <w:r w:rsidRPr="00F233A1">
      <w:rPr>
        <w:rFonts w:ascii="Arial" w:eastAsia="Arial Unicode MS" w:hAnsi="Arial" w:cs="Arial"/>
        <w:i/>
        <w:iCs/>
        <w:sz w:val="16"/>
        <w:szCs w:val="16"/>
      </w:rPr>
      <w:t>“Año del Fortalecimiento de la Soberanía Nacional”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F2F76"/>
    <w:multiLevelType w:val="hybridMultilevel"/>
    <w:tmpl w:val="FEB89C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713F6B"/>
    <w:multiLevelType w:val="hybridMultilevel"/>
    <w:tmpl w:val="AE601F98"/>
    <w:lvl w:ilvl="0" w:tplc="C3F4012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A170AE"/>
    <w:multiLevelType w:val="hybridMultilevel"/>
    <w:tmpl w:val="12049086"/>
    <w:lvl w:ilvl="0" w:tplc="280A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activeWritingStyle w:appName="MSWord" w:lang="pt-BR" w:vendorID="64" w:dllVersion="6" w:nlCheck="1" w:checkStyle="0"/>
  <w:activeWritingStyle w:appName="MSWord" w:lang="es-PE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6" w:nlCheck="1" w:checkStyle="0"/>
  <w:activeWritingStyle w:appName="MSWord" w:lang="es-PE" w:vendorID="64" w:dllVersion="4096" w:nlCheck="1" w:checkStyle="0"/>
  <w:activeWritingStyle w:appName="MSWord" w:lang="pt-BR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es-MX" w:vendorID="64" w:dllVersion="6" w:nlCheck="1" w:checkStyle="0"/>
  <w:activeWritingStyle w:appName="MSWord" w:lang="es-MX" w:vendorID="64" w:dllVersion="4096" w:nlCheck="1" w:checkStyle="0"/>
  <w:activeWritingStyle w:appName="MSWord" w:lang="es-ES_tradnl" w:vendorID="64" w:dllVersion="4096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335"/>
    <w:rsid w:val="00004024"/>
    <w:rsid w:val="00005A24"/>
    <w:rsid w:val="000072CB"/>
    <w:rsid w:val="00010A98"/>
    <w:rsid w:val="00012016"/>
    <w:rsid w:val="00014C02"/>
    <w:rsid w:val="0001522F"/>
    <w:rsid w:val="0003263E"/>
    <w:rsid w:val="00041D52"/>
    <w:rsid w:val="000426D5"/>
    <w:rsid w:val="00045425"/>
    <w:rsid w:val="00046691"/>
    <w:rsid w:val="0005378D"/>
    <w:rsid w:val="000573AD"/>
    <w:rsid w:val="00060736"/>
    <w:rsid w:val="000607E1"/>
    <w:rsid w:val="00071BD6"/>
    <w:rsid w:val="00071CB8"/>
    <w:rsid w:val="00073C5F"/>
    <w:rsid w:val="00074725"/>
    <w:rsid w:val="00074E21"/>
    <w:rsid w:val="00075CD8"/>
    <w:rsid w:val="00076E45"/>
    <w:rsid w:val="000807E1"/>
    <w:rsid w:val="000819FC"/>
    <w:rsid w:val="00084E96"/>
    <w:rsid w:val="00090020"/>
    <w:rsid w:val="00094240"/>
    <w:rsid w:val="000B17DB"/>
    <w:rsid w:val="000B2611"/>
    <w:rsid w:val="000B5172"/>
    <w:rsid w:val="000B6538"/>
    <w:rsid w:val="000C3604"/>
    <w:rsid w:val="000C3D3F"/>
    <w:rsid w:val="000D0AEC"/>
    <w:rsid w:val="000D2881"/>
    <w:rsid w:val="000D3FB3"/>
    <w:rsid w:val="000D664A"/>
    <w:rsid w:val="000D7546"/>
    <w:rsid w:val="000E046B"/>
    <w:rsid w:val="000E1927"/>
    <w:rsid w:val="000E5074"/>
    <w:rsid w:val="000E7ED7"/>
    <w:rsid w:val="000F2063"/>
    <w:rsid w:val="000F457C"/>
    <w:rsid w:val="000F481A"/>
    <w:rsid w:val="000F5D56"/>
    <w:rsid w:val="00101A25"/>
    <w:rsid w:val="001118FC"/>
    <w:rsid w:val="00111E73"/>
    <w:rsid w:val="00114244"/>
    <w:rsid w:val="0011445D"/>
    <w:rsid w:val="001317AF"/>
    <w:rsid w:val="001324D3"/>
    <w:rsid w:val="00134CDF"/>
    <w:rsid w:val="0013662B"/>
    <w:rsid w:val="00140CAB"/>
    <w:rsid w:val="00140F58"/>
    <w:rsid w:val="0014766D"/>
    <w:rsid w:val="00160303"/>
    <w:rsid w:val="001617F2"/>
    <w:rsid w:val="00163E56"/>
    <w:rsid w:val="00165193"/>
    <w:rsid w:val="00167559"/>
    <w:rsid w:val="001742F4"/>
    <w:rsid w:val="00177173"/>
    <w:rsid w:val="00180281"/>
    <w:rsid w:val="001831CA"/>
    <w:rsid w:val="0018336E"/>
    <w:rsid w:val="0018610E"/>
    <w:rsid w:val="001935A4"/>
    <w:rsid w:val="00196ECE"/>
    <w:rsid w:val="0019743B"/>
    <w:rsid w:val="001A5F47"/>
    <w:rsid w:val="001A65BA"/>
    <w:rsid w:val="001B04F0"/>
    <w:rsid w:val="001B15CB"/>
    <w:rsid w:val="001B6EDD"/>
    <w:rsid w:val="001C138B"/>
    <w:rsid w:val="001C589E"/>
    <w:rsid w:val="001C5B58"/>
    <w:rsid w:val="001C651E"/>
    <w:rsid w:val="001C72E6"/>
    <w:rsid w:val="001E0E89"/>
    <w:rsid w:val="001E3D76"/>
    <w:rsid w:val="001E4F20"/>
    <w:rsid w:val="001E6565"/>
    <w:rsid w:val="001F2EBB"/>
    <w:rsid w:val="001F5F6F"/>
    <w:rsid w:val="001F68CF"/>
    <w:rsid w:val="002039EE"/>
    <w:rsid w:val="00207F5E"/>
    <w:rsid w:val="00210713"/>
    <w:rsid w:val="00211991"/>
    <w:rsid w:val="00213236"/>
    <w:rsid w:val="00213AC5"/>
    <w:rsid w:val="002147E6"/>
    <w:rsid w:val="00215941"/>
    <w:rsid w:val="002159E2"/>
    <w:rsid w:val="00216CF2"/>
    <w:rsid w:val="0021718A"/>
    <w:rsid w:val="0022093E"/>
    <w:rsid w:val="0022136A"/>
    <w:rsid w:val="00225280"/>
    <w:rsid w:val="00237FB1"/>
    <w:rsid w:val="00242EFD"/>
    <w:rsid w:val="00245473"/>
    <w:rsid w:val="00250EC5"/>
    <w:rsid w:val="00251A2E"/>
    <w:rsid w:val="00253CD4"/>
    <w:rsid w:val="00253D55"/>
    <w:rsid w:val="00254F5C"/>
    <w:rsid w:val="00255C21"/>
    <w:rsid w:val="00257C86"/>
    <w:rsid w:val="0027156E"/>
    <w:rsid w:val="002743F2"/>
    <w:rsid w:val="00274E75"/>
    <w:rsid w:val="002766F8"/>
    <w:rsid w:val="00282CEB"/>
    <w:rsid w:val="00287D66"/>
    <w:rsid w:val="002A0B00"/>
    <w:rsid w:val="002A136F"/>
    <w:rsid w:val="002A3EF0"/>
    <w:rsid w:val="002A44AE"/>
    <w:rsid w:val="002A66BD"/>
    <w:rsid w:val="002A728F"/>
    <w:rsid w:val="002B11D8"/>
    <w:rsid w:val="002B2181"/>
    <w:rsid w:val="002B2284"/>
    <w:rsid w:val="002B74E3"/>
    <w:rsid w:val="002C0398"/>
    <w:rsid w:val="002D087E"/>
    <w:rsid w:val="002D2586"/>
    <w:rsid w:val="002D6526"/>
    <w:rsid w:val="002E2361"/>
    <w:rsid w:val="002E6982"/>
    <w:rsid w:val="002F453E"/>
    <w:rsid w:val="002F485A"/>
    <w:rsid w:val="002F4AC4"/>
    <w:rsid w:val="002F799B"/>
    <w:rsid w:val="003070C2"/>
    <w:rsid w:val="0031609B"/>
    <w:rsid w:val="00316300"/>
    <w:rsid w:val="00320061"/>
    <w:rsid w:val="0032138A"/>
    <w:rsid w:val="003265D4"/>
    <w:rsid w:val="00332A1D"/>
    <w:rsid w:val="00332DEA"/>
    <w:rsid w:val="003350D5"/>
    <w:rsid w:val="00336A12"/>
    <w:rsid w:val="003514D6"/>
    <w:rsid w:val="003526EE"/>
    <w:rsid w:val="003601F7"/>
    <w:rsid w:val="00360A27"/>
    <w:rsid w:val="00363B80"/>
    <w:rsid w:val="00364DEB"/>
    <w:rsid w:val="003715B2"/>
    <w:rsid w:val="00371D11"/>
    <w:rsid w:val="003730DF"/>
    <w:rsid w:val="003801C7"/>
    <w:rsid w:val="00382145"/>
    <w:rsid w:val="00383970"/>
    <w:rsid w:val="00383D99"/>
    <w:rsid w:val="00384943"/>
    <w:rsid w:val="00384FBE"/>
    <w:rsid w:val="0038663F"/>
    <w:rsid w:val="0038672D"/>
    <w:rsid w:val="003869A1"/>
    <w:rsid w:val="003909F4"/>
    <w:rsid w:val="00392979"/>
    <w:rsid w:val="00393DD6"/>
    <w:rsid w:val="00394D36"/>
    <w:rsid w:val="003965A4"/>
    <w:rsid w:val="0039723E"/>
    <w:rsid w:val="003A06F7"/>
    <w:rsid w:val="003A4167"/>
    <w:rsid w:val="003A4906"/>
    <w:rsid w:val="003A593E"/>
    <w:rsid w:val="003A6861"/>
    <w:rsid w:val="003B7A73"/>
    <w:rsid w:val="003C2450"/>
    <w:rsid w:val="003C386E"/>
    <w:rsid w:val="003C528A"/>
    <w:rsid w:val="003D0392"/>
    <w:rsid w:val="003D2AA0"/>
    <w:rsid w:val="003D4E20"/>
    <w:rsid w:val="003D7777"/>
    <w:rsid w:val="003E0D63"/>
    <w:rsid w:val="003E2B55"/>
    <w:rsid w:val="003E3BAF"/>
    <w:rsid w:val="003E4DAB"/>
    <w:rsid w:val="003E53C9"/>
    <w:rsid w:val="003E6B40"/>
    <w:rsid w:val="003F005F"/>
    <w:rsid w:val="003F1540"/>
    <w:rsid w:val="003F7BA1"/>
    <w:rsid w:val="00403CBE"/>
    <w:rsid w:val="004111C5"/>
    <w:rsid w:val="00411B10"/>
    <w:rsid w:val="00412ED4"/>
    <w:rsid w:val="004141CB"/>
    <w:rsid w:val="00414C1D"/>
    <w:rsid w:val="00416482"/>
    <w:rsid w:val="00417850"/>
    <w:rsid w:val="00417B66"/>
    <w:rsid w:val="004214D7"/>
    <w:rsid w:val="0042197D"/>
    <w:rsid w:val="00424A4B"/>
    <w:rsid w:val="00427CFE"/>
    <w:rsid w:val="00433CAD"/>
    <w:rsid w:val="004372A4"/>
    <w:rsid w:val="00437A47"/>
    <w:rsid w:val="0044023B"/>
    <w:rsid w:val="0044182C"/>
    <w:rsid w:val="00445E39"/>
    <w:rsid w:val="004523C9"/>
    <w:rsid w:val="00455411"/>
    <w:rsid w:val="00456628"/>
    <w:rsid w:val="00460F92"/>
    <w:rsid w:val="004641E1"/>
    <w:rsid w:val="00465D78"/>
    <w:rsid w:val="00466F90"/>
    <w:rsid w:val="00470B48"/>
    <w:rsid w:val="00471F0E"/>
    <w:rsid w:val="0047235F"/>
    <w:rsid w:val="00472703"/>
    <w:rsid w:val="00474AD4"/>
    <w:rsid w:val="004755E6"/>
    <w:rsid w:val="00481BD7"/>
    <w:rsid w:val="004854C2"/>
    <w:rsid w:val="00486ED7"/>
    <w:rsid w:val="00487352"/>
    <w:rsid w:val="00492D98"/>
    <w:rsid w:val="0049332E"/>
    <w:rsid w:val="00493736"/>
    <w:rsid w:val="00493B0A"/>
    <w:rsid w:val="004A16DE"/>
    <w:rsid w:val="004A616D"/>
    <w:rsid w:val="004A72A9"/>
    <w:rsid w:val="004B060C"/>
    <w:rsid w:val="004B1BD9"/>
    <w:rsid w:val="004B28CE"/>
    <w:rsid w:val="004C2BA5"/>
    <w:rsid w:val="004C36D9"/>
    <w:rsid w:val="004D58A5"/>
    <w:rsid w:val="004D64DD"/>
    <w:rsid w:val="004E22D7"/>
    <w:rsid w:val="004E3D27"/>
    <w:rsid w:val="004E5EAE"/>
    <w:rsid w:val="004E6A81"/>
    <w:rsid w:val="004E7B2F"/>
    <w:rsid w:val="004F0C3C"/>
    <w:rsid w:val="004F0FA7"/>
    <w:rsid w:val="004F63EF"/>
    <w:rsid w:val="00500DF9"/>
    <w:rsid w:val="005014D1"/>
    <w:rsid w:val="00503F89"/>
    <w:rsid w:val="005115F0"/>
    <w:rsid w:val="00511A5F"/>
    <w:rsid w:val="0051384B"/>
    <w:rsid w:val="00513F51"/>
    <w:rsid w:val="0051487E"/>
    <w:rsid w:val="005153E3"/>
    <w:rsid w:val="00516724"/>
    <w:rsid w:val="00520050"/>
    <w:rsid w:val="00522607"/>
    <w:rsid w:val="00526C74"/>
    <w:rsid w:val="0052759E"/>
    <w:rsid w:val="00530E78"/>
    <w:rsid w:val="00534C45"/>
    <w:rsid w:val="00535BAA"/>
    <w:rsid w:val="005421D9"/>
    <w:rsid w:val="00544AE0"/>
    <w:rsid w:val="00550F15"/>
    <w:rsid w:val="00560B0E"/>
    <w:rsid w:val="00561D3F"/>
    <w:rsid w:val="0056364D"/>
    <w:rsid w:val="00565B63"/>
    <w:rsid w:val="0056794F"/>
    <w:rsid w:val="00573B72"/>
    <w:rsid w:val="005809CF"/>
    <w:rsid w:val="005846ED"/>
    <w:rsid w:val="00591C73"/>
    <w:rsid w:val="0059437B"/>
    <w:rsid w:val="005965F0"/>
    <w:rsid w:val="00597D03"/>
    <w:rsid w:val="005A0ED8"/>
    <w:rsid w:val="005A3645"/>
    <w:rsid w:val="005A365C"/>
    <w:rsid w:val="005A4449"/>
    <w:rsid w:val="005A5437"/>
    <w:rsid w:val="005A5D10"/>
    <w:rsid w:val="005A6DD4"/>
    <w:rsid w:val="005B20A5"/>
    <w:rsid w:val="005B2745"/>
    <w:rsid w:val="005B35FC"/>
    <w:rsid w:val="005B5EDD"/>
    <w:rsid w:val="005C1465"/>
    <w:rsid w:val="005C20BB"/>
    <w:rsid w:val="005D2917"/>
    <w:rsid w:val="005D2F66"/>
    <w:rsid w:val="005D5BFB"/>
    <w:rsid w:val="005D66E9"/>
    <w:rsid w:val="005E0310"/>
    <w:rsid w:val="005E2FEF"/>
    <w:rsid w:val="005E4B04"/>
    <w:rsid w:val="005F4157"/>
    <w:rsid w:val="005F4668"/>
    <w:rsid w:val="005F550E"/>
    <w:rsid w:val="005F6043"/>
    <w:rsid w:val="005F70CB"/>
    <w:rsid w:val="00604239"/>
    <w:rsid w:val="0060748B"/>
    <w:rsid w:val="006079AF"/>
    <w:rsid w:val="006105EF"/>
    <w:rsid w:val="0061269C"/>
    <w:rsid w:val="006126E0"/>
    <w:rsid w:val="00614913"/>
    <w:rsid w:val="00615003"/>
    <w:rsid w:val="00621FE5"/>
    <w:rsid w:val="00623EDF"/>
    <w:rsid w:val="0062661F"/>
    <w:rsid w:val="00635F9B"/>
    <w:rsid w:val="00636C57"/>
    <w:rsid w:val="006431EB"/>
    <w:rsid w:val="0064667A"/>
    <w:rsid w:val="00655A96"/>
    <w:rsid w:val="006565FD"/>
    <w:rsid w:val="00657151"/>
    <w:rsid w:val="006576A2"/>
    <w:rsid w:val="00662390"/>
    <w:rsid w:val="006646D4"/>
    <w:rsid w:val="00665EAA"/>
    <w:rsid w:val="00671B5C"/>
    <w:rsid w:val="00673306"/>
    <w:rsid w:val="00676C81"/>
    <w:rsid w:val="006802AC"/>
    <w:rsid w:val="00683B24"/>
    <w:rsid w:val="00687022"/>
    <w:rsid w:val="00687084"/>
    <w:rsid w:val="0069117E"/>
    <w:rsid w:val="006A2A27"/>
    <w:rsid w:val="006A2FE4"/>
    <w:rsid w:val="006A32CE"/>
    <w:rsid w:val="006A43B4"/>
    <w:rsid w:val="006A56AA"/>
    <w:rsid w:val="006A5B09"/>
    <w:rsid w:val="006B62D0"/>
    <w:rsid w:val="006B6434"/>
    <w:rsid w:val="006B643B"/>
    <w:rsid w:val="006C7574"/>
    <w:rsid w:val="006D4C0F"/>
    <w:rsid w:val="006D51CA"/>
    <w:rsid w:val="006D7A06"/>
    <w:rsid w:val="006E577D"/>
    <w:rsid w:val="006E6777"/>
    <w:rsid w:val="006E72F4"/>
    <w:rsid w:val="006F21FA"/>
    <w:rsid w:val="00700BF6"/>
    <w:rsid w:val="007012AB"/>
    <w:rsid w:val="00706FA5"/>
    <w:rsid w:val="00707EB0"/>
    <w:rsid w:val="0071090C"/>
    <w:rsid w:val="00722653"/>
    <w:rsid w:val="00730F4F"/>
    <w:rsid w:val="00733873"/>
    <w:rsid w:val="007356E4"/>
    <w:rsid w:val="00741123"/>
    <w:rsid w:val="00741C29"/>
    <w:rsid w:val="00751408"/>
    <w:rsid w:val="00754CED"/>
    <w:rsid w:val="00762EAE"/>
    <w:rsid w:val="00762F8E"/>
    <w:rsid w:val="00764B27"/>
    <w:rsid w:val="00765BD9"/>
    <w:rsid w:val="007813F1"/>
    <w:rsid w:val="0078172F"/>
    <w:rsid w:val="007832BB"/>
    <w:rsid w:val="00783854"/>
    <w:rsid w:val="00790FBC"/>
    <w:rsid w:val="0079217A"/>
    <w:rsid w:val="00794E0B"/>
    <w:rsid w:val="0079571E"/>
    <w:rsid w:val="007976D8"/>
    <w:rsid w:val="007A1313"/>
    <w:rsid w:val="007B1078"/>
    <w:rsid w:val="007B1F31"/>
    <w:rsid w:val="007B427A"/>
    <w:rsid w:val="007B5F67"/>
    <w:rsid w:val="007B6B0A"/>
    <w:rsid w:val="007C11C0"/>
    <w:rsid w:val="007C28BD"/>
    <w:rsid w:val="007C41AF"/>
    <w:rsid w:val="007D7D44"/>
    <w:rsid w:val="007D7F88"/>
    <w:rsid w:val="007E3962"/>
    <w:rsid w:val="007E4AC9"/>
    <w:rsid w:val="007E5171"/>
    <w:rsid w:val="007E6607"/>
    <w:rsid w:val="007F03C0"/>
    <w:rsid w:val="007F3243"/>
    <w:rsid w:val="007F710D"/>
    <w:rsid w:val="008004DA"/>
    <w:rsid w:val="008008DD"/>
    <w:rsid w:val="00810BB0"/>
    <w:rsid w:val="00810E31"/>
    <w:rsid w:val="008111A5"/>
    <w:rsid w:val="008148FB"/>
    <w:rsid w:val="00816C5E"/>
    <w:rsid w:val="00816E38"/>
    <w:rsid w:val="008219F3"/>
    <w:rsid w:val="0082209C"/>
    <w:rsid w:val="00826D0B"/>
    <w:rsid w:val="00836929"/>
    <w:rsid w:val="00846CAF"/>
    <w:rsid w:val="0084729F"/>
    <w:rsid w:val="00851518"/>
    <w:rsid w:val="008546BB"/>
    <w:rsid w:val="008556D6"/>
    <w:rsid w:val="0085609A"/>
    <w:rsid w:val="00860B5A"/>
    <w:rsid w:val="00861C7E"/>
    <w:rsid w:val="008636BC"/>
    <w:rsid w:val="008658DC"/>
    <w:rsid w:val="00867DDC"/>
    <w:rsid w:val="008706C2"/>
    <w:rsid w:val="00870C23"/>
    <w:rsid w:val="00873671"/>
    <w:rsid w:val="00874DF4"/>
    <w:rsid w:val="008823AB"/>
    <w:rsid w:val="008829CC"/>
    <w:rsid w:val="00882E57"/>
    <w:rsid w:val="008840F2"/>
    <w:rsid w:val="00886BF1"/>
    <w:rsid w:val="008A4959"/>
    <w:rsid w:val="008A5F45"/>
    <w:rsid w:val="008B12DE"/>
    <w:rsid w:val="008B16B8"/>
    <w:rsid w:val="008B2AD8"/>
    <w:rsid w:val="008B3F85"/>
    <w:rsid w:val="008B45C4"/>
    <w:rsid w:val="008C033F"/>
    <w:rsid w:val="008C0859"/>
    <w:rsid w:val="008C5C0C"/>
    <w:rsid w:val="008C6975"/>
    <w:rsid w:val="008E2454"/>
    <w:rsid w:val="008E5AF6"/>
    <w:rsid w:val="008F1E59"/>
    <w:rsid w:val="008F213C"/>
    <w:rsid w:val="008F5363"/>
    <w:rsid w:val="00903D36"/>
    <w:rsid w:val="00905AAE"/>
    <w:rsid w:val="00907B42"/>
    <w:rsid w:val="00911E79"/>
    <w:rsid w:val="009136AE"/>
    <w:rsid w:val="009218FC"/>
    <w:rsid w:val="00927364"/>
    <w:rsid w:val="00927639"/>
    <w:rsid w:val="00932C5B"/>
    <w:rsid w:val="009333BE"/>
    <w:rsid w:val="00936731"/>
    <w:rsid w:val="00937956"/>
    <w:rsid w:val="00946452"/>
    <w:rsid w:val="00946A41"/>
    <w:rsid w:val="00946C14"/>
    <w:rsid w:val="009500CF"/>
    <w:rsid w:val="009610FF"/>
    <w:rsid w:val="00961D06"/>
    <w:rsid w:val="009625BB"/>
    <w:rsid w:val="00962EC9"/>
    <w:rsid w:val="00962F68"/>
    <w:rsid w:val="009667C6"/>
    <w:rsid w:val="00971557"/>
    <w:rsid w:val="0097450F"/>
    <w:rsid w:val="00976AB7"/>
    <w:rsid w:val="009812A3"/>
    <w:rsid w:val="00984239"/>
    <w:rsid w:val="009863D5"/>
    <w:rsid w:val="009920D0"/>
    <w:rsid w:val="009961CC"/>
    <w:rsid w:val="009A4B5A"/>
    <w:rsid w:val="009A4E21"/>
    <w:rsid w:val="009B502A"/>
    <w:rsid w:val="009B5F57"/>
    <w:rsid w:val="009B7005"/>
    <w:rsid w:val="009B7199"/>
    <w:rsid w:val="009C1EF5"/>
    <w:rsid w:val="009C69AA"/>
    <w:rsid w:val="009D1F55"/>
    <w:rsid w:val="009D3A8C"/>
    <w:rsid w:val="009D570C"/>
    <w:rsid w:val="009D621A"/>
    <w:rsid w:val="009D73BB"/>
    <w:rsid w:val="009E12A4"/>
    <w:rsid w:val="009E158E"/>
    <w:rsid w:val="009E2DAF"/>
    <w:rsid w:val="009E4D33"/>
    <w:rsid w:val="009E6AE5"/>
    <w:rsid w:val="00A00B59"/>
    <w:rsid w:val="00A013ED"/>
    <w:rsid w:val="00A03FEE"/>
    <w:rsid w:val="00A05073"/>
    <w:rsid w:val="00A0600B"/>
    <w:rsid w:val="00A14445"/>
    <w:rsid w:val="00A154BF"/>
    <w:rsid w:val="00A165F4"/>
    <w:rsid w:val="00A200FD"/>
    <w:rsid w:val="00A21317"/>
    <w:rsid w:val="00A22B3C"/>
    <w:rsid w:val="00A23CB4"/>
    <w:rsid w:val="00A24D2F"/>
    <w:rsid w:val="00A24FCA"/>
    <w:rsid w:val="00A25E3D"/>
    <w:rsid w:val="00A30160"/>
    <w:rsid w:val="00A33C85"/>
    <w:rsid w:val="00A437B8"/>
    <w:rsid w:val="00A534E6"/>
    <w:rsid w:val="00A53FCD"/>
    <w:rsid w:val="00A54C42"/>
    <w:rsid w:val="00A614E7"/>
    <w:rsid w:val="00A62540"/>
    <w:rsid w:val="00A6379B"/>
    <w:rsid w:val="00A64086"/>
    <w:rsid w:val="00A72516"/>
    <w:rsid w:val="00A77652"/>
    <w:rsid w:val="00A80ED1"/>
    <w:rsid w:val="00A82C21"/>
    <w:rsid w:val="00A82D8D"/>
    <w:rsid w:val="00A84DB8"/>
    <w:rsid w:val="00A95E50"/>
    <w:rsid w:val="00AB31B5"/>
    <w:rsid w:val="00AB32CD"/>
    <w:rsid w:val="00AB36E2"/>
    <w:rsid w:val="00AB424C"/>
    <w:rsid w:val="00AB4A00"/>
    <w:rsid w:val="00AB5025"/>
    <w:rsid w:val="00AB5541"/>
    <w:rsid w:val="00AB6B92"/>
    <w:rsid w:val="00AC10CD"/>
    <w:rsid w:val="00AC2FB7"/>
    <w:rsid w:val="00AC4650"/>
    <w:rsid w:val="00AC5A54"/>
    <w:rsid w:val="00AD4DBA"/>
    <w:rsid w:val="00AD6C12"/>
    <w:rsid w:val="00AE2DCB"/>
    <w:rsid w:val="00AE5F94"/>
    <w:rsid w:val="00AE6632"/>
    <w:rsid w:val="00AF47FD"/>
    <w:rsid w:val="00AF62DF"/>
    <w:rsid w:val="00B00BDF"/>
    <w:rsid w:val="00B01971"/>
    <w:rsid w:val="00B02F86"/>
    <w:rsid w:val="00B03426"/>
    <w:rsid w:val="00B057BB"/>
    <w:rsid w:val="00B12C32"/>
    <w:rsid w:val="00B157E7"/>
    <w:rsid w:val="00B178A6"/>
    <w:rsid w:val="00B22B43"/>
    <w:rsid w:val="00B231B1"/>
    <w:rsid w:val="00B310CF"/>
    <w:rsid w:val="00B31116"/>
    <w:rsid w:val="00B3665E"/>
    <w:rsid w:val="00B40E20"/>
    <w:rsid w:val="00B4304E"/>
    <w:rsid w:val="00B45728"/>
    <w:rsid w:val="00B501BA"/>
    <w:rsid w:val="00B52783"/>
    <w:rsid w:val="00B53B7A"/>
    <w:rsid w:val="00B547EA"/>
    <w:rsid w:val="00B572F7"/>
    <w:rsid w:val="00B6274A"/>
    <w:rsid w:val="00B634EB"/>
    <w:rsid w:val="00B63663"/>
    <w:rsid w:val="00B64735"/>
    <w:rsid w:val="00B64B5C"/>
    <w:rsid w:val="00B66652"/>
    <w:rsid w:val="00B66987"/>
    <w:rsid w:val="00B67770"/>
    <w:rsid w:val="00B71571"/>
    <w:rsid w:val="00B72849"/>
    <w:rsid w:val="00B758A9"/>
    <w:rsid w:val="00B772CD"/>
    <w:rsid w:val="00B80B19"/>
    <w:rsid w:val="00B841CE"/>
    <w:rsid w:val="00B8467E"/>
    <w:rsid w:val="00B87D88"/>
    <w:rsid w:val="00B91CB2"/>
    <w:rsid w:val="00BA0453"/>
    <w:rsid w:val="00BA71D2"/>
    <w:rsid w:val="00BB094B"/>
    <w:rsid w:val="00BB2476"/>
    <w:rsid w:val="00BB3431"/>
    <w:rsid w:val="00BB5D02"/>
    <w:rsid w:val="00BB7BBB"/>
    <w:rsid w:val="00BB7EC3"/>
    <w:rsid w:val="00BC31C9"/>
    <w:rsid w:val="00BC3F98"/>
    <w:rsid w:val="00BC59CB"/>
    <w:rsid w:val="00BD03B9"/>
    <w:rsid w:val="00BD5A89"/>
    <w:rsid w:val="00BD7F5E"/>
    <w:rsid w:val="00BE0140"/>
    <w:rsid w:val="00BE5061"/>
    <w:rsid w:val="00BF324B"/>
    <w:rsid w:val="00BF3849"/>
    <w:rsid w:val="00C001E6"/>
    <w:rsid w:val="00C016A5"/>
    <w:rsid w:val="00C02233"/>
    <w:rsid w:val="00C0267B"/>
    <w:rsid w:val="00C0392F"/>
    <w:rsid w:val="00C04B1E"/>
    <w:rsid w:val="00C069DD"/>
    <w:rsid w:val="00C07E9F"/>
    <w:rsid w:val="00C11F43"/>
    <w:rsid w:val="00C2277D"/>
    <w:rsid w:val="00C2368F"/>
    <w:rsid w:val="00C27C75"/>
    <w:rsid w:val="00C31414"/>
    <w:rsid w:val="00C35A2E"/>
    <w:rsid w:val="00C3751D"/>
    <w:rsid w:val="00C40B48"/>
    <w:rsid w:val="00C41C12"/>
    <w:rsid w:val="00C43314"/>
    <w:rsid w:val="00C46751"/>
    <w:rsid w:val="00C51CEC"/>
    <w:rsid w:val="00C5246F"/>
    <w:rsid w:val="00C52A14"/>
    <w:rsid w:val="00C53A79"/>
    <w:rsid w:val="00C56B61"/>
    <w:rsid w:val="00C60910"/>
    <w:rsid w:val="00C620C2"/>
    <w:rsid w:val="00C64569"/>
    <w:rsid w:val="00C649D4"/>
    <w:rsid w:val="00C72982"/>
    <w:rsid w:val="00C729E5"/>
    <w:rsid w:val="00C83F77"/>
    <w:rsid w:val="00C84C55"/>
    <w:rsid w:val="00C904D7"/>
    <w:rsid w:val="00C927F2"/>
    <w:rsid w:val="00C935DA"/>
    <w:rsid w:val="00C94D54"/>
    <w:rsid w:val="00CA0E36"/>
    <w:rsid w:val="00CA2F67"/>
    <w:rsid w:val="00CA3447"/>
    <w:rsid w:val="00CA4240"/>
    <w:rsid w:val="00CB000A"/>
    <w:rsid w:val="00CB23F9"/>
    <w:rsid w:val="00CB2BD3"/>
    <w:rsid w:val="00CB4B55"/>
    <w:rsid w:val="00CB6406"/>
    <w:rsid w:val="00CB66DB"/>
    <w:rsid w:val="00CD3ECA"/>
    <w:rsid w:val="00CD471F"/>
    <w:rsid w:val="00CD4B1C"/>
    <w:rsid w:val="00CD6C9E"/>
    <w:rsid w:val="00CD725A"/>
    <w:rsid w:val="00CD77F5"/>
    <w:rsid w:val="00CE070C"/>
    <w:rsid w:val="00CE076B"/>
    <w:rsid w:val="00CE5FEF"/>
    <w:rsid w:val="00CE7D0D"/>
    <w:rsid w:val="00CF47D2"/>
    <w:rsid w:val="00CF4BC7"/>
    <w:rsid w:val="00D001AA"/>
    <w:rsid w:val="00D01783"/>
    <w:rsid w:val="00D04CCC"/>
    <w:rsid w:val="00D04EA0"/>
    <w:rsid w:val="00D05BDC"/>
    <w:rsid w:val="00D10C6B"/>
    <w:rsid w:val="00D12836"/>
    <w:rsid w:val="00D151BC"/>
    <w:rsid w:val="00D23C38"/>
    <w:rsid w:val="00D25685"/>
    <w:rsid w:val="00D27C96"/>
    <w:rsid w:val="00D340BE"/>
    <w:rsid w:val="00D35132"/>
    <w:rsid w:val="00D3595A"/>
    <w:rsid w:val="00D4288D"/>
    <w:rsid w:val="00D44E55"/>
    <w:rsid w:val="00D54C7C"/>
    <w:rsid w:val="00D56546"/>
    <w:rsid w:val="00D56CF6"/>
    <w:rsid w:val="00D571E6"/>
    <w:rsid w:val="00D57AA7"/>
    <w:rsid w:val="00D61689"/>
    <w:rsid w:val="00D62117"/>
    <w:rsid w:val="00D6662B"/>
    <w:rsid w:val="00D70094"/>
    <w:rsid w:val="00D70350"/>
    <w:rsid w:val="00D73603"/>
    <w:rsid w:val="00D7569B"/>
    <w:rsid w:val="00D82166"/>
    <w:rsid w:val="00D8397C"/>
    <w:rsid w:val="00D86380"/>
    <w:rsid w:val="00D877FB"/>
    <w:rsid w:val="00D87AF3"/>
    <w:rsid w:val="00D91F3A"/>
    <w:rsid w:val="00D95466"/>
    <w:rsid w:val="00DA22DB"/>
    <w:rsid w:val="00DA54C5"/>
    <w:rsid w:val="00DA61DF"/>
    <w:rsid w:val="00DB3C77"/>
    <w:rsid w:val="00DB6446"/>
    <w:rsid w:val="00DC0650"/>
    <w:rsid w:val="00DC1C2F"/>
    <w:rsid w:val="00DC3D2D"/>
    <w:rsid w:val="00DC56E6"/>
    <w:rsid w:val="00DC6EDB"/>
    <w:rsid w:val="00DC7E37"/>
    <w:rsid w:val="00DD02C5"/>
    <w:rsid w:val="00DD1507"/>
    <w:rsid w:val="00DD439C"/>
    <w:rsid w:val="00DD6D5F"/>
    <w:rsid w:val="00DD6DC5"/>
    <w:rsid w:val="00DD77E0"/>
    <w:rsid w:val="00DD7BCE"/>
    <w:rsid w:val="00DE0A8C"/>
    <w:rsid w:val="00DE3AAA"/>
    <w:rsid w:val="00DE6A49"/>
    <w:rsid w:val="00DE73AB"/>
    <w:rsid w:val="00DF3182"/>
    <w:rsid w:val="00DF6115"/>
    <w:rsid w:val="00DF654F"/>
    <w:rsid w:val="00DF7652"/>
    <w:rsid w:val="00E0061B"/>
    <w:rsid w:val="00E007A2"/>
    <w:rsid w:val="00E047CB"/>
    <w:rsid w:val="00E04CD4"/>
    <w:rsid w:val="00E121A9"/>
    <w:rsid w:val="00E1237C"/>
    <w:rsid w:val="00E12793"/>
    <w:rsid w:val="00E17BA4"/>
    <w:rsid w:val="00E2092E"/>
    <w:rsid w:val="00E20AE4"/>
    <w:rsid w:val="00E224D4"/>
    <w:rsid w:val="00E23B48"/>
    <w:rsid w:val="00E23D86"/>
    <w:rsid w:val="00E24C6D"/>
    <w:rsid w:val="00E24C88"/>
    <w:rsid w:val="00E26A81"/>
    <w:rsid w:val="00E27FFA"/>
    <w:rsid w:val="00E3031C"/>
    <w:rsid w:val="00E3076B"/>
    <w:rsid w:val="00E30D04"/>
    <w:rsid w:val="00E310FD"/>
    <w:rsid w:val="00E31EAF"/>
    <w:rsid w:val="00E36D14"/>
    <w:rsid w:val="00E411B5"/>
    <w:rsid w:val="00E41EF4"/>
    <w:rsid w:val="00E42ECF"/>
    <w:rsid w:val="00E42EE9"/>
    <w:rsid w:val="00E46121"/>
    <w:rsid w:val="00E47D10"/>
    <w:rsid w:val="00E506A4"/>
    <w:rsid w:val="00E50C16"/>
    <w:rsid w:val="00E51F97"/>
    <w:rsid w:val="00E5420F"/>
    <w:rsid w:val="00E56C2F"/>
    <w:rsid w:val="00E60C15"/>
    <w:rsid w:val="00E62BC4"/>
    <w:rsid w:val="00E64D5A"/>
    <w:rsid w:val="00E654FB"/>
    <w:rsid w:val="00E66155"/>
    <w:rsid w:val="00E7099C"/>
    <w:rsid w:val="00E71B40"/>
    <w:rsid w:val="00E727F8"/>
    <w:rsid w:val="00E806E2"/>
    <w:rsid w:val="00E85CE4"/>
    <w:rsid w:val="00E90CAA"/>
    <w:rsid w:val="00E92447"/>
    <w:rsid w:val="00E936C2"/>
    <w:rsid w:val="00E94043"/>
    <w:rsid w:val="00E94EFA"/>
    <w:rsid w:val="00E96EF6"/>
    <w:rsid w:val="00EA1C1B"/>
    <w:rsid w:val="00EA35F5"/>
    <w:rsid w:val="00EA5B44"/>
    <w:rsid w:val="00EA5F00"/>
    <w:rsid w:val="00EB05F4"/>
    <w:rsid w:val="00EB1E7E"/>
    <w:rsid w:val="00EB4BE2"/>
    <w:rsid w:val="00EB55A4"/>
    <w:rsid w:val="00EB5A1F"/>
    <w:rsid w:val="00EB7298"/>
    <w:rsid w:val="00EC2064"/>
    <w:rsid w:val="00EC313D"/>
    <w:rsid w:val="00EC5695"/>
    <w:rsid w:val="00EC75D9"/>
    <w:rsid w:val="00EC7BE9"/>
    <w:rsid w:val="00ED0D75"/>
    <w:rsid w:val="00ED18C4"/>
    <w:rsid w:val="00ED71FA"/>
    <w:rsid w:val="00ED75E2"/>
    <w:rsid w:val="00EE08EE"/>
    <w:rsid w:val="00EE0A5F"/>
    <w:rsid w:val="00EE2E86"/>
    <w:rsid w:val="00EF309E"/>
    <w:rsid w:val="00F031B0"/>
    <w:rsid w:val="00F04256"/>
    <w:rsid w:val="00F065C4"/>
    <w:rsid w:val="00F06E8D"/>
    <w:rsid w:val="00F10AD3"/>
    <w:rsid w:val="00F12D8F"/>
    <w:rsid w:val="00F233A1"/>
    <w:rsid w:val="00F235E2"/>
    <w:rsid w:val="00F2397A"/>
    <w:rsid w:val="00F242CA"/>
    <w:rsid w:val="00F30324"/>
    <w:rsid w:val="00F304CD"/>
    <w:rsid w:val="00F335A9"/>
    <w:rsid w:val="00F3387C"/>
    <w:rsid w:val="00F35BFA"/>
    <w:rsid w:val="00F50E44"/>
    <w:rsid w:val="00F53BE8"/>
    <w:rsid w:val="00F6384A"/>
    <w:rsid w:val="00F65145"/>
    <w:rsid w:val="00F70F25"/>
    <w:rsid w:val="00F7166A"/>
    <w:rsid w:val="00F741C0"/>
    <w:rsid w:val="00F77492"/>
    <w:rsid w:val="00F82021"/>
    <w:rsid w:val="00F87305"/>
    <w:rsid w:val="00F903B5"/>
    <w:rsid w:val="00F90B93"/>
    <w:rsid w:val="00F946CC"/>
    <w:rsid w:val="00F9481D"/>
    <w:rsid w:val="00F9518E"/>
    <w:rsid w:val="00F95CBD"/>
    <w:rsid w:val="00F97B52"/>
    <w:rsid w:val="00FA3EC5"/>
    <w:rsid w:val="00FA47F1"/>
    <w:rsid w:val="00FA6733"/>
    <w:rsid w:val="00FA6DB4"/>
    <w:rsid w:val="00FA78C0"/>
    <w:rsid w:val="00FC0FFF"/>
    <w:rsid w:val="00FC3283"/>
    <w:rsid w:val="00FC347F"/>
    <w:rsid w:val="00FC4F76"/>
    <w:rsid w:val="00FD40B3"/>
    <w:rsid w:val="00FD46F2"/>
    <w:rsid w:val="00FD63B8"/>
    <w:rsid w:val="00FD6CAA"/>
    <w:rsid w:val="00FD7A46"/>
    <w:rsid w:val="00FE0B7B"/>
    <w:rsid w:val="00FE7DED"/>
    <w:rsid w:val="00FF2335"/>
    <w:rsid w:val="00FF5B4A"/>
    <w:rsid w:val="00FF7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9F7F18"/>
  <w15:docId w15:val="{32811387-9891-460C-A73C-0AEE509A4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5D9"/>
  </w:style>
  <w:style w:type="paragraph" w:styleId="Ttulo1">
    <w:name w:val="heading 1"/>
    <w:basedOn w:val="Normal"/>
    <w:next w:val="Normal"/>
    <w:link w:val="Ttulo1Car"/>
    <w:uiPriority w:val="9"/>
    <w:qFormat/>
    <w:rsid w:val="00B772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742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61500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B50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maria,h,titulo,Encabezado1,*Header,encabezado,Encabezado Car Car Car Car,Encabezado Car Car"/>
    <w:basedOn w:val="Normal"/>
    <w:link w:val="EncabezadoCar"/>
    <w:unhideWhenUsed/>
    <w:rsid w:val="00FF23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maria Car,h Car,titulo Car,Encabezado1 Car,*Header Car,encabezado Car,Encabezado Car Car Car Car Car,Encabezado Car Car Car"/>
    <w:basedOn w:val="Fuentedeprrafopredeter"/>
    <w:link w:val="Encabezado"/>
    <w:rsid w:val="00FF2335"/>
  </w:style>
  <w:style w:type="paragraph" w:styleId="Piedepgina">
    <w:name w:val="footer"/>
    <w:basedOn w:val="Normal"/>
    <w:link w:val="PiedepginaCar"/>
    <w:uiPriority w:val="99"/>
    <w:unhideWhenUsed/>
    <w:rsid w:val="00FF23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2335"/>
  </w:style>
  <w:style w:type="table" w:styleId="Tablaconcuadrcula">
    <w:name w:val="Table Grid"/>
    <w:basedOn w:val="Tablanormal"/>
    <w:uiPriority w:val="39"/>
    <w:rsid w:val="00FF23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NIVEL ONE,paul2,TITULO A,Conclusiones,List Paragraph,Párrafo de lista1,Iz - Párrafo de lista,Sivsa Parrafo,Titulo de Fígura,ASPECTOS GENERALES,Cuadro 2-1,Párrafo de lista2,Bulleted List,Fundamentacion,Lista vistosa - Énfasis 11,lp1"/>
    <w:basedOn w:val="Normal"/>
    <w:link w:val="PrrafodelistaCar"/>
    <w:uiPriority w:val="34"/>
    <w:qFormat/>
    <w:rsid w:val="00FF233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C84C55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5D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5D02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615003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styleId="Hipervnculo">
    <w:name w:val="Hyperlink"/>
    <w:basedOn w:val="Fuentedeprrafopredeter"/>
    <w:uiPriority w:val="99"/>
    <w:semiHidden/>
    <w:unhideWhenUsed/>
    <w:rsid w:val="00615003"/>
    <w:rPr>
      <w:color w:val="0000FF"/>
      <w:u w:val="single"/>
    </w:rPr>
  </w:style>
  <w:style w:type="character" w:customStyle="1" w:styleId="PrrafodelistaCar">
    <w:name w:val="Párrafo de lista Car"/>
    <w:aliases w:val="NIVEL ONE Car,paul2 Car,TITULO A Car,Conclusiones Car,List Paragraph Car,Párrafo de lista1 Car,Iz - Párrafo de lista Car,Sivsa Parrafo Car,Titulo de Fígura Car,ASPECTOS GENERALES Car,Cuadro 2-1 Car,Párrafo de lista2 Car,lp1 Car"/>
    <w:link w:val="Prrafodelista"/>
    <w:uiPriority w:val="34"/>
    <w:qFormat/>
    <w:rsid w:val="00C07E9F"/>
  </w:style>
  <w:style w:type="character" w:customStyle="1" w:styleId="Ttulo4Car">
    <w:name w:val="Título 4 Car"/>
    <w:basedOn w:val="Fuentedeprrafopredeter"/>
    <w:link w:val="Ttulo4"/>
    <w:uiPriority w:val="9"/>
    <w:semiHidden/>
    <w:rsid w:val="00AB502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AB5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Textoennegrita">
    <w:name w:val="Strong"/>
    <w:basedOn w:val="Fuentedeprrafopredeter"/>
    <w:uiPriority w:val="22"/>
    <w:qFormat/>
    <w:rsid w:val="00AB5025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B772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1742F4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1742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5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8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7157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4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483E52-E2E5-4C80-B6E4-1A50CFD2D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5</Pages>
  <Words>1054</Words>
  <Characters>5803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Manuel Raul Livano Luna</cp:lastModifiedBy>
  <cp:revision>5</cp:revision>
  <cp:lastPrinted>2022-01-19T16:34:00Z</cp:lastPrinted>
  <dcterms:created xsi:type="dcterms:W3CDTF">2022-01-19T19:09:00Z</dcterms:created>
  <dcterms:modified xsi:type="dcterms:W3CDTF">2022-01-19T21:57:00Z</dcterms:modified>
</cp:coreProperties>
</file>