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7D12A272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7D9FEC38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7E5ABA">
        <w:rPr>
          <w:rFonts w:ascii="Agency FB" w:hAnsi="Agency FB" w:cstheme="minorHAnsi"/>
          <w:color w:val="FF0000"/>
          <w:sz w:val="24"/>
          <w:szCs w:val="24"/>
        </w:rPr>
        <w:t xml:space="preserve">CÁMARA </w:t>
      </w:r>
      <w:r w:rsidR="006F2C68">
        <w:rPr>
          <w:rFonts w:ascii="Agency FB" w:hAnsi="Agency FB" w:cstheme="minorHAnsi"/>
          <w:color w:val="FF0000"/>
          <w:sz w:val="24"/>
          <w:szCs w:val="24"/>
        </w:rPr>
        <w:t>FILMADORA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772AB53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7E5ABA">
        <w:rPr>
          <w:rFonts w:ascii="Agency FB" w:hAnsi="Agency FB" w:cstheme="minorHAnsi"/>
          <w:color w:val="FF0000"/>
          <w:sz w:val="24"/>
          <w:szCs w:val="24"/>
        </w:rPr>
        <w:t xml:space="preserve">CÁMARA </w:t>
      </w:r>
      <w:r w:rsidR="006F2C68">
        <w:rPr>
          <w:rFonts w:ascii="Agency FB" w:hAnsi="Agency FB" w:cstheme="minorHAnsi"/>
          <w:color w:val="FF0000"/>
          <w:sz w:val="24"/>
          <w:szCs w:val="24"/>
        </w:rPr>
        <w:t>FILMADORA</w:t>
      </w:r>
      <w:r w:rsidR="006F2C68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7BCA3B1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7E5ABA">
        <w:rPr>
          <w:rFonts w:ascii="Agency FB" w:hAnsi="Agency FB" w:cstheme="minorHAnsi"/>
          <w:color w:val="FF0000"/>
          <w:sz w:val="24"/>
          <w:szCs w:val="24"/>
        </w:rPr>
        <w:t xml:space="preserve">CÁMARA </w:t>
      </w:r>
      <w:r w:rsidR="006F2C68">
        <w:rPr>
          <w:rFonts w:ascii="Agency FB" w:hAnsi="Agency FB" w:cstheme="minorHAnsi"/>
          <w:color w:val="FF0000"/>
          <w:sz w:val="24"/>
          <w:szCs w:val="24"/>
        </w:rPr>
        <w:t>FILMADORA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686BFE1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7E5ABA">
        <w:rPr>
          <w:rFonts w:ascii="Agency FB" w:hAnsi="Agency FB" w:cstheme="minorHAnsi"/>
          <w:color w:val="FF0000"/>
          <w:sz w:val="24"/>
          <w:szCs w:val="24"/>
        </w:rPr>
        <w:t xml:space="preserve">CÁMARA </w:t>
      </w:r>
      <w:r w:rsidR="006F2C68">
        <w:rPr>
          <w:rFonts w:ascii="Agency FB" w:hAnsi="Agency FB" w:cstheme="minorHAnsi"/>
          <w:color w:val="FF0000"/>
          <w:sz w:val="24"/>
          <w:szCs w:val="24"/>
        </w:rPr>
        <w:t>FILMADORA</w:t>
      </w:r>
      <w:r w:rsidR="00C0267B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C0267B" w:rsidRPr="00534C45">
        <w:rPr>
          <w:rFonts w:ascii="Agency FB" w:hAnsi="Agency FB" w:cs="Arial"/>
          <w:color w:val="000000"/>
          <w:lang w:eastAsia="es-PE"/>
        </w:rPr>
        <w:t xml:space="preserve"> 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01783" w:rsidRPr="00534C45" w14:paraId="20DBDD9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43426EA3" w14:textId="740D612A" w:rsidR="00D01783" w:rsidRPr="00534C45" w:rsidRDefault="006F2C68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93734023"/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669B3F60" w14:textId="40D3790A" w:rsidR="00D01783" w:rsidRPr="00534C45" w:rsidRDefault="00F6424F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CAMARA FILMADORA</w:t>
            </w:r>
          </w:p>
        </w:tc>
        <w:tc>
          <w:tcPr>
            <w:tcW w:w="1275" w:type="dxa"/>
            <w:noWrap/>
            <w:vAlign w:val="center"/>
          </w:tcPr>
          <w:p w14:paraId="6CDB2FBF" w14:textId="7F4F2950" w:rsidR="00D01783" w:rsidRPr="00534C45" w:rsidRDefault="008C5C0C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2FC3A57A" w14:textId="2503D5BD" w:rsidR="00D01783" w:rsidRPr="00534C45" w:rsidRDefault="00F6424F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387" w:type="dxa"/>
          </w:tcPr>
          <w:p w14:paraId="62BB8B2C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Requisitos de alimentación</w:t>
            </w:r>
          </w:p>
          <w:p w14:paraId="4FD714F1" w14:textId="2C3EB9F9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Entrada de CC: 8.4V, batería: 7,2 V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similar</w:t>
            </w:r>
          </w:p>
          <w:p w14:paraId="094B38FF" w14:textId="7EE9B7BC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Consumo eléctrico</w:t>
            </w:r>
            <w:r w:rsidR="0097028B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máximo.</w:t>
            </w:r>
          </w:p>
          <w:p w14:paraId="25D64124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 xml:space="preserve">Aprox. 6,3 W (durante la grabación con visor y XAVC HD 1080/60i 50 Mbps)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>Aprox. 6,6 W (durante la grabación con LCD y XAVC HD 1080/60i 50 Mbps)</w:t>
            </w:r>
          </w:p>
          <w:p w14:paraId="278DC5E4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Temperatura de funcionamiento</w:t>
            </w:r>
          </w:p>
          <w:p w14:paraId="04ED7E12" w14:textId="25BDA57E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De 0 °C a 40 °C</w:t>
            </w:r>
            <w:r w:rsidR="00D20386">
              <w:rPr>
                <w:rFonts w:ascii="Agency FB" w:eastAsia="Times New Roman" w:hAnsi="Agency FB" w:cstheme="minorHAnsi"/>
                <w:lang w:eastAsia="es-PE"/>
              </w:rPr>
              <w:t xml:space="preserve"> como </w:t>
            </w:r>
            <w:r w:rsidR="0097028B">
              <w:rPr>
                <w:rFonts w:ascii="Agency FB" w:eastAsia="Times New Roman" w:hAnsi="Agency FB" w:cstheme="minorHAnsi"/>
                <w:lang w:eastAsia="es-PE"/>
              </w:rPr>
              <w:t>mínimo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>De 32 °F a 104 °F</w:t>
            </w:r>
          </w:p>
          <w:p w14:paraId="260A1B88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Temperatura de almacenamiento</w:t>
            </w:r>
          </w:p>
          <w:p w14:paraId="6CCF0393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De -20 °C a +60 °C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>De -4 °F a +140 °F</w:t>
            </w:r>
          </w:p>
          <w:p w14:paraId="5CC91011" w14:textId="76655920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Tiempo de duración de la batería</w:t>
            </w:r>
            <w:r w:rsidR="0097028B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minimo.</w:t>
            </w:r>
          </w:p>
          <w:p w14:paraId="287A4B25" w14:textId="28511B18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 xml:space="preserve">Aprox. 260 min. con batería NP-F770 (durante la grabación con LCD, XAVC 1080/60i, 50 Mbps) </w:t>
            </w:r>
            <w:r w:rsidR="0097028B">
              <w:rPr>
                <w:rFonts w:ascii="Agency FB" w:eastAsia="Times New Roman" w:hAnsi="Agency FB" w:cstheme="minorHAnsi"/>
                <w:lang w:eastAsia="es-PE"/>
              </w:rPr>
              <w:t>o formato superior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>Aprox. 400 min. con batería NP-F970 (durante la grabación con LCD, XAVC 1080/60i, 50 Mbps)</w:t>
            </w:r>
            <w:r w:rsidR="0097028B">
              <w:rPr>
                <w:rFonts w:ascii="Agency FB" w:eastAsia="Times New Roman" w:hAnsi="Agency FB" w:cstheme="minorHAnsi"/>
                <w:lang w:eastAsia="es-PE"/>
              </w:rPr>
              <w:t xml:space="preserve"> o formato superior.</w:t>
            </w:r>
          </w:p>
          <w:p w14:paraId="76A1A4A7" w14:textId="02E239BA" w:rsidR="002F50B3" w:rsidRPr="0097028B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028B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Formato de grabación (vídeo)</w:t>
            </w:r>
            <w:r w:rsidR="00AB6B0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soportados</w:t>
            </w:r>
          </w:p>
          <w:p w14:paraId="32368F2F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lastRenderedPageBreak/>
              <w:t xml:space="preserve">XAVC QFHD: MPEG-4 AVC/H.264 4:2:0 de perfil largo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XAVC HD: MPEG-4 AVC/H.264 4:2:2 de perfil largo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Proxy XAVC: MPEG-4 AVC/H.264 4:2:0 de perfil largo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HD422: MPEG-2 422P@HL 4:2:2 de perfil largo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HD420: MPEG-2 MP@HL 4:2:0 de perfil largo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 Proxy: MPEG-4 AVC/H.264 4:2:0 de perfil largo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>AVCHD: Compatible con formatos MPEG-4 AVC/H.264 AVCHD 2.0</w:t>
            </w:r>
          </w:p>
          <w:p w14:paraId="721FC2EE" w14:textId="22EE7A6D" w:rsidR="002F50B3" w:rsidRPr="00AB6B05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AB6B0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Formato de grabación (audio)</w:t>
            </w:r>
            <w:r w:rsidR="00AB6B0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soportados</w:t>
            </w:r>
          </w:p>
          <w:p w14:paraId="478621E4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 xml:space="preserve">XAVC QFHD: PCM lineal de 2 canales, 24 bits, 48 kHz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XAVC HD: PCM lineal de 2 canales, 24 bits, 48 kHz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Proxy XAVC: AAC-LC (2 canales), 16 bits, 48 kHz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HD422: PCM lineal de 2 canales, 24 bits, 48 kHz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HD420: PCM lineal (2 canales), 16 bits, 48 kHz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 Proxy: AAC-LC (2 canales), 16 bits, 48 kHz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>AVCHD: PCM lineal (2 canales), 16 bits, 48 kHz/Dolby Digital (2 canales), 16 bits, 48 kHz</w:t>
            </w:r>
          </w:p>
          <w:p w14:paraId="7FCF045C" w14:textId="6A7CF6DC" w:rsidR="002F50B3" w:rsidRPr="00AB6B05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AB6B0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Frecuencia de cuadro de grabación</w:t>
            </w:r>
            <w:r w:rsidR="00AB6B0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mínimos soportados</w:t>
            </w:r>
          </w:p>
          <w:p w14:paraId="43E74A23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 xml:space="preserve">XAVC QFHD (3840 x 2160) a 29,97p, 25p, 23,98p, 100 Mbps/60 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XAVC HD (1920 x 1080) a 59.94p, 50p, 50 Mbps/35 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XAVC HD (1920 x 1080) a 59.94i, 50i, 50 Mbps/35 Mbps/25 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XAVC HD (1920 x 1080) a 29.97p, 25p, 23.98p, 50 Mbps/35 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XAVC HD (1280 x 720) a 59,94p, 50p, 50 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XAVC Proxy (1280 x 720) a 59.94p, 50p, 29.97p, 25p, 23.98p, 9 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XAVC Proxy (640 x 360) a 59.94p, 50p, 29.97p, 25p, 23.98p, 3 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HD422 (1920 x 1080) a 59.94i, 50i, 29.97p, 25p, 23.98p, 50 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HD422 (1280 x 720) a 59.94p, 50p, 50 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HD420 (1920 x 1080) a 59.94i, 50i, 29.97p, 25p, 23.98p, modo HQ (35 Mbps)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>MPEG HD420 (1440 x 1080) a 59.94i, 50i, modo HQ (35 Mbps)</w:t>
            </w:r>
          </w:p>
          <w:p w14:paraId="1B13FF5A" w14:textId="46426792" w:rsidR="002F50B3" w:rsidRPr="00AB6B05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AB6B0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Frecuencia de cuadro de grabación (continuado)</w:t>
            </w:r>
            <w:r w:rsidR="00AB6B05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mínimos soportados.</w:t>
            </w:r>
          </w:p>
          <w:p w14:paraId="6937E2FB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 xml:space="preserve">MPEG HD420 (1280 x 720) a 59.94p, 50p, modo HQ (35 Mbps)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 Proxy (1280 x 720) a 59.94p, 50p, 29.97p, 25p, 23.98p, 9 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MPEG HD Proxy (640 x 360) a 59.94p, 50p, 29.97p, 25p, 23.98p, 3 Mbps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AVCHD (1920 x 1080) a 59.94p, 50p, modo PS (28 Mbps)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 xml:space="preserve">AVCHD (1920 x 1080) a 59.94i/50i/29.97p/25p/23.98p, modo FX (24 Mbps), modo FH (17 Mbps)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>AVCHD (1280 x 720) a 59.94p, 50p, modo FX (24 Mbps), modo FH (17 Mbps), modo HQ (9 Mbps)</w:t>
            </w:r>
          </w:p>
          <w:p w14:paraId="2552C9DF" w14:textId="77777777" w:rsidR="002F50B3" w:rsidRPr="00AB6B05" w:rsidRDefault="00EC2A1C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hyperlink r:id="rId8" w:history="1">
              <w:r w:rsidR="002F50B3" w:rsidRPr="00AB6B05">
                <w:rPr>
                  <w:rStyle w:val="Hipervnculo"/>
                  <w:rFonts w:ascii="Agency FB" w:eastAsia="Times New Roman" w:hAnsi="Agency FB" w:cstheme="minorHAnsi"/>
                  <w:b/>
                  <w:bCs/>
                  <w:color w:val="auto"/>
                  <w:lang w:eastAsia="es-PE"/>
                </w:rPr>
                <w:t>Objetivo</w:t>
              </w:r>
            </w:hyperlink>
          </w:p>
          <w:p w14:paraId="38E6EAFE" w14:textId="14868E08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Montura del objetivo</w:t>
            </w:r>
            <w:r w:rsidR="00AB6B05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t>Fijo</w:t>
            </w:r>
          </w:p>
          <w:p w14:paraId="4A365C61" w14:textId="668264DD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Relación de zoom</w:t>
            </w:r>
            <w:r w:rsidR="00AB6B05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t>12x (óptico), servo</w:t>
            </w:r>
          </w:p>
          <w:p w14:paraId="0E4C4F95" w14:textId="2F9196B2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lastRenderedPageBreak/>
              <w:t>Distancia focal</w:t>
            </w:r>
            <w:r w:rsidR="00AB6B05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t>f= 9,3 - 111,6 mm equivalente a f= 29,0 - 348,0 mm en objetivos de 35 mm (16:9)</w:t>
            </w:r>
          </w:p>
          <w:p w14:paraId="292AB4BE" w14:textId="138110A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Iris</w:t>
            </w:r>
            <w:r w:rsidR="00AB6B05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t>De F2,8 a F4,5 seleccionable automático/manual</w:t>
            </w:r>
          </w:p>
          <w:p w14:paraId="402CD4F1" w14:textId="1C996752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Enfoque</w:t>
            </w:r>
            <w:r w:rsidR="00AB6B05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t>Seleccionable AF/MF, de 10 mm a ∞ (gran angular), de 1000 mm a ∞ (teleobjetivo)</w:t>
            </w:r>
          </w:p>
          <w:p w14:paraId="12F1F34D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Estabilizador de la imagen</w:t>
            </w:r>
          </w:p>
          <w:p w14:paraId="670F8AF7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Desplazamiento de la lente conmutable ON/OFF</w:t>
            </w:r>
          </w:p>
          <w:p w14:paraId="40876EA8" w14:textId="387D7BA2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Diámetro de filtro</w:t>
            </w:r>
            <w:r w:rsidR="00AB6B05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t>M62 mm</w:t>
            </w:r>
          </w:p>
          <w:p w14:paraId="26ACEB7D" w14:textId="77777777" w:rsidR="002F50B3" w:rsidRPr="00AB6B05" w:rsidRDefault="00EC2A1C" w:rsidP="002F50B3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hyperlink r:id="rId9" w:history="1">
              <w:r w:rsidR="002F50B3" w:rsidRPr="00AB6B05">
                <w:rPr>
                  <w:rStyle w:val="Hipervnculo"/>
                  <w:rFonts w:ascii="Agency FB" w:eastAsia="Times New Roman" w:hAnsi="Agency FB" w:cstheme="minorHAnsi"/>
                  <w:b/>
                  <w:bCs/>
                  <w:color w:val="auto"/>
                  <w:lang w:eastAsia="es-PE"/>
                </w:rPr>
                <w:t>Sección de cámara</w:t>
              </w:r>
            </w:hyperlink>
          </w:p>
          <w:p w14:paraId="52D2E6B0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Dispositivo de imagen (tipo)</w:t>
            </w:r>
          </w:p>
          <w:p w14:paraId="7FE8C454" w14:textId="40FCC5CD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Sensor CMOS Exmor RS retroiluminado de tipo 1,0 (13,2 mm x 8,8 mm)</w:t>
            </w:r>
          </w:p>
          <w:p w14:paraId="1FC0B4EB" w14:textId="77777777" w:rsidR="002F50B3" w:rsidRPr="002F50B3" w:rsidRDefault="002F50B3" w:rsidP="002F50B3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>Dispositivo de imagen (recuento de pixels)</w:t>
            </w:r>
          </w:p>
          <w:p w14:paraId="7FB01328" w14:textId="0F69B248" w:rsidR="00F6424F" w:rsidRPr="002F50B3" w:rsidRDefault="002F50B3" w:rsidP="00AB6B05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2F50B3">
              <w:rPr>
                <w:rFonts w:ascii="Agency FB" w:eastAsia="Times New Roman" w:hAnsi="Agency FB" w:cstheme="minorHAnsi"/>
                <w:lang w:eastAsia="es-PE"/>
              </w:rPr>
              <w:t xml:space="preserve">Aprox. 20 millones de píxeles (totales) </w:t>
            </w:r>
            <w:r w:rsidRPr="002F50B3">
              <w:rPr>
                <w:rFonts w:ascii="Agency FB" w:eastAsia="Times New Roman" w:hAnsi="Agency FB" w:cstheme="minorHAnsi"/>
                <w:lang w:eastAsia="es-PE"/>
              </w:rPr>
              <w:br/>
              <w:t>Aprox. 14,2 millones de píxeles (efectivos)</w:t>
            </w:r>
          </w:p>
        </w:tc>
      </w:tr>
      <w:bookmarkEnd w:id="0"/>
    </w:tbl>
    <w:p w14:paraId="6E605DAD" w14:textId="1B3C724C" w:rsidR="00DF3182" w:rsidRPr="00534C45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534C45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534C45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9850C2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AB6B05">
        <w:rPr>
          <w:rFonts w:ascii="Agency FB" w:eastAsia="Calibri" w:hAnsi="Agency FB" w:cs="Arial"/>
          <w:color w:val="000000"/>
          <w:lang w:eastAsia="es-PE"/>
        </w:rPr>
        <w:t>20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Pr="00534C45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lastRenderedPageBreak/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274E75">
      <w:head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78C8" w14:textId="77777777" w:rsidR="00EC2A1C" w:rsidRDefault="00EC2A1C" w:rsidP="00FF2335">
      <w:pPr>
        <w:spacing w:after="0" w:line="240" w:lineRule="auto"/>
      </w:pPr>
      <w:r>
        <w:separator/>
      </w:r>
    </w:p>
  </w:endnote>
  <w:endnote w:type="continuationSeparator" w:id="0">
    <w:p w14:paraId="3C7994E2" w14:textId="77777777" w:rsidR="00EC2A1C" w:rsidRDefault="00EC2A1C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D916" w14:textId="77777777" w:rsidR="00EC2A1C" w:rsidRDefault="00EC2A1C" w:rsidP="00FF2335">
      <w:pPr>
        <w:spacing w:after="0" w:line="240" w:lineRule="auto"/>
      </w:pPr>
      <w:r>
        <w:separator/>
      </w:r>
    </w:p>
  </w:footnote>
  <w:footnote w:type="continuationSeparator" w:id="0">
    <w:p w14:paraId="13E85B44" w14:textId="77777777" w:rsidR="00EC2A1C" w:rsidRDefault="00EC2A1C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C2BA5"/>
    <w:rsid w:val="004C36D9"/>
    <w:rsid w:val="004C6C48"/>
    <w:rsid w:val="004D04DF"/>
    <w:rsid w:val="004D58A5"/>
    <w:rsid w:val="004D64DD"/>
    <w:rsid w:val="004E22D7"/>
    <w:rsid w:val="004E3D27"/>
    <w:rsid w:val="004E5EAE"/>
    <w:rsid w:val="004E6A81"/>
    <w:rsid w:val="004E7B2F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A2A27"/>
    <w:rsid w:val="006A2FE4"/>
    <w:rsid w:val="006A32CE"/>
    <w:rsid w:val="006A43B4"/>
    <w:rsid w:val="006A56AA"/>
    <w:rsid w:val="006A5B09"/>
    <w:rsid w:val="006B62D0"/>
    <w:rsid w:val="006B6434"/>
    <w:rsid w:val="006B643B"/>
    <w:rsid w:val="006C7574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C001E6"/>
    <w:rsid w:val="00C016A5"/>
    <w:rsid w:val="00C02233"/>
    <w:rsid w:val="00C0267B"/>
    <w:rsid w:val="00C0392F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10C6B"/>
    <w:rsid w:val="00D12836"/>
    <w:rsid w:val="00D151BC"/>
    <w:rsid w:val="00D1550A"/>
    <w:rsid w:val="00D20386"/>
    <w:rsid w:val="00D23C38"/>
    <w:rsid w:val="00D25685"/>
    <w:rsid w:val="00D27C96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10AD3"/>
    <w:rsid w:val="00F12D8F"/>
    <w:rsid w:val="00F233A1"/>
    <w:rsid w:val="00F235E2"/>
    <w:rsid w:val="00F2397A"/>
    <w:rsid w:val="00F242CA"/>
    <w:rsid w:val="00F24FA2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.sony/es_PT/products/handheld-camcorders/pxw-z1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.sony/es_PT/products/handheld-camcorders/pxw-z15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2022-01-19T16:34:00Z</cp:lastPrinted>
  <dcterms:created xsi:type="dcterms:W3CDTF">2022-01-22T12:53:00Z</dcterms:created>
  <dcterms:modified xsi:type="dcterms:W3CDTF">2022-01-22T14:25:00Z</dcterms:modified>
</cp:coreProperties>
</file>