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BA8DD" w14:textId="2B64BC78" w:rsidR="0045213D" w:rsidRPr="00293BA9" w:rsidRDefault="0045213D" w:rsidP="006C397A">
      <w:pPr>
        <w:pStyle w:val="Encabezado"/>
        <w:jc w:val="center"/>
        <w:rPr>
          <w:rFonts w:ascii="Agency FB" w:hAnsi="Agency FB" w:cstheme="minorHAnsi"/>
          <w:b/>
          <w:sz w:val="24"/>
          <w:szCs w:val="24"/>
        </w:rPr>
      </w:pPr>
      <w:r w:rsidRPr="00293BA9">
        <w:rPr>
          <w:rFonts w:ascii="Agency FB" w:hAnsi="Agency FB" w:cs="Arial"/>
          <w:b/>
          <w:sz w:val="24"/>
          <w:szCs w:val="24"/>
        </w:rPr>
        <w:t xml:space="preserve">ESPECIFICACIONES </w:t>
      </w:r>
      <w:r w:rsidR="00A315B5" w:rsidRPr="00293BA9">
        <w:rPr>
          <w:rFonts w:ascii="Agency FB" w:hAnsi="Agency FB" w:cs="Arial"/>
          <w:b/>
          <w:sz w:val="24"/>
          <w:szCs w:val="24"/>
        </w:rPr>
        <w:t>TÉCNICAS</w:t>
      </w:r>
      <w:r w:rsidR="00EA6A6A" w:rsidRPr="00293BA9">
        <w:rPr>
          <w:rFonts w:ascii="Agency FB" w:hAnsi="Agency FB" w:cs="Arial"/>
          <w:b/>
          <w:sz w:val="24"/>
          <w:szCs w:val="24"/>
        </w:rPr>
        <w:t xml:space="preserve"> </w:t>
      </w:r>
      <w:r w:rsidR="00A315B5" w:rsidRPr="00293BA9">
        <w:rPr>
          <w:rFonts w:ascii="Agency FB" w:hAnsi="Agency FB" w:cs="Arial"/>
          <w:b/>
          <w:sz w:val="24"/>
          <w:szCs w:val="24"/>
        </w:rPr>
        <w:t>–</w:t>
      </w:r>
      <w:r w:rsidR="00EA6A6A" w:rsidRPr="00293BA9">
        <w:rPr>
          <w:rFonts w:ascii="Agency FB" w:hAnsi="Agency FB" w:cs="Arial"/>
          <w:b/>
          <w:sz w:val="24"/>
          <w:szCs w:val="24"/>
        </w:rPr>
        <w:t xml:space="preserve"> </w:t>
      </w:r>
      <w:r w:rsidR="004F486C" w:rsidRPr="00293BA9">
        <w:rPr>
          <w:rFonts w:ascii="Agency FB" w:hAnsi="Agency FB" w:cs="Arial"/>
          <w:b/>
          <w:sz w:val="24"/>
          <w:szCs w:val="24"/>
        </w:rPr>
        <w:t>AD</w:t>
      </w:r>
      <w:r w:rsidR="00080CFD" w:rsidRPr="00293BA9">
        <w:rPr>
          <w:rFonts w:ascii="Agency FB" w:hAnsi="Agency FB" w:cs="Arial"/>
          <w:b/>
          <w:sz w:val="24"/>
          <w:szCs w:val="24"/>
        </w:rPr>
        <w:t>QUISICIÓN DE</w:t>
      </w:r>
      <w:r w:rsidR="00367AA5" w:rsidRPr="00293BA9">
        <w:rPr>
          <w:rFonts w:ascii="Agency FB" w:hAnsi="Agency FB" w:cstheme="minorHAnsi"/>
          <w:b/>
          <w:sz w:val="24"/>
          <w:szCs w:val="24"/>
        </w:rPr>
        <w:t xml:space="preserve"> </w:t>
      </w:r>
      <w:r w:rsidR="00D613CA">
        <w:rPr>
          <w:rFonts w:ascii="Agency FB" w:hAnsi="Agency FB" w:cstheme="minorHAnsi"/>
          <w:b/>
          <w:sz w:val="24"/>
          <w:szCs w:val="24"/>
        </w:rPr>
        <w:t>MUEBLES DE MELAMINE</w:t>
      </w:r>
    </w:p>
    <w:p w14:paraId="5BA18303" w14:textId="77777777" w:rsidR="006C397A" w:rsidRPr="00293BA9" w:rsidRDefault="006C397A" w:rsidP="006C397A">
      <w:pPr>
        <w:pStyle w:val="Encabezado"/>
        <w:jc w:val="center"/>
        <w:rPr>
          <w:rFonts w:ascii="Agency FB" w:eastAsia="Times New Roman" w:hAnsi="Agency FB" w:cstheme="minorHAnsi"/>
          <w:b/>
          <w:sz w:val="24"/>
          <w:szCs w:val="24"/>
          <w:lang w:eastAsia="es-PE"/>
        </w:rPr>
      </w:pPr>
    </w:p>
    <w:p w14:paraId="5699DD48" w14:textId="0A17D4AA" w:rsidR="00EA6A6A" w:rsidRPr="00293BA9" w:rsidRDefault="00371C12" w:rsidP="00E75D50">
      <w:pPr>
        <w:ind w:left="2832" w:hanging="2406"/>
        <w:jc w:val="both"/>
        <w:rPr>
          <w:rFonts w:ascii="Agency FB" w:eastAsia="Times New Roman" w:hAnsi="Agency FB" w:cs="Arial"/>
          <w:b/>
          <w:bCs/>
          <w:color w:val="000000"/>
          <w:sz w:val="24"/>
          <w:szCs w:val="24"/>
          <w:lang w:val="pt-BR" w:eastAsia="es-PE"/>
        </w:rPr>
      </w:pPr>
      <w:r w:rsidRPr="00293BA9">
        <w:rPr>
          <w:rFonts w:ascii="Agency FB" w:hAnsi="Agency FB" w:cs="Arial"/>
          <w:b/>
          <w:sz w:val="24"/>
          <w:szCs w:val="24"/>
        </w:rPr>
        <w:t>UNIDAD ORGANICA</w:t>
      </w:r>
      <w:r w:rsidR="000D031F" w:rsidRPr="00293BA9">
        <w:rPr>
          <w:rFonts w:ascii="Agency FB" w:hAnsi="Agency FB" w:cs="Arial"/>
          <w:b/>
          <w:sz w:val="24"/>
          <w:szCs w:val="24"/>
        </w:rPr>
        <w:tab/>
        <w:t>:</w:t>
      </w:r>
      <w:r w:rsidR="000D031F" w:rsidRPr="00293BA9">
        <w:rPr>
          <w:rFonts w:ascii="Agency FB" w:eastAsia="Times New Roman" w:hAnsi="Agency FB" w:cs="Arial"/>
          <w:b/>
          <w:bCs/>
          <w:color w:val="000000"/>
          <w:sz w:val="24"/>
          <w:szCs w:val="24"/>
          <w:lang w:val="pt-BR" w:eastAsia="es-PE"/>
        </w:rPr>
        <w:t xml:space="preserve"> GERENCIA</w:t>
      </w:r>
      <w:r w:rsidR="00EA6A6A" w:rsidRPr="00293BA9">
        <w:rPr>
          <w:rFonts w:ascii="Agency FB" w:eastAsia="Times New Roman" w:hAnsi="Agency FB" w:cs="Arial"/>
          <w:b/>
          <w:bCs/>
          <w:color w:val="000000"/>
          <w:sz w:val="24"/>
          <w:szCs w:val="24"/>
          <w:lang w:val="pt-BR" w:eastAsia="es-PE"/>
        </w:rPr>
        <w:t xml:space="preserve"> REGIONAL DE INFRAESTRUCTURA - SUB GERENCIA DE OBRAS</w:t>
      </w:r>
    </w:p>
    <w:p w14:paraId="67CAF96E" w14:textId="0D6E8002" w:rsidR="00EA6A6A" w:rsidRPr="00293BA9" w:rsidRDefault="00371C12" w:rsidP="00E75D50">
      <w:pPr>
        <w:ind w:left="2835" w:hanging="2409"/>
        <w:jc w:val="both"/>
        <w:rPr>
          <w:rFonts w:ascii="Agency FB" w:hAnsi="Agency FB" w:cs="Arial"/>
          <w:sz w:val="24"/>
          <w:szCs w:val="24"/>
        </w:rPr>
      </w:pPr>
      <w:r w:rsidRPr="00293BA9">
        <w:rPr>
          <w:rFonts w:ascii="Agency FB" w:eastAsia="Times New Roman" w:hAnsi="Agency FB" w:cs="Arial"/>
          <w:b/>
          <w:bCs/>
          <w:color w:val="000000"/>
          <w:sz w:val="24"/>
          <w:szCs w:val="24"/>
          <w:lang w:val="pt-BR" w:eastAsia="es-PE"/>
        </w:rPr>
        <w:t>ACTIVIDAD/TAREA</w:t>
      </w:r>
      <w:r w:rsidRPr="00293BA9">
        <w:rPr>
          <w:rFonts w:ascii="Agency FB" w:eastAsia="Times New Roman" w:hAnsi="Agency FB" w:cs="Arial"/>
          <w:b/>
          <w:bCs/>
          <w:color w:val="000000"/>
          <w:sz w:val="24"/>
          <w:szCs w:val="24"/>
          <w:lang w:val="pt-BR" w:eastAsia="es-PE"/>
        </w:rPr>
        <w:tab/>
      </w:r>
      <w:r w:rsidR="000D031F" w:rsidRPr="00293BA9">
        <w:rPr>
          <w:rFonts w:ascii="Agency FB" w:eastAsia="Times New Roman" w:hAnsi="Agency FB" w:cs="Arial"/>
          <w:b/>
          <w:bCs/>
          <w:color w:val="000000"/>
          <w:sz w:val="24"/>
          <w:szCs w:val="24"/>
          <w:lang w:val="pt-BR" w:eastAsia="es-PE"/>
        </w:rPr>
        <w:t>: “</w:t>
      </w:r>
      <w:r w:rsidR="00EA6A6A" w:rsidRPr="00293BA9">
        <w:rPr>
          <w:rFonts w:ascii="Agency FB" w:hAnsi="Agency FB" w:cs="Arial"/>
          <w:b/>
          <w:sz w:val="24"/>
          <w:szCs w:val="24"/>
        </w:rPr>
        <w:t>MEJORAMIENTO DEL SERVICIO EDUCATIVO EN LA IEP N°</w:t>
      </w:r>
      <w:r w:rsidR="009C1660" w:rsidRPr="00293BA9">
        <w:rPr>
          <w:rFonts w:ascii="Agency FB" w:hAnsi="Agency FB" w:cs="Arial"/>
          <w:b/>
          <w:sz w:val="24"/>
          <w:szCs w:val="24"/>
        </w:rPr>
        <w:t xml:space="preserve"> </w:t>
      </w:r>
      <w:r w:rsidR="00EA6A6A" w:rsidRPr="00293BA9">
        <w:rPr>
          <w:rFonts w:ascii="Agency FB" w:hAnsi="Agency FB" w:cs="Arial"/>
          <w:b/>
          <w:sz w:val="24"/>
          <w:szCs w:val="24"/>
        </w:rPr>
        <w:t>54002 SANTA ROSA E IES SANTA ROSA DEL DISTRITO ABANCAY, PROVINCIA DE ABANCAY, REGION APURIMAC”</w:t>
      </w:r>
    </w:p>
    <w:p w14:paraId="70CFEED6" w14:textId="321A0EA2" w:rsidR="00EA6A6A" w:rsidRPr="00293BA9" w:rsidRDefault="00371C12" w:rsidP="00E75D50">
      <w:pPr>
        <w:ind w:firstLine="426"/>
        <w:jc w:val="both"/>
        <w:rPr>
          <w:rFonts w:ascii="Agency FB" w:hAnsi="Agency FB" w:cs="Arial"/>
          <w:b/>
          <w:sz w:val="24"/>
          <w:szCs w:val="24"/>
        </w:rPr>
      </w:pPr>
      <w:r w:rsidRPr="00293BA9">
        <w:rPr>
          <w:rFonts w:ascii="Agency FB" w:hAnsi="Agency FB" w:cs="Arial"/>
          <w:b/>
          <w:sz w:val="24"/>
          <w:szCs w:val="24"/>
        </w:rPr>
        <w:t>META</w:t>
      </w:r>
      <w:r w:rsidRPr="00293BA9">
        <w:rPr>
          <w:rFonts w:ascii="Agency FB" w:hAnsi="Agency FB" w:cs="Arial"/>
          <w:b/>
          <w:sz w:val="24"/>
          <w:szCs w:val="24"/>
        </w:rPr>
        <w:tab/>
      </w:r>
      <w:r w:rsidRPr="00293BA9">
        <w:rPr>
          <w:rFonts w:ascii="Agency FB" w:hAnsi="Agency FB" w:cs="Arial"/>
          <w:b/>
          <w:sz w:val="24"/>
          <w:szCs w:val="24"/>
        </w:rPr>
        <w:tab/>
      </w:r>
      <w:r w:rsidRPr="00293BA9">
        <w:rPr>
          <w:rFonts w:ascii="Agency FB" w:hAnsi="Agency FB" w:cs="Arial"/>
          <w:b/>
          <w:sz w:val="24"/>
          <w:szCs w:val="24"/>
        </w:rPr>
        <w:tab/>
        <w:t>:</w:t>
      </w:r>
      <w:r w:rsidR="00E223A0" w:rsidRPr="00293BA9">
        <w:rPr>
          <w:rFonts w:ascii="Agency FB" w:hAnsi="Agency FB" w:cs="Arial"/>
          <w:b/>
          <w:sz w:val="24"/>
          <w:szCs w:val="24"/>
        </w:rPr>
        <w:t>043-2022</w:t>
      </w:r>
    </w:p>
    <w:p w14:paraId="740A8DF0"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 xml:space="preserve">DENOMINACIÓN DE LA CONTRATACIÓN </w:t>
      </w:r>
    </w:p>
    <w:p w14:paraId="53F41650" w14:textId="56BA9BA2" w:rsidR="00716294" w:rsidRPr="00293BA9" w:rsidRDefault="006C397A" w:rsidP="007801B0">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p>
    <w:p w14:paraId="5608EB14"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FINALIDAD PÚBLICA</w:t>
      </w:r>
    </w:p>
    <w:p w14:paraId="34C52CBB" w14:textId="7E58BBDD" w:rsidR="00367AA5"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eastAsia="SimSun" w:hAnsi="Agency FB" w:cstheme="minorHAnsi"/>
          <w:kern w:val="28"/>
          <w:sz w:val="24"/>
          <w:szCs w:val="24"/>
          <w:lang w:eastAsia="es-ES"/>
        </w:rPr>
        <w:t xml:space="preserve"> </w:t>
      </w:r>
      <w:r w:rsidR="00367AA5" w:rsidRPr="00293BA9">
        <w:rPr>
          <w:rFonts w:ascii="Agency FB" w:eastAsia="SimSun" w:hAnsi="Agency FB" w:cstheme="minorHAnsi"/>
          <w:kern w:val="28"/>
          <w:sz w:val="24"/>
          <w:szCs w:val="24"/>
          <w:lang w:eastAsia="es-ES"/>
        </w:rPr>
        <w:t xml:space="preserve">y de esta manera continuar con la ejecución de la obra: </w:t>
      </w:r>
      <w:r w:rsidR="00367AA5" w:rsidRPr="00293BA9">
        <w:rPr>
          <w:rFonts w:ascii="Agency FB" w:hAnsi="Agency FB" w:cstheme="minorHAnsi"/>
          <w:lang w:eastAsia="es-ES"/>
        </w:rPr>
        <w:t>MEJORAMIENTO DEL SERVICIO EDUCATIVO EN LA I.E.P.  N° 54002 SANTA ROSA E I.E.S. SANTA ROSA, DISTRITO DE ABANCAY, PROVINCIA DE ABANCAY</w:t>
      </w:r>
      <w:r w:rsidR="00367AA5" w:rsidRPr="00293BA9">
        <w:rPr>
          <w:rFonts w:ascii="Agency FB" w:hAnsi="Agency FB" w:cstheme="minorHAnsi"/>
        </w:rPr>
        <w:t>.</w:t>
      </w:r>
    </w:p>
    <w:p w14:paraId="44B5B0E2"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ANTECEDENTES</w:t>
      </w:r>
    </w:p>
    <w:p w14:paraId="094F9822" w14:textId="77777777" w:rsidR="0024617C" w:rsidRPr="00293BA9" w:rsidRDefault="0024617C" w:rsidP="006B244A">
      <w:pPr>
        <w:pStyle w:val="Prrafodelista"/>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El proyecto</w:t>
      </w:r>
      <w:r w:rsidRPr="00293BA9">
        <w:rPr>
          <w:rFonts w:ascii="Agency FB" w:hAnsi="Agency FB" w:cs="Arial"/>
          <w:sz w:val="24"/>
          <w:szCs w:val="24"/>
        </w:rPr>
        <w:t xml:space="preserve"> “MEJORAMIENTO DEL SERVICIO EDUCATIVO EN LA IEP N°</w:t>
      </w:r>
      <w:r w:rsidR="009C1660" w:rsidRPr="00293BA9">
        <w:rPr>
          <w:rFonts w:ascii="Agency FB" w:hAnsi="Agency FB" w:cs="Arial"/>
          <w:sz w:val="24"/>
          <w:szCs w:val="24"/>
        </w:rPr>
        <w:t xml:space="preserve"> </w:t>
      </w:r>
      <w:r w:rsidRPr="00293BA9">
        <w:rPr>
          <w:rFonts w:ascii="Agency FB" w:hAnsi="Agency FB" w:cs="Arial"/>
          <w:sz w:val="24"/>
          <w:szCs w:val="24"/>
        </w:rPr>
        <w:t>54002 SANTA ROSA E IES SANTA ROSA DEL DISTRITO ABANCAY, PROVINCIA DE ABANCAY, REGION APURIMAC</w:t>
      </w:r>
      <w:r w:rsidRPr="00293BA9">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4D8C1583" w14:textId="77777777" w:rsidR="0045213D" w:rsidRPr="00293BA9" w:rsidRDefault="0045213D" w:rsidP="0045213D">
      <w:pPr>
        <w:pStyle w:val="Prrafodelista"/>
        <w:jc w:val="both"/>
        <w:rPr>
          <w:rFonts w:ascii="Agency FB" w:hAnsi="Agency FB" w:cs="Arial"/>
          <w:sz w:val="24"/>
          <w:szCs w:val="24"/>
          <w:lang w:val="es-PE"/>
        </w:rPr>
      </w:pPr>
    </w:p>
    <w:p w14:paraId="12220F2B" w14:textId="77777777" w:rsidR="0055151C" w:rsidRPr="00293BA9" w:rsidRDefault="0024617C"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OBJETIVOS DE LA CONTRATACIÓN</w:t>
      </w:r>
    </w:p>
    <w:p w14:paraId="3FACB086" w14:textId="4F4C1826" w:rsidR="0077449B"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hAnsi="Agency FB" w:cstheme="minorHAnsi"/>
          <w:sz w:val="24"/>
          <w:szCs w:val="24"/>
        </w:rPr>
        <w:t xml:space="preserve"> </w:t>
      </w:r>
      <w:r w:rsidR="00367AA5" w:rsidRPr="00293BA9">
        <w:rPr>
          <w:rFonts w:ascii="Agency FB" w:hAnsi="Agency FB" w:cstheme="minorHAnsi"/>
          <w:sz w:val="24"/>
          <w:szCs w:val="24"/>
        </w:rPr>
        <w:t>y continuar con las actividades que corresponde a la ejecución física de instalaciones especiales en la obra</w:t>
      </w:r>
      <w:r w:rsidR="00367AA5" w:rsidRPr="00293BA9">
        <w:rPr>
          <w:rFonts w:ascii="Agency FB" w:eastAsia="Times New Roman" w:hAnsi="Agency FB" w:cstheme="minorHAnsi"/>
          <w:lang w:eastAsia="es-PE"/>
        </w:rPr>
        <w:t xml:space="preserve"> </w:t>
      </w:r>
      <w:r w:rsidR="00367AA5" w:rsidRPr="00293BA9">
        <w:rPr>
          <w:rFonts w:ascii="Agency FB" w:hAnsi="Agency FB" w:cstheme="minorHAnsi"/>
        </w:rPr>
        <w:t>“</w:t>
      </w:r>
      <w:r w:rsidR="00367AA5" w:rsidRPr="00293BA9">
        <w:rPr>
          <w:rFonts w:ascii="Agency FB" w:hAnsi="Agency FB" w:cstheme="minorHAnsi"/>
          <w:lang w:eastAsia="es-ES"/>
        </w:rPr>
        <w:t>MEJORAMIENTO DEL SERVICIO EDUCATIVO EN LA I.E.P.  N° 54002 SANTA ROSA E I.E.S. SANTA ROSA, DEL DISTRITO DE ABANCAY, PROVINCIA DE ABANCAY</w:t>
      </w:r>
      <w:r w:rsidR="00367AA5" w:rsidRPr="00293BA9">
        <w:rPr>
          <w:rFonts w:ascii="Agency FB" w:hAnsi="Agency FB" w:cstheme="minorHAnsi"/>
        </w:rPr>
        <w:t>, REGIÓN APURÍMAC”.</w:t>
      </w:r>
    </w:p>
    <w:p w14:paraId="25F445DC" w14:textId="4BE49548" w:rsidR="002130E0" w:rsidRPr="00293BA9" w:rsidRDefault="007F6F0D" w:rsidP="00D6219A">
      <w:pPr>
        <w:pStyle w:val="Prrafodelista"/>
        <w:numPr>
          <w:ilvl w:val="0"/>
          <w:numId w:val="1"/>
        </w:numPr>
        <w:jc w:val="both"/>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CARACTERÍSTICAS</w:t>
      </w:r>
      <w:r w:rsidR="006B244A" w:rsidRPr="00293BA9">
        <w:rPr>
          <w:rFonts w:ascii="Agency FB" w:eastAsia="SimSun" w:hAnsi="Agency FB" w:cs="Arial"/>
          <w:b/>
          <w:kern w:val="28"/>
          <w:sz w:val="24"/>
          <w:szCs w:val="24"/>
          <w:lang w:eastAsia="es-ES"/>
        </w:rPr>
        <w:t xml:space="preserve"> Y CONDICIONES DE LOS BIENES A CONTRATAR</w:t>
      </w:r>
    </w:p>
    <w:p w14:paraId="2728DE31" w14:textId="77777777" w:rsidR="008935CA" w:rsidRPr="00293BA9" w:rsidRDefault="009466AA" w:rsidP="003931E2">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5.1</w:t>
      </w:r>
      <w:r w:rsidR="002130E0" w:rsidRPr="00293BA9">
        <w:rPr>
          <w:rFonts w:ascii="Agency FB" w:eastAsia="SimSun" w:hAnsi="Agency FB" w:cs="Arial"/>
          <w:kern w:val="28"/>
          <w:sz w:val="24"/>
          <w:szCs w:val="24"/>
          <w:lang w:eastAsia="es-ES"/>
        </w:rPr>
        <w:t xml:space="preserve">. </w:t>
      </w:r>
      <w:r w:rsidR="002130E0" w:rsidRPr="00293BA9">
        <w:rPr>
          <w:rFonts w:ascii="Agency FB" w:eastAsia="SimSun" w:hAnsi="Agency FB" w:cs="Arial"/>
          <w:b/>
          <w:kern w:val="28"/>
          <w:sz w:val="24"/>
          <w:szCs w:val="24"/>
          <w:lang w:eastAsia="es-ES"/>
        </w:rPr>
        <w:t>DESCRIPCIÓN Y CANTIDAD DE LOS BIENES</w:t>
      </w:r>
      <w:r w:rsidR="00294371" w:rsidRPr="00293BA9">
        <w:rPr>
          <w:rFonts w:ascii="Agency FB" w:eastAsia="SimSun" w:hAnsi="Agency FB" w:cs="Arial"/>
          <w:b/>
          <w:kern w:val="28"/>
          <w:sz w:val="24"/>
          <w:szCs w:val="24"/>
          <w:lang w:eastAsia="es-ES"/>
        </w:rPr>
        <w:t>.</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6C397A" w:rsidRPr="00293BA9" w14:paraId="5808EFAE" w14:textId="77777777" w:rsidTr="00600E3B">
        <w:trPr>
          <w:trHeight w:val="558"/>
        </w:trPr>
        <w:tc>
          <w:tcPr>
            <w:tcW w:w="520" w:type="dxa"/>
            <w:vAlign w:val="center"/>
            <w:hideMark/>
          </w:tcPr>
          <w:p w14:paraId="71601F1D"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N°</w:t>
            </w:r>
          </w:p>
        </w:tc>
        <w:tc>
          <w:tcPr>
            <w:tcW w:w="1885" w:type="dxa"/>
            <w:vAlign w:val="center"/>
            <w:hideMark/>
          </w:tcPr>
          <w:p w14:paraId="0F9699CB" w14:textId="77777777" w:rsidR="006C397A" w:rsidRPr="00293BA9" w:rsidRDefault="006C397A" w:rsidP="009143FC">
            <w:pPr>
              <w:jc w:val="both"/>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1F96B6C6"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992" w:type="dxa"/>
            <w:vAlign w:val="center"/>
            <w:hideMark/>
          </w:tcPr>
          <w:p w14:paraId="73EE7BFB"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c>
          <w:tcPr>
            <w:tcW w:w="3827" w:type="dxa"/>
            <w:vAlign w:val="center"/>
          </w:tcPr>
          <w:p w14:paraId="1F1732EA" w14:textId="77777777" w:rsidR="006C397A" w:rsidRPr="00293BA9" w:rsidRDefault="006C397A" w:rsidP="00E03B50">
            <w:pPr>
              <w:spacing w:line="240" w:lineRule="auto"/>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DETALLE DE LAS CARACTERISTICAS TECNICAS.</w:t>
            </w:r>
          </w:p>
        </w:tc>
      </w:tr>
      <w:tr w:rsidR="00E03B50" w:rsidRPr="00293BA9" w14:paraId="50F71F28" w14:textId="77777777" w:rsidTr="00E2042E">
        <w:trPr>
          <w:trHeight w:val="228"/>
        </w:trPr>
        <w:tc>
          <w:tcPr>
            <w:tcW w:w="520" w:type="dxa"/>
            <w:noWrap/>
            <w:vAlign w:val="center"/>
          </w:tcPr>
          <w:p w14:paraId="4A8063CB" w14:textId="33A27AA9"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1885" w:type="dxa"/>
            <w:vAlign w:val="center"/>
          </w:tcPr>
          <w:p w14:paraId="3A813C96" w14:textId="75B6D314"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Martillo de evaluación médica</w:t>
            </w:r>
          </w:p>
        </w:tc>
        <w:tc>
          <w:tcPr>
            <w:tcW w:w="997" w:type="dxa"/>
            <w:noWrap/>
            <w:vAlign w:val="center"/>
          </w:tcPr>
          <w:p w14:paraId="0AFE182B" w14:textId="01CCAB0B"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50F1DCA6" w14:textId="23CA7361"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78036F42"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Acabado cromado de calidad.</w:t>
            </w:r>
          </w:p>
          <w:p w14:paraId="5F516F50" w14:textId="1738C5A8"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Tiene una aguja y un pincel.</w:t>
            </w:r>
          </w:p>
          <w:p w14:paraId="52284879"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18 cm (7,1 in).</w:t>
            </w:r>
          </w:p>
          <w:p w14:paraId="69AA9A87" w14:textId="6E711FD3"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04DEC1A4" wp14:editId="70B757EA">
                  <wp:extent cx="1257300" cy="109283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stretch>
                            <a:fillRect/>
                          </a:stretch>
                        </pic:blipFill>
                        <pic:spPr>
                          <a:xfrm>
                            <a:off x="0" y="0"/>
                            <a:ext cx="1257300" cy="1092835"/>
                          </a:xfrm>
                          <a:prstGeom prst="rect">
                            <a:avLst/>
                          </a:prstGeom>
                        </pic:spPr>
                      </pic:pic>
                    </a:graphicData>
                  </a:graphic>
                </wp:inline>
              </w:drawing>
            </w:r>
          </w:p>
        </w:tc>
      </w:tr>
      <w:tr w:rsidR="00E03B50" w:rsidRPr="00293BA9" w14:paraId="06A5E397" w14:textId="77777777" w:rsidTr="00D8119D">
        <w:trPr>
          <w:trHeight w:val="228"/>
        </w:trPr>
        <w:tc>
          <w:tcPr>
            <w:tcW w:w="520" w:type="dxa"/>
            <w:noWrap/>
            <w:vAlign w:val="center"/>
          </w:tcPr>
          <w:p w14:paraId="0A39752F" w14:textId="7B48648E"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2</w:t>
            </w:r>
          </w:p>
        </w:tc>
        <w:tc>
          <w:tcPr>
            <w:tcW w:w="1885" w:type="dxa"/>
          </w:tcPr>
          <w:p w14:paraId="48DC6C57" w14:textId="77777777" w:rsidR="00E03B50" w:rsidRDefault="00E03B50" w:rsidP="00E03B50">
            <w:pPr>
              <w:jc w:val="center"/>
            </w:pPr>
            <w:r w:rsidRPr="001242F5">
              <w:t>Mesa de apoyo tópico</w:t>
            </w:r>
          </w:p>
          <w:p w14:paraId="59513DAD" w14:textId="7AB01B84" w:rsidR="00E03B50" w:rsidRPr="00B0381E" w:rsidRDefault="00E03B50" w:rsidP="00E03B50">
            <w:pPr>
              <w:jc w:val="center"/>
              <w:rPr>
                <w:rFonts w:ascii="Agency FB" w:hAnsi="Agency FB" w:cstheme="minorHAnsi"/>
                <w:sz w:val="24"/>
                <w:szCs w:val="24"/>
              </w:rPr>
            </w:pPr>
            <w:r>
              <w:t>(coche de paro)</w:t>
            </w:r>
          </w:p>
        </w:tc>
        <w:tc>
          <w:tcPr>
            <w:tcW w:w="997" w:type="dxa"/>
            <w:noWrap/>
            <w:vAlign w:val="center"/>
          </w:tcPr>
          <w:p w14:paraId="1CB7F921" w14:textId="773E26FA"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tcPr>
          <w:p w14:paraId="58DD3450" w14:textId="2148651D" w:rsidR="00E03B50" w:rsidRDefault="00E03B50" w:rsidP="00E03B50">
            <w:pPr>
              <w:jc w:val="center"/>
              <w:rPr>
                <w:rFonts w:ascii="Agency FB" w:eastAsia="Times New Roman" w:hAnsi="Agency FB" w:cstheme="minorHAnsi"/>
                <w:sz w:val="24"/>
                <w:szCs w:val="24"/>
                <w:lang w:eastAsia="es-PE"/>
              </w:rPr>
            </w:pPr>
            <w:r>
              <w:t>0</w:t>
            </w:r>
            <w:r w:rsidRPr="001A0C09">
              <w:t>2</w:t>
            </w:r>
          </w:p>
        </w:tc>
        <w:tc>
          <w:tcPr>
            <w:tcW w:w="3827" w:type="dxa"/>
            <w:vAlign w:val="center"/>
          </w:tcPr>
          <w:p w14:paraId="42579533" w14:textId="77777777" w:rsidR="00E03B50" w:rsidRPr="002C794B" w:rsidRDefault="00E03B50" w:rsidP="00E03B50">
            <w:pPr>
              <w:shd w:val="clear" w:color="auto" w:fill="FFFFFF"/>
              <w:spacing w:before="100" w:beforeAutospacing="1" w:after="0" w:line="240" w:lineRule="auto"/>
              <w:ind w:left="460" w:hanging="425"/>
              <w:textAlignment w:val="baseline"/>
              <w:rPr>
                <w:rFonts w:ascii="Times New Roman" w:eastAsia="Times New Roman" w:hAnsi="Times New Roman"/>
                <w:sz w:val="24"/>
                <w:szCs w:val="24"/>
                <w:lang w:val="es-PE" w:eastAsia="es-PE"/>
              </w:rPr>
            </w:pPr>
            <w:r w:rsidRPr="002C794B">
              <w:rPr>
                <w:rFonts w:ascii="Arial" w:eastAsia="Times New Roman" w:hAnsi="Arial" w:cs="Arial"/>
                <w:b/>
                <w:bCs/>
                <w:color w:val="595959"/>
                <w:sz w:val="20"/>
                <w:szCs w:val="20"/>
                <w:bdr w:val="none" w:sz="0" w:space="0" w:color="auto" w:frame="1"/>
                <w:lang w:val="es-PE" w:eastAsia="es-PE"/>
              </w:rPr>
              <w:t>Especificaciones Técnicas:</w:t>
            </w:r>
          </w:p>
          <w:p w14:paraId="35039C5F"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Mueble Rodable</w:t>
            </w:r>
          </w:p>
          <w:p w14:paraId="6692AFF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Fabricado con polímero ABS resistente al impacto, de alta densidad, con cantos y esquinas </w:t>
            </w:r>
          </w:p>
          <w:p w14:paraId="2476880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Arial" w:eastAsia="Times New Roman" w:hAnsi="Arial" w:cs="Arial"/>
                <w:color w:val="595959"/>
                <w:sz w:val="20"/>
                <w:szCs w:val="20"/>
                <w:bdr w:val="none" w:sz="0" w:space="0" w:color="auto" w:frame="1"/>
                <w:lang w:val="es-PE" w:eastAsia="es-PE"/>
              </w:rPr>
              <w:t>redondeadas, de fácil limpieza y desinfección.</w:t>
            </w:r>
          </w:p>
          <w:p w14:paraId="724E4053"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Superficie superior de trabajo con sistema de seguridad para evitar la caída del desfibrilador (porta desfibrilador) con capacidad de giro.</w:t>
            </w:r>
          </w:p>
          <w:p w14:paraId="3F0695A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Con cinco cajones con divisiones, de fácil deslizamiento, con tiradores, compartimiento superior </w:t>
            </w:r>
          </w:p>
          <w:p w14:paraId="7AA912D8"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sistema de bloqueo, con facilidad de reconfigurar la cajonería.</w:t>
            </w:r>
          </w:p>
          <w:p w14:paraId="4344D21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sistema de llave centralizada o precintos de seguridad.</w:t>
            </w:r>
          </w:p>
          <w:p w14:paraId="423DA73C"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Con asa o manubrio para su conducción que permite un fácil desplazamiento del mueble. </w:t>
            </w:r>
          </w:p>
          <w:p w14:paraId="52457692"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porta suero tipo telescopio con ajuste de altura tipo diafragma, mediante tuerca moleteada.</w:t>
            </w:r>
          </w:p>
          <w:p w14:paraId="4DE2ADB5"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porta balón de oxígeno.</w:t>
            </w:r>
          </w:p>
          <w:p w14:paraId="0C2EDD76"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tabla de masaje cardiaco.</w:t>
            </w:r>
          </w:p>
          <w:p w14:paraId="7CF2B023"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mesa para escritura retráctil.</w:t>
            </w:r>
          </w:p>
          <w:p w14:paraId="055C185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Estructura montada sobre cuatro (04) ruedas en las esquinas del carro, omnidireccionales de grado médico, dos de ellas con freno de pie.</w:t>
            </w:r>
          </w:p>
          <w:p w14:paraId="391F861F"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Cuentan con un diámetro de las ruedas de 4.92" aprox. (125mm).</w:t>
            </w:r>
          </w:p>
          <w:p w14:paraId="0969210A"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Diseñó en forma de pirámide trunca, más ancho en la base, para mayor estabilidad durante su </w:t>
            </w:r>
          </w:p>
          <w:p w14:paraId="212544F1"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Arial" w:eastAsia="Times New Roman" w:hAnsi="Arial" w:cs="Arial"/>
                <w:color w:val="595959"/>
                <w:sz w:val="20"/>
                <w:szCs w:val="20"/>
                <w:bdr w:val="none" w:sz="0" w:space="0" w:color="auto" w:frame="1"/>
                <w:lang w:val="es-PE" w:eastAsia="es-PE"/>
              </w:rPr>
              <w:t>Desplazamiento.</w:t>
            </w:r>
          </w:p>
          <w:p w14:paraId="2DD28FE4"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Dimensiones de coche de paro:</w:t>
            </w:r>
          </w:p>
          <w:p w14:paraId="01E6FC77"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Compacto: 90CM x 61CMx 79CM. (Al x Pr x An)</w:t>
            </w:r>
          </w:p>
          <w:p w14:paraId="15702485"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Intermedio: l00xCMx 61CMx 79CM (Al x Pr x An)</w:t>
            </w:r>
          </w:p>
          <w:p w14:paraId="0A35BA25"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Alto: 110cmx61CM x79CM  (Al x Pr x An)</w:t>
            </w:r>
          </w:p>
          <w:p w14:paraId="552D6717" w14:textId="77777777" w:rsidR="00E03B50" w:rsidRDefault="00E03B50" w:rsidP="00E03B50">
            <w:pPr>
              <w:shd w:val="clear" w:color="auto" w:fill="FFFFFF"/>
              <w:spacing w:after="0" w:line="240" w:lineRule="auto"/>
              <w:ind w:left="460" w:hanging="425"/>
              <w:textAlignment w:val="baseline"/>
              <w:rPr>
                <w:rFonts w:ascii="Arial" w:eastAsia="Times New Roman" w:hAnsi="Arial" w:cs="Arial"/>
                <w:color w:val="595959"/>
                <w:sz w:val="20"/>
                <w:szCs w:val="20"/>
                <w:bdr w:val="none" w:sz="0" w:space="0" w:color="auto" w:frame="1"/>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Dimensiones de los cajones:</w:t>
            </w:r>
          </w:p>
          <w:p w14:paraId="575D1D37" w14:textId="77777777" w:rsidR="00E03B50" w:rsidRDefault="00E03B50" w:rsidP="00E03B50">
            <w:pPr>
              <w:shd w:val="clear" w:color="auto" w:fill="FFFFFF"/>
              <w:spacing w:after="0" w:line="240" w:lineRule="auto"/>
              <w:ind w:left="460" w:hanging="425"/>
              <w:textAlignment w:val="baseline"/>
              <w:rPr>
                <w:rFonts w:ascii="Arial" w:eastAsia="Times New Roman" w:hAnsi="Arial" w:cs="Arial"/>
                <w:color w:val="595959"/>
                <w:sz w:val="20"/>
                <w:szCs w:val="20"/>
                <w:bdr w:val="none" w:sz="0" w:space="0" w:color="auto" w:frame="1"/>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7CM x45CM x55CM (Al x Pr x An)</w:t>
            </w:r>
            <w:r>
              <w:rPr>
                <w:rFonts w:ascii="Arial" w:eastAsia="Times New Roman" w:hAnsi="Arial" w:cs="Arial"/>
                <w:color w:val="595959"/>
                <w:sz w:val="20"/>
                <w:szCs w:val="20"/>
                <w:bdr w:val="none" w:sz="0" w:space="0" w:color="auto" w:frame="1"/>
                <w:lang w:val="es-PE" w:eastAsia="es-PE"/>
              </w:rPr>
              <w:t>\</w:t>
            </w:r>
          </w:p>
          <w:p w14:paraId="2473BB16" w14:textId="77777777" w:rsidR="00E03B50" w:rsidRDefault="00E03B50" w:rsidP="00E03B50">
            <w:pPr>
              <w:shd w:val="clear" w:color="auto" w:fill="FFFFFF"/>
              <w:spacing w:after="0" w:line="240" w:lineRule="auto"/>
              <w:ind w:left="460" w:hanging="425"/>
              <w:textAlignment w:val="baseline"/>
              <w:rPr>
                <w:rFonts w:ascii="Arial" w:eastAsia="Times New Roman" w:hAnsi="Arial" w:cs="Arial"/>
                <w:color w:val="595959"/>
                <w:sz w:val="20"/>
                <w:szCs w:val="20"/>
                <w:bdr w:val="none" w:sz="0" w:space="0" w:color="auto" w:frame="1"/>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15CM x45CM x55CM (Al x Pr x An)</w:t>
            </w:r>
          </w:p>
          <w:p w14:paraId="2E276015" w14:textId="10F1B9DB"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25CM x45CM 55CM (Al x Pr x An</w:t>
            </w:r>
          </w:p>
          <w:p w14:paraId="52AF00C9" w14:textId="77777777" w:rsidR="00E03B50" w:rsidRDefault="00E03B50" w:rsidP="00E03B50">
            <w:pPr>
              <w:spacing w:line="240" w:lineRule="auto"/>
              <w:ind w:left="460" w:right="45" w:hanging="425"/>
              <w:contextualSpacing/>
              <w:rPr>
                <w:rFonts w:ascii="Tahoma" w:hAnsi="Tahoma" w:cs="Tahoma"/>
                <w:color w:val="000000"/>
              </w:rPr>
            </w:pPr>
          </w:p>
          <w:p w14:paraId="783A8E5E" w14:textId="77777777" w:rsidR="00E03B50" w:rsidRDefault="00E03B50" w:rsidP="00E03B50">
            <w:pPr>
              <w:spacing w:line="240" w:lineRule="auto"/>
              <w:ind w:left="460" w:right="45" w:hanging="425"/>
              <w:contextualSpacing/>
              <w:rPr>
                <w:rFonts w:ascii="Tahoma" w:hAnsi="Tahoma" w:cs="Tahoma"/>
                <w:color w:val="000000"/>
              </w:rPr>
            </w:pPr>
          </w:p>
          <w:p w14:paraId="392CCC49" w14:textId="4A9E7CD2" w:rsidR="00E03B50" w:rsidRDefault="00E03B50" w:rsidP="00E03B50">
            <w:pPr>
              <w:spacing w:line="240" w:lineRule="auto"/>
              <w:ind w:left="460" w:right="45" w:hanging="425"/>
              <w:contextualSpacing/>
              <w:rPr>
                <w:rFonts w:ascii="Tahoma" w:hAnsi="Tahoma" w:cs="Tahoma"/>
                <w:color w:val="000000"/>
              </w:rPr>
            </w:pPr>
            <w:r>
              <w:rPr>
                <w:noProof/>
              </w:rPr>
              <w:lastRenderedPageBreak/>
              <w:drawing>
                <wp:inline distT="0" distB="0" distL="0" distR="0" wp14:anchorId="3D276BEA" wp14:editId="2C63D1DE">
                  <wp:extent cx="2292985" cy="33280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2985" cy="3328035"/>
                          </a:xfrm>
                          <a:prstGeom prst="rect">
                            <a:avLst/>
                          </a:prstGeom>
                        </pic:spPr>
                      </pic:pic>
                    </a:graphicData>
                  </a:graphic>
                </wp:inline>
              </w:drawing>
            </w:r>
          </w:p>
        </w:tc>
      </w:tr>
      <w:tr w:rsidR="00E03B50" w:rsidRPr="00293BA9" w14:paraId="19682EDF" w14:textId="77777777" w:rsidTr="00A227E7">
        <w:trPr>
          <w:trHeight w:val="228"/>
        </w:trPr>
        <w:tc>
          <w:tcPr>
            <w:tcW w:w="520" w:type="dxa"/>
            <w:noWrap/>
            <w:vAlign w:val="center"/>
          </w:tcPr>
          <w:p w14:paraId="48A72A72" w14:textId="2346A083"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3</w:t>
            </w:r>
          </w:p>
        </w:tc>
        <w:tc>
          <w:tcPr>
            <w:tcW w:w="1885" w:type="dxa"/>
            <w:vAlign w:val="center"/>
          </w:tcPr>
          <w:p w14:paraId="501445C8" w14:textId="10C96FF1"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Bolsa de agua caliente</w:t>
            </w:r>
          </w:p>
        </w:tc>
        <w:tc>
          <w:tcPr>
            <w:tcW w:w="997" w:type="dxa"/>
            <w:noWrap/>
            <w:vAlign w:val="center"/>
          </w:tcPr>
          <w:p w14:paraId="34C5F8DA" w14:textId="1AD82394"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29E88BF4" w14:textId="70D9B2FD"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4</w:t>
            </w:r>
          </w:p>
        </w:tc>
        <w:tc>
          <w:tcPr>
            <w:tcW w:w="3827" w:type="dxa"/>
          </w:tcPr>
          <w:p w14:paraId="6AB4860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Pr>
                <w:rFonts w:ascii="Agency FB" w:eastAsia="Times New Roman" w:hAnsi="Agency FB" w:cstheme="minorHAnsi"/>
                <w:lang w:eastAsia="es-PE"/>
              </w:rPr>
              <w:t>T</w:t>
            </w:r>
            <w:r w:rsidRPr="00DC3C12">
              <w:rPr>
                <w:rFonts w:ascii="Agency FB" w:eastAsia="Times New Roman" w:hAnsi="Agency FB" w:cstheme="minorHAnsi"/>
                <w:lang w:eastAsia="es-PE"/>
              </w:rPr>
              <w:t xml:space="preserve">amaño grande 2 litros. </w:t>
            </w:r>
          </w:p>
          <w:p w14:paraId="2A868699"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Goma.</w:t>
            </w:r>
          </w:p>
          <w:p w14:paraId="05E65D13"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 xml:space="preserve">Uso con agua caliente (70° aprox) </w:t>
            </w:r>
          </w:p>
          <w:p w14:paraId="718D4BE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Agua fría sin problema.</w:t>
            </w:r>
          </w:p>
          <w:p w14:paraId="54A70C34"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Refuerzo para evitar roturas.</w:t>
            </w:r>
          </w:p>
          <w:p w14:paraId="278C14D0"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Tapa a prueba de fugas para evitar accidentes.</w:t>
            </w:r>
          </w:p>
          <w:p w14:paraId="594DD16D" w14:textId="440734F2"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63870965" wp14:editId="4E804D98">
                  <wp:extent cx="1129030" cy="1942465"/>
                  <wp:effectExtent l="0" t="0" r="0" b="635"/>
                  <wp:docPr id="97" name="Imagen 97"/>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E03B50" w:rsidRPr="00293BA9" w14:paraId="15A09E9D" w14:textId="77777777" w:rsidTr="00413ECB">
        <w:trPr>
          <w:trHeight w:val="228"/>
        </w:trPr>
        <w:tc>
          <w:tcPr>
            <w:tcW w:w="520" w:type="dxa"/>
            <w:noWrap/>
            <w:vAlign w:val="center"/>
          </w:tcPr>
          <w:p w14:paraId="6E685DEC" w14:textId="67887E0E"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1885" w:type="dxa"/>
            <w:vAlign w:val="center"/>
          </w:tcPr>
          <w:p w14:paraId="34E8170E" w14:textId="41EBE22E"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 xml:space="preserve"> Bolsa de agua fría</w:t>
            </w:r>
          </w:p>
        </w:tc>
        <w:tc>
          <w:tcPr>
            <w:tcW w:w="997" w:type="dxa"/>
            <w:noWrap/>
            <w:vAlign w:val="center"/>
          </w:tcPr>
          <w:p w14:paraId="46C9325A" w14:textId="1150C718"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2F9D7E5D" w14:textId="62F2A907"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4</w:t>
            </w:r>
          </w:p>
        </w:tc>
        <w:tc>
          <w:tcPr>
            <w:tcW w:w="3827" w:type="dxa"/>
          </w:tcPr>
          <w:p w14:paraId="124B4C0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Pr>
                <w:rFonts w:ascii="Agency FB" w:eastAsia="Times New Roman" w:hAnsi="Agency FB" w:cstheme="minorHAnsi"/>
                <w:lang w:eastAsia="es-PE"/>
              </w:rPr>
              <w:t>T</w:t>
            </w:r>
            <w:r w:rsidRPr="00DC3C12">
              <w:rPr>
                <w:rFonts w:ascii="Agency FB" w:eastAsia="Times New Roman" w:hAnsi="Agency FB" w:cstheme="minorHAnsi"/>
                <w:lang w:eastAsia="es-PE"/>
              </w:rPr>
              <w:t xml:space="preserve">amaño grande 2 litros. </w:t>
            </w:r>
          </w:p>
          <w:p w14:paraId="6DB19F1B"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Goma.</w:t>
            </w:r>
          </w:p>
          <w:p w14:paraId="5231CFD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Uso con agua fría</w:t>
            </w:r>
          </w:p>
          <w:p w14:paraId="5BFF167D"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Agua fría sin problema.</w:t>
            </w:r>
          </w:p>
          <w:p w14:paraId="640E99C4"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Refuerzo para evitar roturas.</w:t>
            </w:r>
          </w:p>
          <w:p w14:paraId="1F2DE4AC"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Tapa a prueba de fugas para evitar accidentes.</w:t>
            </w:r>
          </w:p>
          <w:p w14:paraId="48057D31" w14:textId="3EAA669D" w:rsidR="00E03B50" w:rsidRDefault="00E03B50" w:rsidP="00E03B50">
            <w:pPr>
              <w:spacing w:line="240" w:lineRule="auto"/>
              <w:ind w:right="45"/>
              <w:contextualSpacing/>
              <w:rPr>
                <w:rFonts w:ascii="Tahoma" w:hAnsi="Tahoma" w:cs="Tahoma"/>
                <w:color w:val="000000"/>
              </w:rPr>
            </w:pPr>
            <w:r>
              <w:rPr>
                <w:noProof/>
              </w:rPr>
              <w:lastRenderedPageBreak/>
              <w:drawing>
                <wp:inline distT="0" distB="0" distL="0" distR="0" wp14:anchorId="2A2F5D7E" wp14:editId="7622770C">
                  <wp:extent cx="1129030" cy="1942465"/>
                  <wp:effectExtent l="0" t="0" r="0" b="635"/>
                  <wp:docPr id="98" name="Imagen 98"/>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E03B50" w:rsidRPr="00293BA9" w14:paraId="4CF19558" w14:textId="77777777" w:rsidTr="004A4EFC">
        <w:trPr>
          <w:trHeight w:val="228"/>
        </w:trPr>
        <w:tc>
          <w:tcPr>
            <w:tcW w:w="520" w:type="dxa"/>
            <w:noWrap/>
            <w:vAlign w:val="center"/>
          </w:tcPr>
          <w:p w14:paraId="7D79D0AD" w14:textId="7A58CF53"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5</w:t>
            </w:r>
          </w:p>
        </w:tc>
        <w:tc>
          <w:tcPr>
            <w:tcW w:w="1885" w:type="dxa"/>
            <w:vAlign w:val="center"/>
          </w:tcPr>
          <w:p w14:paraId="45478152" w14:textId="5752731B"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Estetoscopio pediátrico</w:t>
            </w:r>
          </w:p>
        </w:tc>
        <w:tc>
          <w:tcPr>
            <w:tcW w:w="997" w:type="dxa"/>
            <w:noWrap/>
            <w:vAlign w:val="center"/>
          </w:tcPr>
          <w:p w14:paraId="63390605" w14:textId="1116B6EA"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1DA8E8DA" w14:textId="2F73FC43"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0FA1543C"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Acabado de la pechera: Fabricado en acero inoxidable, Arcoíris.</w:t>
            </w:r>
          </w:p>
          <w:p w14:paraId="3B29369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Aplicaciones: Evaluación y diagnóstico físico.</w:t>
            </w:r>
          </w:p>
          <w:p w14:paraId="37214DC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Construcción Binaural:</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Lumen Único.</w:t>
            </w:r>
          </w:p>
          <w:p w14:paraId="13B180D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Diámetro del Diafragma (Métrico): 3.3 centímetros lineales.</w:t>
            </w:r>
          </w:p>
          <w:p w14:paraId="1BA9999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Diámetro del Diafragma Pequeño (Métrico):</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2.5 centímetros lineales.</w:t>
            </w:r>
          </w:p>
          <w:p w14:paraId="54771B7D"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Longitud total (Métrica):71 cm aprox.</w:t>
            </w:r>
          </w:p>
          <w:p w14:paraId="7866631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del Auricular:</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Aleación aeroespacial de</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 xml:space="preserve">gran diámetro / Aluminio anodizado. </w:t>
            </w:r>
          </w:p>
          <w:p w14:paraId="0AF59ED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del Diafragma:</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Epoxi / Fibra de vidrio.</w:t>
            </w:r>
          </w:p>
          <w:p w14:paraId="0BDC4ED8"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Tipo:</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Pediátrico.</w:t>
            </w:r>
          </w:p>
          <w:p w14:paraId="1DC95DA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Paciente:</w:t>
            </w:r>
            <w:r w:rsidRPr="00DC3C12">
              <w:rPr>
                <w:rFonts w:ascii="Agency FB" w:eastAsia="Times New Roman" w:hAnsi="Agency FB" w:cstheme="minorHAnsi"/>
                <w:lang w:eastAsia="es-PE"/>
              </w:rPr>
              <w:tab/>
              <w:t>Pediátrico, Neonatología, Pediátrico.</w:t>
            </w:r>
          </w:p>
          <w:p w14:paraId="511BB24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Tecnología de la Pechera:</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 xml:space="preserve">Doble Cara. </w:t>
            </w:r>
          </w:p>
          <w:p w14:paraId="2E9428DD"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Tipo de Diafragma:</w:t>
            </w:r>
            <w:r w:rsidRPr="00DC3C12">
              <w:rPr>
                <w:rFonts w:ascii="Agency FB" w:eastAsia="Times New Roman" w:hAnsi="Agency FB" w:cstheme="minorHAnsi"/>
                <w:lang w:eastAsia="es-PE"/>
              </w:rPr>
              <w:tab/>
              <w:t xml:space="preserve">Diafragma flotante. </w:t>
            </w:r>
          </w:p>
          <w:p w14:paraId="04F0678D"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Tipo de Punta:</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Sellado Suave.</w:t>
            </w:r>
          </w:p>
          <w:p w14:paraId="15C147B8" w14:textId="77777777" w:rsidR="00E03B50" w:rsidRDefault="00E03B50" w:rsidP="00E03B50">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noProof/>
                <w:lang w:eastAsia="es-PE"/>
              </w:rPr>
              <w:drawing>
                <wp:inline distT="0" distB="0" distL="0" distR="0" wp14:anchorId="32E919DD" wp14:editId="3391F9B8">
                  <wp:extent cx="956945" cy="19265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945" cy="1926590"/>
                          </a:xfrm>
                          <a:prstGeom prst="rect">
                            <a:avLst/>
                          </a:prstGeom>
                          <a:noFill/>
                        </pic:spPr>
                      </pic:pic>
                    </a:graphicData>
                  </a:graphic>
                </wp:inline>
              </w:drawing>
            </w:r>
          </w:p>
          <w:p w14:paraId="73F9B069" w14:textId="77777777" w:rsidR="00E03B50" w:rsidRDefault="00E03B50" w:rsidP="00E03B50">
            <w:pPr>
              <w:spacing w:line="240" w:lineRule="auto"/>
              <w:ind w:right="45"/>
              <w:contextualSpacing/>
              <w:rPr>
                <w:rFonts w:ascii="Tahoma" w:hAnsi="Tahoma" w:cs="Tahoma"/>
                <w:color w:val="000000"/>
              </w:rPr>
            </w:pPr>
          </w:p>
        </w:tc>
      </w:tr>
      <w:tr w:rsidR="00E03B50" w:rsidRPr="00293BA9" w14:paraId="26AE46A4" w14:textId="77777777" w:rsidTr="003E3FA7">
        <w:trPr>
          <w:trHeight w:val="228"/>
        </w:trPr>
        <w:tc>
          <w:tcPr>
            <w:tcW w:w="520" w:type="dxa"/>
            <w:noWrap/>
            <w:vAlign w:val="center"/>
          </w:tcPr>
          <w:p w14:paraId="5ACAD37E" w14:textId="3C16A71A"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1885" w:type="dxa"/>
            <w:vAlign w:val="center"/>
          </w:tcPr>
          <w:p w14:paraId="322081A2" w14:textId="30C2FDD0"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Tensiómetro aneroide adulto</w:t>
            </w:r>
          </w:p>
        </w:tc>
        <w:tc>
          <w:tcPr>
            <w:tcW w:w="997" w:type="dxa"/>
            <w:noWrap/>
            <w:vAlign w:val="center"/>
          </w:tcPr>
          <w:p w14:paraId="2419FD2B" w14:textId="438FE7CF"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141221E2" w14:textId="02BCC279"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1E7D605E"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Inflado rápido del brazalete diseño óptimo de la pera con cuchara integrada.</w:t>
            </w:r>
          </w:p>
          <w:p w14:paraId="4AE6C9C5"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Fácil apertura de la válvula de purga permite un manejo preciso y cómodo.</w:t>
            </w:r>
          </w:p>
          <w:p w14:paraId="12D77052"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Resistente a golpes con alturas de caída de hasta 120cm (4 pies). </w:t>
            </w:r>
          </w:p>
          <w:p w14:paraId="6DFCC6E3"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Escala: Ø 52mm (2,0 pulgadas) con indicador.</w:t>
            </w:r>
          </w:p>
          <w:p w14:paraId="1566EF26"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Base de válvula y canal del aire con válvula de precisión metálica.</w:t>
            </w:r>
          </w:p>
          <w:p w14:paraId="28F141DF"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Carcasa ABS con dos componentes.</w:t>
            </w:r>
          </w:p>
          <w:p w14:paraId="4A78E346"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lastRenderedPageBreak/>
              <w:t>•</w:t>
            </w:r>
            <w:r w:rsidRPr="00E94684">
              <w:rPr>
                <w:rFonts w:ascii="Agency FB" w:eastAsia="Times New Roman" w:hAnsi="Agency FB" w:cstheme="minorHAnsi"/>
                <w:lang w:eastAsia="es-PE"/>
              </w:rPr>
              <w:tab/>
              <w:t>Unión metálica atornillada de tubo en la parte superior de la carcasa para un cambio rápido del brazalete y un manejo ergonómico.</w:t>
            </w:r>
          </w:p>
          <w:p w14:paraId="1AB3D76A"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Tolerancia de errores máxima de +/- 2mmHg.</w:t>
            </w:r>
          </w:p>
          <w:p w14:paraId="005BAEF7"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incluye caja de almacenaje y 1 brazalete adulto.</w:t>
            </w:r>
          </w:p>
          <w:p w14:paraId="16AA849D" w14:textId="5853E8B6"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261363B0" wp14:editId="50E4296F">
                  <wp:extent cx="1963420" cy="1985645"/>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a:stretch>
                            <a:fillRect/>
                          </a:stretch>
                        </pic:blipFill>
                        <pic:spPr>
                          <a:xfrm>
                            <a:off x="0" y="0"/>
                            <a:ext cx="1963420" cy="1985645"/>
                          </a:xfrm>
                          <a:prstGeom prst="rect">
                            <a:avLst/>
                          </a:prstGeom>
                        </pic:spPr>
                      </pic:pic>
                    </a:graphicData>
                  </a:graphic>
                </wp:inline>
              </w:drawing>
            </w:r>
          </w:p>
        </w:tc>
      </w:tr>
      <w:tr w:rsidR="00E03B50" w:rsidRPr="00293BA9" w14:paraId="114D33FA" w14:textId="77777777" w:rsidTr="004B2A40">
        <w:trPr>
          <w:trHeight w:val="228"/>
        </w:trPr>
        <w:tc>
          <w:tcPr>
            <w:tcW w:w="520" w:type="dxa"/>
            <w:noWrap/>
            <w:vAlign w:val="center"/>
          </w:tcPr>
          <w:p w14:paraId="327E6B32" w14:textId="4C156557"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7</w:t>
            </w:r>
          </w:p>
        </w:tc>
        <w:tc>
          <w:tcPr>
            <w:tcW w:w="1885" w:type="dxa"/>
            <w:vAlign w:val="center"/>
          </w:tcPr>
          <w:p w14:paraId="36E33641" w14:textId="10416534"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Balanza de piso Tallímetro para personas, fuerza 160 KG</w:t>
            </w:r>
          </w:p>
        </w:tc>
        <w:tc>
          <w:tcPr>
            <w:tcW w:w="997" w:type="dxa"/>
            <w:noWrap/>
            <w:vAlign w:val="center"/>
          </w:tcPr>
          <w:p w14:paraId="45A53454" w14:textId="37D43549"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6DD556C0" w14:textId="630D109A"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0742D10B"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Capacidad de peso de 160 Kg o superior</w:t>
            </w:r>
          </w:p>
          <w:p w14:paraId="295A5875"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Graduación de 100 gr (0.1 Kg)</w:t>
            </w:r>
          </w:p>
          <w:p w14:paraId="0A004298"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Tallímetro de 76 – 214 cm</w:t>
            </w:r>
          </w:p>
          <w:p w14:paraId="47077CA3"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 Medidas de la plataforma: 35 cm. de ancho x 6 cm. de alto x 42 cm. de profundidad.</w:t>
            </w:r>
          </w:p>
          <w:p w14:paraId="054554A2"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xml:space="preserve">• Superficie anti resbalante </w:t>
            </w:r>
          </w:p>
          <w:p w14:paraId="4FCC6F0B"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Plataforma ancha y baja que provee un acceso seguro y estable</w:t>
            </w:r>
          </w:p>
          <w:p w14:paraId="70CCC891"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Con ruedas para su mejor desplazamiento</w:t>
            </w:r>
          </w:p>
          <w:p w14:paraId="7B375F21"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Índice de masa corporal (IMC)</w:t>
            </w:r>
          </w:p>
          <w:p w14:paraId="164969F4"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Fuente de alimentación: 6 pilas alcalinas AA (incluidas)</w:t>
            </w:r>
          </w:p>
          <w:p w14:paraId="19727DF3"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Adaptador de 220 V para funcionamiento directo a la RED (no incluido)</w:t>
            </w:r>
          </w:p>
          <w:p w14:paraId="5856919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Conectividad USB</w:t>
            </w:r>
          </w:p>
          <w:p w14:paraId="0C1D3909"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Apagado automático (auto off)</w:t>
            </w:r>
          </w:p>
          <w:p w14:paraId="5821D18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Automáticamente se pone en cero (auto zero)</w:t>
            </w:r>
          </w:p>
          <w:p w14:paraId="247112C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Conversión de libras a kilogramos</w:t>
            </w:r>
          </w:p>
          <w:p w14:paraId="2C6DF498" w14:textId="20E9F5C5"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4A86571D" wp14:editId="1EC8D77E">
                  <wp:extent cx="971550" cy="1495425"/>
                  <wp:effectExtent l="0" t="0" r="0" b="9525"/>
                  <wp:docPr id="6" name="Imagen 6"/>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stretch>
                            <a:fillRect/>
                          </a:stretch>
                        </pic:blipFill>
                        <pic:spPr>
                          <a:xfrm>
                            <a:off x="0" y="0"/>
                            <a:ext cx="971550" cy="1495425"/>
                          </a:xfrm>
                          <a:prstGeom prst="rect">
                            <a:avLst/>
                          </a:prstGeom>
                        </pic:spPr>
                      </pic:pic>
                    </a:graphicData>
                  </a:graphic>
                </wp:inline>
              </w:drawing>
            </w:r>
          </w:p>
        </w:tc>
      </w:tr>
      <w:tr w:rsidR="00E03B50" w:rsidRPr="00293BA9" w14:paraId="08EE6FE4" w14:textId="77777777" w:rsidTr="00122F7E">
        <w:trPr>
          <w:trHeight w:val="228"/>
        </w:trPr>
        <w:tc>
          <w:tcPr>
            <w:tcW w:w="520" w:type="dxa"/>
            <w:noWrap/>
            <w:vAlign w:val="center"/>
          </w:tcPr>
          <w:p w14:paraId="4A659242" w14:textId="6BDD8CB9"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1885" w:type="dxa"/>
            <w:vAlign w:val="center"/>
          </w:tcPr>
          <w:p w14:paraId="35A8D9CD" w14:textId="3D086A64" w:rsidR="00E03B50" w:rsidRPr="00B0381E" w:rsidRDefault="00E03B50" w:rsidP="00E03B50">
            <w:pPr>
              <w:jc w:val="center"/>
              <w:rPr>
                <w:rFonts w:ascii="Agency FB" w:hAnsi="Agency FB" w:cstheme="minorHAnsi"/>
                <w:sz w:val="24"/>
                <w:szCs w:val="24"/>
              </w:rPr>
            </w:pPr>
            <w:r w:rsidRPr="00896866">
              <w:rPr>
                <w:rFonts w:ascii="Agency FB" w:eastAsia="Times New Roman" w:hAnsi="Agency FB" w:cstheme="minorHAnsi"/>
                <w:lang w:eastAsia="es-PE"/>
              </w:rPr>
              <w:t>Tacho de basura</w:t>
            </w:r>
          </w:p>
        </w:tc>
        <w:tc>
          <w:tcPr>
            <w:tcW w:w="997" w:type="dxa"/>
            <w:noWrap/>
            <w:vAlign w:val="center"/>
          </w:tcPr>
          <w:p w14:paraId="29B84F90" w14:textId="06E653AD"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1ED102BC" w14:textId="4D24C30D"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30</w:t>
            </w:r>
          </w:p>
        </w:tc>
        <w:tc>
          <w:tcPr>
            <w:tcW w:w="3827" w:type="dxa"/>
          </w:tcPr>
          <w:p w14:paraId="165BB433"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Tacho de Basura Plástico </w:t>
            </w:r>
          </w:p>
          <w:p w14:paraId="571CC046"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Contenido = 19 Ltrs</w:t>
            </w:r>
          </w:p>
          <w:p w14:paraId="05091CAB"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Alto = 42 cm</w:t>
            </w:r>
          </w:p>
          <w:p w14:paraId="499D7A6D"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Ancho = 27 cm </w:t>
            </w:r>
          </w:p>
          <w:p w14:paraId="396E8B2E"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Fondo = 35 cm</w:t>
            </w:r>
          </w:p>
          <w:p w14:paraId="60DE268C"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Color: Opcional a disponibilidad</w:t>
            </w:r>
          </w:p>
          <w:p w14:paraId="4579A399" w14:textId="77777777" w:rsidR="00E03B50" w:rsidRDefault="00E03B50" w:rsidP="00E03B50">
            <w:pPr>
              <w:spacing w:line="240" w:lineRule="auto"/>
              <w:contextualSpacing/>
              <w:rPr>
                <w:rFonts w:ascii="Agency FB" w:eastAsia="Times New Roman" w:hAnsi="Agency FB" w:cstheme="minorHAnsi"/>
                <w:noProof/>
                <w:lang w:eastAsia="es-PE"/>
              </w:rPr>
            </w:pPr>
          </w:p>
          <w:p w14:paraId="53629B58" w14:textId="6685FD25" w:rsidR="00E03B50" w:rsidRDefault="00E03B50" w:rsidP="00E03B50">
            <w:pPr>
              <w:spacing w:line="240" w:lineRule="auto"/>
              <w:ind w:right="45"/>
              <w:contextualSpacing/>
              <w:rPr>
                <w:rFonts w:ascii="Tahoma" w:hAnsi="Tahoma" w:cs="Tahoma"/>
                <w:color w:val="000000"/>
              </w:rPr>
            </w:pPr>
            <w:r>
              <w:rPr>
                <w:rFonts w:ascii="Agency FB" w:eastAsia="Times New Roman" w:hAnsi="Agency FB" w:cstheme="minorHAnsi"/>
                <w:noProof/>
                <w:lang w:eastAsia="es-PE"/>
              </w:rPr>
              <w:lastRenderedPageBreak/>
              <w:drawing>
                <wp:inline distT="0" distB="0" distL="0" distR="0" wp14:anchorId="3D4D691B" wp14:editId="5DC60387">
                  <wp:extent cx="1085592" cy="1714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400" t="65601" r="74930" b="1755"/>
                          <a:stretch/>
                        </pic:blipFill>
                        <pic:spPr bwMode="auto">
                          <a:xfrm>
                            <a:off x="0" y="0"/>
                            <a:ext cx="1109753" cy="17526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3B50" w:rsidRPr="00293BA9" w14:paraId="49717E75" w14:textId="77777777" w:rsidTr="00881345">
        <w:trPr>
          <w:trHeight w:val="228"/>
        </w:trPr>
        <w:tc>
          <w:tcPr>
            <w:tcW w:w="520" w:type="dxa"/>
            <w:noWrap/>
            <w:vAlign w:val="center"/>
          </w:tcPr>
          <w:p w14:paraId="3A5647CA" w14:textId="2D6C9868" w:rsidR="00E03B50" w:rsidRPr="005706AE" w:rsidRDefault="000D3864" w:rsidP="00E03B50">
            <w:pPr>
              <w:rPr>
                <w:rFonts w:ascii="Agency FB" w:eastAsia="Times New Roman" w:hAnsi="Agency FB" w:cstheme="minorHAnsi"/>
                <w:color w:val="FF0000"/>
                <w:sz w:val="24"/>
                <w:szCs w:val="24"/>
                <w:lang w:eastAsia="es-PE"/>
              </w:rPr>
            </w:pPr>
            <w:r w:rsidRPr="000D3864">
              <w:rPr>
                <w:rFonts w:ascii="Agency FB" w:eastAsia="Times New Roman" w:hAnsi="Agency FB" w:cstheme="minorHAnsi"/>
                <w:sz w:val="24"/>
                <w:szCs w:val="24"/>
                <w:lang w:eastAsia="es-PE"/>
              </w:rPr>
              <w:lastRenderedPageBreak/>
              <w:t>9</w:t>
            </w:r>
          </w:p>
        </w:tc>
        <w:tc>
          <w:tcPr>
            <w:tcW w:w="1885" w:type="dxa"/>
            <w:vAlign w:val="center"/>
          </w:tcPr>
          <w:p w14:paraId="1B0CEC19" w14:textId="71758930" w:rsidR="00E03B50" w:rsidRPr="005706AE" w:rsidRDefault="00E03B50" w:rsidP="00E03B50">
            <w:pPr>
              <w:jc w:val="center"/>
              <w:rPr>
                <w:rFonts w:ascii="Agency FB" w:hAnsi="Agency FB" w:cstheme="minorHAnsi"/>
                <w:color w:val="FF0000"/>
                <w:sz w:val="24"/>
                <w:szCs w:val="24"/>
              </w:rPr>
            </w:pPr>
            <w:r>
              <w:rPr>
                <w:rFonts w:ascii="Agency FB" w:eastAsia="Times New Roman" w:hAnsi="Agency FB" w:cstheme="minorHAnsi"/>
                <w:lang w:eastAsia="es-PE"/>
              </w:rPr>
              <w:t>Mesa metálica rodable para múltiples usos</w:t>
            </w:r>
          </w:p>
        </w:tc>
        <w:tc>
          <w:tcPr>
            <w:tcW w:w="997" w:type="dxa"/>
            <w:noWrap/>
            <w:vAlign w:val="center"/>
          </w:tcPr>
          <w:p w14:paraId="59CA3B25" w14:textId="451CE2DC" w:rsidR="00E03B50" w:rsidRPr="005706AE" w:rsidRDefault="00E03B50" w:rsidP="00E03B50">
            <w:pPr>
              <w:rPr>
                <w:rFonts w:ascii="Agency FB" w:eastAsia="Times New Roman" w:hAnsi="Agency FB" w:cstheme="minorHAnsi"/>
                <w:color w:val="FF0000"/>
                <w:sz w:val="24"/>
                <w:szCs w:val="24"/>
                <w:lang w:eastAsia="es-PE"/>
              </w:rPr>
            </w:pPr>
            <w:r>
              <w:rPr>
                <w:rFonts w:ascii="Agency FB" w:eastAsia="Times New Roman" w:hAnsi="Agency FB" w:cstheme="minorHAnsi"/>
                <w:lang w:eastAsia="es-PE"/>
              </w:rPr>
              <w:t>Unidad</w:t>
            </w:r>
          </w:p>
        </w:tc>
        <w:tc>
          <w:tcPr>
            <w:tcW w:w="992" w:type="dxa"/>
            <w:noWrap/>
            <w:vAlign w:val="center"/>
          </w:tcPr>
          <w:p w14:paraId="3E4BDFE5" w14:textId="7B6AF45F" w:rsidR="00E03B50" w:rsidRPr="005706AE" w:rsidRDefault="00E03B50" w:rsidP="00E03B50">
            <w:pPr>
              <w:jc w:val="center"/>
              <w:rPr>
                <w:rFonts w:ascii="Agency FB" w:eastAsia="Times New Roman" w:hAnsi="Agency FB" w:cstheme="minorHAnsi"/>
                <w:color w:val="FF0000"/>
                <w:sz w:val="24"/>
                <w:szCs w:val="24"/>
                <w:lang w:eastAsia="es-PE"/>
              </w:rPr>
            </w:pPr>
            <w:r>
              <w:rPr>
                <w:rFonts w:ascii="Agency FB" w:eastAsia="Times New Roman" w:hAnsi="Agency FB" w:cstheme="minorHAnsi"/>
                <w:lang w:eastAsia="es-PE"/>
              </w:rPr>
              <w:t>2</w:t>
            </w:r>
          </w:p>
        </w:tc>
        <w:tc>
          <w:tcPr>
            <w:tcW w:w="3827" w:type="dxa"/>
          </w:tcPr>
          <w:p w14:paraId="6823EBD6"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M</w:t>
            </w:r>
            <w:r w:rsidRPr="00CA6C95">
              <w:rPr>
                <w:rFonts w:ascii="Agency FB" w:eastAsia="Times New Roman" w:hAnsi="Agency FB" w:cstheme="minorHAnsi"/>
                <w:lang w:eastAsia="es-PE"/>
              </w:rPr>
              <w:t>aterial predominante: laminas y perfiles en acero laminado al frío a excepción de lo que se indique.</w:t>
            </w:r>
          </w:p>
          <w:p w14:paraId="451B59F1"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E</w:t>
            </w:r>
            <w:r w:rsidRPr="00CA6C95">
              <w:rPr>
                <w:rFonts w:ascii="Agency FB" w:eastAsia="Times New Roman" w:hAnsi="Agency FB" w:cstheme="minorHAnsi"/>
                <w:lang w:eastAsia="es-PE"/>
              </w:rPr>
              <w:t>structura elaborada en tubo cuadrado de acero de 25.4mm x 0.8mm de espesor la cual llevara</w:t>
            </w:r>
          </w:p>
          <w:p w14:paraId="45564D4A"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D</w:t>
            </w:r>
            <w:r w:rsidRPr="00CA6C95">
              <w:rPr>
                <w:rFonts w:ascii="Agency FB" w:eastAsia="Times New Roman" w:hAnsi="Agency FB" w:cstheme="minorHAnsi"/>
                <w:lang w:eastAsia="es-PE"/>
              </w:rPr>
              <w:t>os superficies ó tableros elaborados en l</w:t>
            </w:r>
            <w:r>
              <w:rPr>
                <w:rFonts w:ascii="Agency FB" w:eastAsia="Times New Roman" w:hAnsi="Agency FB" w:cstheme="minorHAnsi"/>
                <w:lang w:eastAsia="es-PE"/>
              </w:rPr>
              <w:t>á</w:t>
            </w:r>
            <w:r w:rsidRPr="00CA6C95">
              <w:rPr>
                <w:rFonts w:ascii="Agency FB" w:eastAsia="Times New Roman" w:hAnsi="Agency FB" w:cstheme="minorHAnsi"/>
                <w:lang w:eastAsia="es-PE"/>
              </w:rPr>
              <w:t>mina de acero de 1.5mm espesor los</w:t>
            </w:r>
          </w:p>
          <w:p w14:paraId="1ADFE873"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lang w:eastAsia="es-PE"/>
              </w:rPr>
              <w:t xml:space="preserve">   </w:t>
            </w:r>
            <w:r w:rsidRPr="00CA6C95">
              <w:rPr>
                <w:rFonts w:ascii="Agency FB" w:eastAsia="Times New Roman" w:hAnsi="Agency FB" w:cstheme="minorHAnsi"/>
                <w:lang w:eastAsia="es-PE"/>
              </w:rPr>
              <w:t>cuales irán doblados en los extremos en forma de tubo cuadrado y será enchapado con formica color negro, los cuales llevarán colocado en todo el perímetro. Un protector de acero inoxidable de 0.8mm espesor, doblados en forma de u como se muestra en el dibujo.</w:t>
            </w:r>
          </w:p>
          <w:p w14:paraId="1AE55214"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B</w:t>
            </w:r>
            <w:r w:rsidRPr="00CA6C95">
              <w:rPr>
                <w:rFonts w:ascii="Agency FB" w:eastAsia="Times New Roman" w:hAnsi="Agency FB" w:cstheme="minorHAnsi"/>
                <w:lang w:eastAsia="es-PE"/>
              </w:rPr>
              <w:t xml:space="preserve">aranda de protección elaborada en varilla de acero inoxidable ¼” </w:t>
            </w:r>
            <w:r w:rsidRPr="00CA6C95">
              <w:rPr>
                <w:rFonts w:ascii="Cambria Math" w:eastAsia="Times New Roman" w:hAnsi="Cambria Math" w:cs="Cambria Math"/>
                <w:lang w:eastAsia="es-PE"/>
              </w:rPr>
              <w:t>∅</w:t>
            </w:r>
            <w:r w:rsidRPr="00CA6C95">
              <w:rPr>
                <w:rFonts w:ascii="Agency FB" w:eastAsia="Times New Roman" w:hAnsi="Agency FB" w:cstheme="minorHAnsi"/>
                <w:lang w:eastAsia="es-PE"/>
              </w:rPr>
              <w:t xml:space="preserve"> distribuida en los tres lados de cada tablero como se muestra en el dibujo.</w:t>
            </w:r>
          </w:p>
          <w:p w14:paraId="6A8A9BFC"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 unidad ira montada sobre cuatro (4) ruedas o garruchas de jebe duro</w:t>
            </w:r>
          </w:p>
          <w:p w14:paraId="628F00C4"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V</w:t>
            </w:r>
            <w:r w:rsidRPr="00CA6C95">
              <w:rPr>
                <w:rFonts w:ascii="Agency FB" w:eastAsia="Times New Roman" w:hAnsi="Agency FB" w:cstheme="minorHAnsi"/>
                <w:lang w:eastAsia="es-PE"/>
              </w:rPr>
              <w:t xml:space="preserve">ulcanizado de 50.8mm </w:t>
            </w:r>
            <w:r w:rsidRPr="00CA6C95">
              <w:rPr>
                <w:rFonts w:ascii="Cambria Math" w:eastAsia="Times New Roman" w:hAnsi="Cambria Math" w:cs="Cambria Math"/>
                <w:lang w:eastAsia="es-PE"/>
              </w:rPr>
              <w:t>∅</w:t>
            </w:r>
            <w:r w:rsidRPr="00CA6C95">
              <w:rPr>
                <w:rFonts w:ascii="Agency FB" w:eastAsia="Times New Roman" w:hAnsi="Agency FB" w:cstheme="minorHAnsi"/>
                <w:lang w:eastAsia="es-PE"/>
              </w:rPr>
              <w:t xml:space="preserve"> con eje central en el parte superior roscado, y doble rodamiento de billas.</w:t>
            </w:r>
          </w:p>
          <w:p w14:paraId="231D4076"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p>
          <w:p w14:paraId="343EBFDE"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ab/>
            </w:r>
            <w:r w:rsidRPr="00CA6C95">
              <w:rPr>
                <w:rFonts w:ascii="Agency FB" w:eastAsia="Times New Roman" w:hAnsi="Agency FB" w:cstheme="minorHAnsi"/>
                <w:b/>
                <w:lang w:eastAsia="es-PE"/>
              </w:rPr>
              <w:t>NOTA</w:t>
            </w:r>
            <w:r w:rsidRPr="00CA6C95">
              <w:rPr>
                <w:rFonts w:ascii="Agency FB" w:eastAsia="Times New Roman" w:hAnsi="Agency FB" w:cstheme="minorHAnsi"/>
                <w:lang w:eastAsia="es-PE"/>
              </w:rPr>
              <w:t>:</w:t>
            </w:r>
          </w:p>
          <w:p w14:paraId="665368AF"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odas las partes metálicas serán limpiados con un baño fosfatizado, pintadas con dos capas de pintura anticorrosiva, la primera de color rojo y la segunda de color negro, esmaltado al horno a prueba de golpes; el acabado será de color verde nilo tenue a excepción del aluminio acero inoxidable o cromados.</w:t>
            </w:r>
          </w:p>
          <w:p w14:paraId="28E3F4E4"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p>
          <w:p w14:paraId="4C369735"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odas las uniones metálicas serán soldadas eléctricamente con electrodos de la mejor calidad; no se aceptará el soldado tipo punto, tendrá que ser tipo soldadura corrida.</w:t>
            </w:r>
          </w:p>
          <w:p w14:paraId="6553B7ED"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p>
          <w:p w14:paraId="57C3D99C"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odos los materiales para usar en el presente trabajo, así como los acabados serán de la mejor calidad; de lo contrario serán observados, hasta que se cumplan con estos requisitos.</w:t>
            </w:r>
          </w:p>
          <w:p w14:paraId="0F801FB3" w14:textId="77777777" w:rsidR="00E03B50" w:rsidRDefault="00E03B50" w:rsidP="00E03B50">
            <w:pPr>
              <w:spacing w:line="240" w:lineRule="auto"/>
              <w:ind w:left="180" w:hanging="142"/>
              <w:contextualSpacing/>
              <w:rPr>
                <w:rFonts w:ascii="Agency FB" w:eastAsia="Times New Roman" w:hAnsi="Agency FB" w:cstheme="minorHAnsi"/>
                <w:lang w:eastAsia="es-PE"/>
              </w:rPr>
            </w:pPr>
          </w:p>
          <w:p w14:paraId="7FD92BC7" w14:textId="414CCA54" w:rsidR="00E03B50" w:rsidRPr="005706AE" w:rsidRDefault="00E03B50" w:rsidP="00E03B50">
            <w:pPr>
              <w:spacing w:line="240" w:lineRule="auto"/>
              <w:ind w:right="45"/>
              <w:contextualSpacing/>
              <w:rPr>
                <w:rFonts w:ascii="Tahoma" w:hAnsi="Tahoma" w:cs="Tahoma"/>
                <w:color w:val="FF0000"/>
              </w:rPr>
            </w:pPr>
            <w:r w:rsidRPr="00CA6C95">
              <w:rPr>
                <w:rFonts w:ascii="Agency FB" w:eastAsia="Times New Roman" w:hAnsi="Agency FB" w:cstheme="minorHAnsi"/>
                <w:noProof/>
                <w:lang w:eastAsia="es-PE"/>
              </w:rPr>
              <w:lastRenderedPageBreak/>
              <w:drawing>
                <wp:inline distT="0" distB="0" distL="0" distR="0" wp14:anchorId="39FACA1D" wp14:editId="65288CF4">
                  <wp:extent cx="1857375" cy="2181225"/>
                  <wp:effectExtent l="0" t="0" r="9525" b="9525"/>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7"/>
                          <a:stretch>
                            <a:fillRect/>
                          </a:stretch>
                        </pic:blipFill>
                        <pic:spPr>
                          <a:xfrm>
                            <a:off x="0" y="0"/>
                            <a:ext cx="1857375" cy="2181225"/>
                          </a:xfrm>
                          <a:prstGeom prst="rect">
                            <a:avLst/>
                          </a:prstGeom>
                        </pic:spPr>
                      </pic:pic>
                    </a:graphicData>
                  </a:graphic>
                </wp:inline>
              </w:drawing>
            </w:r>
          </w:p>
        </w:tc>
      </w:tr>
      <w:tr w:rsidR="00E03B50" w:rsidRPr="00293BA9" w14:paraId="3AF40B8B" w14:textId="77777777" w:rsidTr="005E553B">
        <w:trPr>
          <w:trHeight w:val="228"/>
        </w:trPr>
        <w:tc>
          <w:tcPr>
            <w:tcW w:w="520" w:type="dxa"/>
            <w:noWrap/>
            <w:vAlign w:val="center"/>
          </w:tcPr>
          <w:p w14:paraId="3F8F5488" w14:textId="2C257F76"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10</w:t>
            </w:r>
          </w:p>
        </w:tc>
        <w:tc>
          <w:tcPr>
            <w:tcW w:w="1885" w:type="dxa"/>
            <w:vAlign w:val="center"/>
          </w:tcPr>
          <w:p w14:paraId="78AABF51" w14:textId="7006B152" w:rsidR="00E03B50" w:rsidRPr="00B0381E" w:rsidRDefault="00E03B50" w:rsidP="00E03B50">
            <w:pPr>
              <w:jc w:val="center"/>
              <w:rPr>
                <w:rFonts w:ascii="Agency FB" w:hAnsi="Agency FB" w:cstheme="minorHAnsi"/>
                <w:sz w:val="24"/>
                <w:szCs w:val="24"/>
              </w:rPr>
            </w:pPr>
            <w:r w:rsidRPr="00710D0C">
              <w:rPr>
                <w:rFonts w:ascii="Agency FB" w:eastAsia="Times New Roman" w:hAnsi="Agency FB" w:cstheme="minorHAnsi"/>
                <w:lang w:eastAsia="es-PE"/>
              </w:rPr>
              <w:t>Camilla rodante 0.70x1.80</w:t>
            </w:r>
          </w:p>
        </w:tc>
        <w:tc>
          <w:tcPr>
            <w:tcW w:w="997" w:type="dxa"/>
            <w:noWrap/>
            <w:vAlign w:val="center"/>
          </w:tcPr>
          <w:p w14:paraId="497A856E" w14:textId="4BCD8BAD"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7C5DA24D" w14:textId="2774537A"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34B32AD0"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Camilla rodante convertible en silla de ruedas</w:t>
            </w:r>
          </w:p>
          <w:p w14:paraId="587E4FF1"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Tamaño de la camilla rodante en posición alta = 200 cm largo x 55 cm de ancho x 86 cm de alto </w:t>
            </w:r>
          </w:p>
          <w:p w14:paraId="00CDBD5A"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Tamaño de la camilla rodante en posición baja = 196 cm largo x 55 cm de ancho x 25 cm de alto</w:t>
            </w:r>
          </w:p>
          <w:p w14:paraId="6FE5CF47"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Ángulo = 85 grados</w:t>
            </w:r>
          </w:p>
          <w:p w14:paraId="5E4DCFBA"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Límite cargo = 159 kg </w:t>
            </w:r>
          </w:p>
          <w:p w14:paraId="6A26FE64"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Material de aleación = Aluminio</w:t>
            </w:r>
          </w:p>
          <w:p w14:paraId="74FA2AC6"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Color: Opcional a disponibilidad</w:t>
            </w:r>
          </w:p>
          <w:p w14:paraId="3C47F613" w14:textId="77777777" w:rsidR="00E03B50" w:rsidRDefault="00E03B50" w:rsidP="00E03B50">
            <w:pPr>
              <w:spacing w:line="240" w:lineRule="auto"/>
              <w:ind w:left="180" w:hanging="142"/>
              <w:contextualSpacing/>
              <w:rPr>
                <w:rFonts w:ascii="Agency FB" w:eastAsia="Times New Roman" w:hAnsi="Agency FB" w:cstheme="minorHAnsi"/>
                <w:noProof/>
                <w:lang w:eastAsia="es-PE"/>
              </w:rPr>
            </w:pPr>
          </w:p>
          <w:p w14:paraId="2FB81264" w14:textId="77777777" w:rsidR="00E03B50" w:rsidRDefault="00E03B50" w:rsidP="00E03B50">
            <w:pPr>
              <w:spacing w:line="240" w:lineRule="auto"/>
              <w:ind w:left="180" w:hanging="142"/>
              <w:contextualSpacing/>
              <w:rPr>
                <w:rFonts w:ascii="Agency FB" w:eastAsia="Times New Roman" w:hAnsi="Agency FB" w:cstheme="minorHAnsi"/>
                <w:noProof/>
                <w:lang w:eastAsia="es-PE"/>
              </w:rPr>
            </w:pPr>
            <w:r>
              <w:rPr>
                <w:rFonts w:ascii="Agency FB" w:eastAsia="Times New Roman" w:hAnsi="Agency FB" w:cstheme="minorHAnsi"/>
                <w:noProof/>
                <w:lang w:eastAsia="es-PE"/>
              </w:rPr>
              <w:drawing>
                <wp:inline distT="0" distB="0" distL="0" distR="0" wp14:anchorId="5F8511A6" wp14:editId="0F02E3C6">
                  <wp:extent cx="1561465" cy="1018714"/>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435" b="13061"/>
                          <a:stretch/>
                        </pic:blipFill>
                        <pic:spPr bwMode="auto">
                          <a:xfrm>
                            <a:off x="0" y="0"/>
                            <a:ext cx="1572627" cy="1025996"/>
                          </a:xfrm>
                          <a:prstGeom prst="rect">
                            <a:avLst/>
                          </a:prstGeom>
                          <a:noFill/>
                          <a:ln>
                            <a:noFill/>
                          </a:ln>
                          <a:extLst>
                            <a:ext uri="{53640926-AAD7-44D8-BBD7-CCE9431645EC}">
                              <a14:shadowObscured xmlns:a14="http://schemas.microsoft.com/office/drawing/2010/main"/>
                            </a:ext>
                          </a:extLst>
                        </pic:spPr>
                      </pic:pic>
                    </a:graphicData>
                  </a:graphic>
                </wp:inline>
              </w:drawing>
            </w:r>
          </w:p>
          <w:p w14:paraId="2F285FE8" w14:textId="43A657DA" w:rsidR="00E03B50" w:rsidRDefault="00E03B50" w:rsidP="00E03B50">
            <w:pPr>
              <w:spacing w:line="240" w:lineRule="auto"/>
              <w:ind w:right="45"/>
              <w:contextualSpacing/>
              <w:rPr>
                <w:rFonts w:ascii="Tahoma" w:hAnsi="Tahoma" w:cs="Tahoma"/>
                <w:color w:val="000000"/>
              </w:rPr>
            </w:pPr>
            <w:r>
              <w:rPr>
                <w:rFonts w:ascii="Agency FB" w:eastAsia="Times New Roman" w:hAnsi="Agency FB" w:cstheme="minorHAnsi"/>
                <w:noProof/>
                <w:lang w:eastAsia="es-PE"/>
              </w:rPr>
              <w:drawing>
                <wp:inline distT="0" distB="0" distL="0" distR="0" wp14:anchorId="7CE8EDEE" wp14:editId="0EFCBCD9">
                  <wp:extent cx="1025984" cy="12096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88" b="5169"/>
                          <a:stretch/>
                        </pic:blipFill>
                        <pic:spPr bwMode="auto">
                          <a:xfrm>
                            <a:off x="0" y="0"/>
                            <a:ext cx="1045298" cy="123244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gency FB" w:eastAsia="Times New Roman" w:hAnsi="Agency FB" w:cstheme="minorHAnsi"/>
                <w:noProof/>
                <w:lang w:eastAsia="es-PE"/>
              </w:rPr>
              <w:drawing>
                <wp:inline distT="0" distB="0" distL="0" distR="0" wp14:anchorId="10E58E34" wp14:editId="518D0B4D">
                  <wp:extent cx="1152525" cy="6315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9082" cy="635177"/>
                          </a:xfrm>
                          <a:prstGeom prst="rect">
                            <a:avLst/>
                          </a:prstGeom>
                          <a:noFill/>
                        </pic:spPr>
                      </pic:pic>
                    </a:graphicData>
                  </a:graphic>
                </wp:inline>
              </w:drawing>
            </w:r>
          </w:p>
        </w:tc>
      </w:tr>
      <w:tr w:rsidR="00E03B50" w:rsidRPr="00293BA9" w14:paraId="0233EB42" w14:textId="77777777" w:rsidTr="008D2529">
        <w:trPr>
          <w:trHeight w:val="228"/>
        </w:trPr>
        <w:tc>
          <w:tcPr>
            <w:tcW w:w="520" w:type="dxa"/>
            <w:noWrap/>
            <w:vAlign w:val="center"/>
          </w:tcPr>
          <w:p w14:paraId="11315D06" w14:textId="124AA27A"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1885" w:type="dxa"/>
            <w:vAlign w:val="center"/>
          </w:tcPr>
          <w:p w14:paraId="2DCA58FE" w14:textId="576A52D5" w:rsidR="00E03B50" w:rsidRPr="001242F5" w:rsidRDefault="00E03B50" w:rsidP="00E03B50">
            <w:pPr>
              <w:jc w:val="center"/>
            </w:pPr>
            <w:r>
              <w:rPr>
                <w:rFonts w:ascii="Agency FB" w:eastAsia="Times New Roman" w:hAnsi="Agency FB" w:cstheme="minorHAnsi"/>
                <w:lang w:eastAsia="es-PE"/>
              </w:rPr>
              <w:t>Termómetro digital</w:t>
            </w:r>
          </w:p>
        </w:tc>
        <w:tc>
          <w:tcPr>
            <w:tcW w:w="997" w:type="dxa"/>
            <w:noWrap/>
            <w:vAlign w:val="center"/>
          </w:tcPr>
          <w:p w14:paraId="46C4C963" w14:textId="24F893DE"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066EAEE3" w14:textId="6F4D60FF" w:rsidR="00E03B50" w:rsidRDefault="00E03B50" w:rsidP="00E03B50">
            <w:pPr>
              <w:jc w:val="center"/>
            </w:pPr>
            <w:r>
              <w:rPr>
                <w:rFonts w:ascii="Agency FB" w:eastAsia="Times New Roman" w:hAnsi="Agency FB" w:cstheme="minorHAnsi"/>
                <w:lang w:eastAsia="es-PE"/>
              </w:rPr>
              <w:t>2</w:t>
            </w:r>
          </w:p>
        </w:tc>
        <w:tc>
          <w:tcPr>
            <w:tcW w:w="3827" w:type="dxa"/>
          </w:tcPr>
          <w:p w14:paraId="068EFD11"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•Termómetro digital infra rojo</w:t>
            </w:r>
          </w:p>
          <w:p w14:paraId="368F3457"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Método de medición (5 cm de proximidad)</w:t>
            </w:r>
          </w:p>
          <w:p w14:paraId="2ED7CC2B"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Rango de medición (32 C° a 42 C°)</w:t>
            </w:r>
          </w:p>
          <w:p w14:paraId="27C049F1"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Precisión +/- 0.2 C°• Función de memoria: +20 temperaturas</w:t>
            </w:r>
          </w:p>
          <w:p w14:paraId="16E15E7F"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Condición de trabajo: Pantalla </w:t>
            </w:r>
          </w:p>
          <w:p w14:paraId="5EF2ED99"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Apagado automático: Si no se usa por 1 minuto</w:t>
            </w:r>
          </w:p>
          <w:p w14:paraId="28920104"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Tiempo de medición: 1 segundo</w:t>
            </w:r>
          </w:p>
          <w:p w14:paraId="043DC8A7" w14:textId="77777777" w:rsidR="00E03B50" w:rsidRDefault="00E03B50" w:rsidP="00E03B50">
            <w:pPr>
              <w:spacing w:line="240" w:lineRule="auto"/>
              <w:ind w:left="175"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Medición en C° y F°</w:t>
            </w:r>
          </w:p>
          <w:p w14:paraId="51476C1C" w14:textId="77777777" w:rsidR="00E03B50" w:rsidRDefault="00E03B50" w:rsidP="00E03B50">
            <w:pPr>
              <w:spacing w:line="240" w:lineRule="auto"/>
              <w:ind w:left="175" w:hanging="142"/>
              <w:contextualSpacing/>
              <w:rPr>
                <w:rFonts w:ascii="Agency FB" w:eastAsia="Times New Roman" w:hAnsi="Agency FB" w:cstheme="minorHAnsi"/>
                <w:lang w:eastAsia="es-PE"/>
              </w:rPr>
            </w:pPr>
            <w:r>
              <w:rPr>
                <w:rFonts w:ascii="Agency FB" w:eastAsia="Times New Roman" w:hAnsi="Agency FB" w:cstheme="minorHAnsi"/>
                <w:lang w:eastAsia="es-PE"/>
              </w:rPr>
              <w:t>GARANTÍA: 02 AÑOS COMO MÍNIMO</w:t>
            </w:r>
          </w:p>
          <w:p w14:paraId="3C0B45EA" w14:textId="77777777" w:rsidR="00E03B50" w:rsidRDefault="00E03B50" w:rsidP="00E03B50">
            <w:pPr>
              <w:spacing w:line="240" w:lineRule="auto"/>
              <w:ind w:left="180" w:hanging="142"/>
              <w:contextualSpacing/>
              <w:rPr>
                <w:rFonts w:ascii="Agency FB" w:eastAsia="Times New Roman" w:hAnsi="Agency FB" w:cstheme="minorHAnsi"/>
                <w:lang w:eastAsia="es-PE"/>
              </w:rPr>
            </w:pPr>
          </w:p>
          <w:p w14:paraId="1785F063" w14:textId="77777777" w:rsidR="00E03B50" w:rsidRDefault="00E03B50" w:rsidP="00E03B50">
            <w:pPr>
              <w:spacing w:line="240" w:lineRule="auto"/>
              <w:ind w:left="180" w:hanging="142"/>
              <w:contextualSpacing/>
              <w:rPr>
                <w:rFonts w:ascii="Agency FB" w:eastAsia="Times New Roman" w:hAnsi="Agency FB" w:cstheme="minorHAnsi"/>
                <w:lang w:eastAsia="es-PE"/>
              </w:rPr>
            </w:pPr>
            <w:r>
              <w:rPr>
                <w:noProof/>
              </w:rPr>
              <mc:AlternateContent>
                <mc:Choice Requires="wps">
                  <w:drawing>
                    <wp:inline distT="0" distB="0" distL="0" distR="0" wp14:anchorId="74C835FA" wp14:editId="3FCBBFD1">
                      <wp:extent cx="304800" cy="304800"/>
                      <wp:effectExtent l="0" t="0" r="0" b="0"/>
                      <wp:docPr id="12" name="Rectángulo 12" descr="Imagen 3 de 9 de Termómetro Digital Infrarrojo Yuwell 2 Años Garantia 2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B42BD" id="Rectángulo 12" o:spid="_x0000_s1026" alt="Imagen 3 de 9 de Termómetro Digital Infrarrojo Yuwell 2 Años Garantia 2sens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l+EjowAgAAIAQAAA4AAAAAAAAAAAAAAAAALgIAAGRycy9l&#10;Mm9Eb2MueG1sUEsBAi0AFAAGAAgAAAAhAEyg6SzYAAAAAwEAAA8AAAAAAAAAAAAAAAAAigQAAGRy&#10;cy9kb3ducmV2LnhtbFBLBQYAAAAABAAEAPMAAACPBQAAAAA=&#10;" filled="f" stroked="f">
                      <o:lock v:ext="edit" aspectratio="t"/>
                      <w10:anchorlock/>
                    </v:rect>
                  </w:pict>
                </mc:Fallback>
              </mc:AlternateContent>
            </w:r>
          </w:p>
          <w:p w14:paraId="5F37FEB9" w14:textId="0863B94B" w:rsidR="00E03B50" w:rsidRDefault="00E03B50" w:rsidP="00E03B50">
            <w:pPr>
              <w:spacing w:line="240" w:lineRule="auto"/>
              <w:ind w:left="315" w:right="38"/>
              <w:contextualSpacing/>
            </w:pPr>
            <w:r>
              <w:rPr>
                <w:noProof/>
              </w:rPr>
              <w:lastRenderedPageBreak/>
              <w:drawing>
                <wp:inline distT="0" distB="0" distL="0" distR="0" wp14:anchorId="068A827B" wp14:editId="0ABC5C17">
                  <wp:extent cx="2292985" cy="2292985"/>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stretch>
                            <a:fillRect/>
                          </a:stretch>
                        </pic:blipFill>
                        <pic:spPr>
                          <a:xfrm>
                            <a:off x="0" y="0"/>
                            <a:ext cx="2292985" cy="2292985"/>
                          </a:xfrm>
                          <a:prstGeom prst="rect">
                            <a:avLst/>
                          </a:prstGeom>
                        </pic:spPr>
                      </pic:pic>
                    </a:graphicData>
                  </a:graphic>
                </wp:inline>
              </w:drawing>
            </w:r>
          </w:p>
        </w:tc>
      </w:tr>
    </w:tbl>
    <w:p w14:paraId="0BC1C9D4" w14:textId="09B6B2B0" w:rsidR="00B5600F" w:rsidRPr="00293BA9" w:rsidRDefault="0032502E" w:rsidP="0032502E">
      <w:pPr>
        <w:pStyle w:val="Prrafodelista"/>
        <w:keepNext/>
        <w:spacing w:after="0" w:line="240" w:lineRule="auto"/>
        <w:jc w:val="both"/>
        <w:outlineLvl w:val="0"/>
        <w:rPr>
          <w:rFonts w:ascii="Agency FB" w:eastAsia="Times New Roman" w:hAnsi="Agency FB" w:cs="Arial"/>
          <w:color w:val="000000"/>
          <w:sz w:val="24"/>
          <w:szCs w:val="24"/>
          <w:lang w:eastAsia="es-PE"/>
        </w:rPr>
      </w:pPr>
      <w:r w:rsidRPr="00293BA9">
        <w:rPr>
          <w:rFonts w:ascii="Agency FB" w:eastAsia="Times New Roman" w:hAnsi="Agency FB" w:cs="Arial"/>
          <w:b/>
          <w:color w:val="000000"/>
          <w:sz w:val="24"/>
          <w:szCs w:val="24"/>
          <w:lang w:eastAsia="es-PE"/>
        </w:rPr>
        <w:lastRenderedPageBreak/>
        <w:t xml:space="preserve">Nota: </w:t>
      </w:r>
      <w:r w:rsidRPr="00293BA9">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246879F9" w14:textId="77777777" w:rsidR="004D7963" w:rsidRPr="00293BA9" w:rsidRDefault="004D7963" w:rsidP="00D6219A">
      <w:pPr>
        <w:pStyle w:val="Prrafodelista"/>
        <w:numPr>
          <w:ilvl w:val="0"/>
          <w:numId w:val="6"/>
        </w:numPr>
        <w:spacing w:after="0" w:line="240" w:lineRule="auto"/>
        <w:jc w:val="both"/>
        <w:rPr>
          <w:rFonts w:ascii="Agency FB" w:eastAsia="DFKai-SB" w:hAnsi="Agency FB" w:cs="Arial"/>
          <w:b/>
          <w:bCs/>
          <w:sz w:val="24"/>
          <w:szCs w:val="24"/>
          <w:lang w:eastAsia="es-ES"/>
        </w:rPr>
      </w:pPr>
      <w:r w:rsidRPr="00293BA9">
        <w:rPr>
          <w:rFonts w:ascii="Agency FB" w:eastAsia="DFKai-SB" w:hAnsi="Agency FB" w:cs="Arial"/>
          <w:b/>
          <w:bCs/>
          <w:sz w:val="24"/>
          <w:szCs w:val="24"/>
          <w:lang w:eastAsia="es-ES"/>
        </w:rPr>
        <w:t>REQUISITOS</w:t>
      </w:r>
      <w:r w:rsidR="00294371" w:rsidRPr="00293BA9">
        <w:rPr>
          <w:rFonts w:ascii="Agency FB" w:eastAsia="DFKai-SB" w:hAnsi="Agency FB" w:cs="Arial"/>
          <w:b/>
          <w:bCs/>
          <w:sz w:val="24"/>
          <w:szCs w:val="24"/>
          <w:lang w:eastAsia="es-ES"/>
        </w:rPr>
        <w:t xml:space="preserve"> DEL PROVEEDOR.</w:t>
      </w:r>
    </w:p>
    <w:p w14:paraId="571C0286" w14:textId="77777777" w:rsidR="00294371" w:rsidRPr="00293BA9" w:rsidRDefault="00294371" w:rsidP="00D6219A">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será persona natural o jurídica sin impedimento para contratar con el estado.</w:t>
      </w:r>
    </w:p>
    <w:p w14:paraId="6A196587" w14:textId="313D1F0C" w:rsidR="00923865" w:rsidRPr="00293BA9" w:rsidRDefault="00294371" w:rsidP="00994D54">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deberá estar inscrito en el registro nacional de proveedores (RNP).</w:t>
      </w:r>
    </w:p>
    <w:p w14:paraId="6B58EA38" w14:textId="77777777" w:rsidR="004D7963" w:rsidRPr="00293BA9" w:rsidRDefault="00ED3DEA" w:rsidP="00ED3DEA">
      <w:pPr>
        <w:keepNext/>
        <w:spacing w:after="0" w:line="240" w:lineRule="auto"/>
        <w:jc w:val="both"/>
        <w:outlineLvl w:val="0"/>
        <w:rPr>
          <w:rFonts w:ascii="Agency FB" w:eastAsia="DFKai-SB" w:hAnsi="Agency FB" w:cs="Arial"/>
          <w:bCs/>
          <w:sz w:val="24"/>
          <w:szCs w:val="24"/>
          <w:lang w:eastAsia="es-ES"/>
        </w:rPr>
      </w:pPr>
      <w:r w:rsidRPr="00293BA9">
        <w:rPr>
          <w:rFonts w:ascii="Agency FB" w:eastAsia="DFKai-SB" w:hAnsi="Agency FB" w:cs="Arial"/>
          <w:b/>
          <w:bCs/>
          <w:sz w:val="24"/>
          <w:szCs w:val="24"/>
          <w:lang w:eastAsia="es-ES"/>
        </w:rPr>
        <w:t xml:space="preserve"> </w:t>
      </w:r>
      <w:r w:rsidR="00D462D1" w:rsidRPr="00293BA9">
        <w:rPr>
          <w:rFonts w:ascii="Agency FB" w:eastAsia="DFKai-SB" w:hAnsi="Agency FB" w:cs="Arial"/>
          <w:b/>
          <w:bCs/>
          <w:sz w:val="24"/>
          <w:szCs w:val="24"/>
          <w:lang w:eastAsia="es-ES"/>
        </w:rPr>
        <w:t xml:space="preserve">       7</w:t>
      </w:r>
      <w:r w:rsidRPr="00293BA9">
        <w:rPr>
          <w:rFonts w:ascii="Agency FB" w:eastAsia="DFKai-SB" w:hAnsi="Agency FB" w:cs="Arial"/>
          <w:b/>
          <w:bCs/>
          <w:sz w:val="24"/>
          <w:szCs w:val="24"/>
          <w:lang w:eastAsia="es-ES"/>
        </w:rPr>
        <w:t xml:space="preserve">. </w:t>
      </w:r>
      <w:r w:rsidR="002B79C5" w:rsidRPr="00293BA9">
        <w:rPr>
          <w:rFonts w:ascii="Agency FB" w:eastAsia="DFKai-SB" w:hAnsi="Agency FB" w:cs="Arial"/>
          <w:b/>
          <w:bCs/>
          <w:sz w:val="24"/>
          <w:szCs w:val="24"/>
          <w:lang w:eastAsia="es-ES"/>
        </w:rPr>
        <w:t>REQUISITOS</w:t>
      </w:r>
      <w:r w:rsidR="004D7963" w:rsidRPr="00293BA9">
        <w:rPr>
          <w:rFonts w:ascii="Agency FB" w:eastAsia="DFKai-SB" w:hAnsi="Agency FB" w:cs="Arial"/>
          <w:b/>
          <w:bCs/>
          <w:sz w:val="24"/>
          <w:szCs w:val="24"/>
          <w:lang w:eastAsia="es-ES"/>
        </w:rPr>
        <w:t xml:space="preserve"> DE </w:t>
      </w:r>
      <w:r w:rsidR="002B79C5" w:rsidRPr="00293BA9">
        <w:rPr>
          <w:rFonts w:ascii="Agency FB" w:eastAsia="DFKai-SB" w:hAnsi="Agency FB" w:cs="Arial"/>
          <w:b/>
          <w:bCs/>
          <w:sz w:val="24"/>
          <w:szCs w:val="24"/>
          <w:lang w:eastAsia="es-ES"/>
        </w:rPr>
        <w:t>CALIFICACIÓN</w:t>
      </w:r>
      <w:r w:rsidR="004D7963" w:rsidRPr="00293BA9">
        <w:rPr>
          <w:rFonts w:ascii="Agency FB" w:eastAsia="DFKai-SB" w:hAnsi="Agency FB" w:cs="Arial"/>
          <w:b/>
          <w:bCs/>
          <w:sz w:val="24"/>
          <w:szCs w:val="24"/>
          <w:lang w:eastAsia="es-ES"/>
        </w:rPr>
        <w:t>:</w:t>
      </w:r>
    </w:p>
    <w:p w14:paraId="4D1E620D" w14:textId="77777777" w:rsidR="004D7963" w:rsidRPr="00293BA9" w:rsidRDefault="004D7963" w:rsidP="004D7963">
      <w:pPr>
        <w:pStyle w:val="Prrafodelista"/>
        <w:keepNext/>
        <w:spacing w:after="0" w:line="240" w:lineRule="auto"/>
        <w:jc w:val="both"/>
        <w:outlineLvl w:val="0"/>
        <w:rPr>
          <w:rFonts w:ascii="Agency FB" w:eastAsia="DFKai-SB" w:hAnsi="Agency FB" w:cs="Arial"/>
          <w:b/>
          <w:bCs/>
          <w:sz w:val="24"/>
          <w:szCs w:val="24"/>
          <w:u w:val="single"/>
          <w:lang w:eastAsia="es-ES"/>
        </w:rPr>
      </w:pPr>
      <w:r w:rsidRPr="00293BA9">
        <w:rPr>
          <w:rFonts w:ascii="Agency FB" w:eastAsia="DFKai-SB" w:hAnsi="Agency FB" w:cs="Arial"/>
          <w:b/>
          <w:bCs/>
          <w:sz w:val="24"/>
          <w:szCs w:val="24"/>
          <w:u w:val="single"/>
          <w:lang w:eastAsia="es-ES"/>
        </w:rPr>
        <w:t>Experiencia del postor en la especialidad.</w:t>
      </w:r>
    </w:p>
    <w:p w14:paraId="21A4625E" w14:textId="05C09399"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r w:rsidRPr="00293BA9">
        <w:rPr>
          <w:rFonts w:ascii="Agency FB" w:hAnsi="Agency FB" w:cs="Arial"/>
          <w:iCs/>
          <w:sz w:val="24"/>
          <w:szCs w:val="24"/>
          <w:lang w:eastAsia="es-ES"/>
        </w:rPr>
        <w:t>El postor debe acreditar un monto facturado acumulado equivalente a</w:t>
      </w:r>
      <w:r w:rsidR="002B0510" w:rsidRPr="00293BA9">
        <w:rPr>
          <w:rFonts w:ascii="Agency FB" w:hAnsi="Agency FB" w:cs="Arial"/>
          <w:iCs/>
          <w:sz w:val="24"/>
          <w:szCs w:val="24"/>
          <w:lang w:eastAsia="es-ES"/>
        </w:rPr>
        <w:t xml:space="preserve"> S/. </w:t>
      </w:r>
      <w:r w:rsidR="006C397A" w:rsidRPr="00293BA9">
        <w:rPr>
          <w:rFonts w:ascii="Agency FB" w:hAnsi="Agency FB" w:cs="Arial"/>
          <w:iCs/>
          <w:sz w:val="24"/>
          <w:szCs w:val="24"/>
          <w:lang w:eastAsia="es-ES"/>
        </w:rPr>
        <w:t>5</w:t>
      </w:r>
      <w:r w:rsidR="00D126FB" w:rsidRPr="00293BA9">
        <w:rPr>
          <w:rFonts w:ascii="Agency FB" w:hAnsi="Agency FB" w:cs="Arial"/>
          <w:iCs/>
          <w:sz w:val="24"/>
          <w:szCs w:val="24"/>
          <w:lang w:eastAsia="es-ES"/>
        </w:rPr>
        <w:t>0,000.00 (</w:t>
      </w:r>
      <w:r w:rsidR="006C397A" w:rsidRPr="00293BA9">
        <w:rPr>
          <w:rFonts w:ascii="Agency FB" w:hAnsi="Agency FB" w:cs="Arial"/>
          <w:iCs/>
          <w:sz w:val="24"/>
          <w:szCs w:val="24"/>
          <w:lang w:eastAsia="es-ES"/>
        </w:rPr>
        <w:t xml:space="preserve">cincuenta </w:t>
      </w:r>
      <w:r w:rsidR="008B6888" w:rsidRPr="00293BA9">
        <w:rPr>
          <w:rFonts w:ascii="Agency FB" w:hAnsi="Agency FB" w:cs="Arial"/>
          <w:iCs/>
          <w:sz w:val="24"/>
          <w:szCs w:val="24"/>
          <w:lang w:eastAsia="es-ES"/>
        </w:rPr>
        <w:t>mil con 00/100 nuevos soles)</w:t>
      </w:r>
      <w:r w:rsidRPr="00293BA9">
        <w:rPr>
          <w:rFonts w:ascii="Agency FB" w:hAnsi="Agency FB" w:cs="Arial"/>
          <w:iCs/>
          <w:sz w:val="24"/>
          <w:szCs w:val="24"/>
          <w:lang w:eastAsia="es-ES"/>
        </w:rPr>
        <w:t xml:space="preserve">, </w:t>
      </w:r>
      <w:r w:rsidR="00D14316" w:rsidRPr="00293BA9">
        <w:rPr>
          <w:rFonts w:ascii="Agency FB" w:hAnsi="Agency FB" w:cs="Arial"/>
          <w:iCs/>
          <w:sz w:val="24"/>
          <w:szCs w:val="24"/>
          <w:lang w:eastAsia="es-ES"/>
        </w:rPr>
        <w:t xml:space="preserve">por la contracción de bienes </w:t>
      </w:r>
      <w:r w:rsidRPr="00293BA9">
        <w:rPr>
          <w:rFonts w:ascii="Agency FB" w:hAnsi="Agency FB" w:cs="Arial"/>
          <w:iCs/>
          <w:sz w:val="24"/>
          <w:szCs w:val="24"/>
          <w:lang w:eastAsia="es-ES"/>
        </w:rPr>
        <w:t>iguales o similares al objeto de la convocatoria.</w:t>
      </w:r>
    </w:p>
    <w:p w14:paraId="3A5E7B3A" w14:textId="77777777"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p>
    <w:p w14:paraId="55AA3A0F" w14:textId="7F0F636F" w:rsidR="004D7963" w:rsidRPr="00293BA9" w:rsidRDefault="004D7963" w:rsidP="004D7963">
      <w:pPr>
        <w:pStyle w:val="Prrafodelista"/>
        <w:spacing w:after="0" w:line="240" w:lineRule="auto"/>
        <w:ind w:left="709"/>
        <w:jc w:val="both"/>
        <w:rPr>
          <w:rFonts w:ascii="Agency FB" w:hAnsi="Agency FB" w:cs="Arial"/>
          <w:b/>
          <w:iCs/>
          <w:sz w:val="24"/>
          <w:szCs w:val="24"/>
          <w:lang w:eastAsia="es-ES"/>
        </w:rPr>
      </w:pPr>
      <w:r w:rsidRPr="00293BA9">
        <w:rPr>
          <w:rFonts w:ascii="Agency FB" w:hAnsi="Agency FB" w:cs="Arial"/>
          <w:iCs/>
          <w:sz w:val="24"/>
          <w:szCs w:val="24"/>
          <w:lang w:eastAsia="es-ES"/>
        </w:rPr>
        <w:t>Se con</w:t>
      </w:r>
      <w:r w:rsidR="002B79C5" w:rsidRPr="00293BA9">
        <w:rPr>
          <w:rFonts w:ascii="Agency FB" w:hAnsi="Agency FB" w:cs="Arial"/>
          <w:iCs/>
          <w:sz w:val="24"/>
          <w:szCs w:val="24"/>
          <w:lang w:eastAsia="es-ES"/>
        </w:rPr>
        <w:t>sideran los siguientes bienes</w:t>
      </w:r>
      <w:r w:rsidRPr="00293BA9">
        <w:rPr>
          <w:rFonts w:ascii="Agency FB" w:hAnsi="Agency FB" w:cs="Arial"/>
          <w:iCs/>
          <w:sz w:val="24"/>
          <w:szCs w:val="24"/>
          <w:lang w:eastAsia="es-ES"/>
        </w:rPr>
        <w:t xml:space="preserve"> iguales o similares a: </w:t>
      </w:r>
      <w:r w:rsidR="00D613CA">
        <w:rPr>
          <w:rFonts w:ascii="Agency FB" w:hAnsi="Agency FB" w:cs="Arial"/>
          <w:b/>
          <w:iCs/>
          <w:sz w:val="24"/>
          <w:szCs w:val="24"/>
          <w:lang w:eastAsia="es-ES"/>
        </w:rPr>
        <w:t>MOBILIARIOS DE MADERA, MELAMINE, MUEBLES EN GENERA;</w:t>
      </w:r>
      <w:r w:rsidR="008B6888" w:rsidRPr="00293BA9">
        <w:rPr>
          <w:rFonts w:ascii="Agency FB" w:hAnsi="Agency FB" w:cs="Arial"/>
          <w:b/>
          <w:iCs/>
          <w:sz w:val="24"/>
          <w:szCs w:val="24"/>
          <w:lang w:eastAsia="es-ES"/>
        </w:rPr>
        <w:t>.</w:t>
      </w:r>
    </w:p>
    <w:p w14:paraId="7E82310E" w14:textId="77777777" w:rsidR="004D7963" w:rsidRPr="00293BA9" w:rsidRDefault="004D7963" w:rsidP="00D462D1">
      <w:pPr>
        <w:spacing w:after="0" w:line="240" w:lineRule="auto"/>
        <w:jc w:val="both"/>
        <w:rPr>
          <w:rFonts w:ascii="Agency FB" w:hAnsi="Agency FB" w:cs="Arial"/>
          <w:iCs/>
          <w:sz w:val="24"/>
          <w:szCs w:val="24"/>
          <w:lang w:eastAsia="es-ES"/>
        </w:rPr>
      </w:pPr>
    </w:p>
    <w:p w14:paraId="32EB9D6B" w14:textId="52C4D414" w:rsidR="00DE7C1E" w:rsidRPr="00293BA9" w:rsidRDefault="004D7963" w:rsidP="00B01E4B">
      <w:pPr>
        <w:spacing w:after="0" w:line="240" w:lineRule="auto"/>
        <w:jc w:val="both"/>
        <w:rPr>
          <w:rFonts w:ascii="Agency FB" w:hAnsi="Agency FB" w:cs="Arial"/>
          <w:b/>
          <w:sz w:val="24"/>
          <w:szCs w:val="24"/>
        </w:rPr>
      </w:pPr>
      <w:r w:rsidRPr="00293BA9">
        <w:rPr>
          <w:rFonts w:ascii="Agency FB" w:hAnsi="Agency FB" w:cs="Arial"/>
          <w:b/>
          <w:iCs/>
          <w:sz w:val="24"/>
          <w:szCs w:val="24"/>
          <w:lang w:eastAsia="es-ES"/>
        </w:rPr>
        <w:t xml:space="preserve">      </w:t>
      </w:r>
      <w:r w:rsidR="00D462D1" w:rsidRPr="00293BA9">
        <w:rPr>
          <w:rFonts w:ascii="Agency FB" w:hAnsi="Agency FB" w:cs="Arial"/>
          <w:b/>
          <w:iCs/>
          <w:sz w:val="24"/>
          <w:szCs w:val="24"/>
          <w:lang w:eastAsia="es-ES"/>
        </w:rPr>
        <w:t>8</w:t>
      </w:r>
      <w:r w:rsidRPr="00293BA9">
        <w:rPr>
          <w:rFonts w:ascii="Agency FB" w:hAnsi="Agency FB" w:cs="Arial"/>
          <w:b/>
          <w:iCs/>
          <w:sz w:val="24"/>
          <w:szCs w:val="24"/>
          <w:lang w:eastAsia="es-ES"/>
        </w:rPr>
        <w:t xml:space="preserve">. </w:t>
      </w:r>
      <w:r w:rsidR="00DE7C1E" w:rsidRPr="00293BA9">
        <w:rPr>
          <w:rFonts w:ascii="Agency FB" w:eastAsia="SimSun" w:hAnsi="Agency FB" w:cs="Arial"/>
          <w:b/>
          <w:kern w:val="28"/>
          <w:sz w:val="24"/>
          <w:szCs w:val="24"/>
          <w:lang w:eastAsia="es-ES"/>
        </w:rPr>
        <w:t>LUGAR</w:t>
      </w:r>
      <w:r w:rsidR="00DE7C1E" w:rsidRPr="00293BA9">
        <w:rPr>
          <w:rFonts w:ascii="Agency FB" w:hAnsi="Agency FB" w:cs="Arial"/>
          <w:b/>
          <w:sz w:val="24"/>
          <w:szCs w:val="24"/>
        </w:rPr>
        <w:t xml:space="preserve"> DE ENTREGA</w:t>
      </w:r>
      <w:r w:rsidR="00403333" w:rsidRPr="00293BA9">
        <w:rPr>
          <w:rFonts w:ascii="Agency FB" w:hAnsi="Agency FB" w:cs="Arial"/>
          <w:b/>
          <w:sz w:val="24"/>
          <w:szCs w:val="24"/>
        </w:rPr>
        <w:t>.</w:t>
      </w:r>
    </w:p>
    <w:p w14:paraId="1402D084" w14:textId="77777777" w:rsidR="00DE7C1E" w:rsidRPr="00293BA9" w:rsidRDefault="006766A1" w:rsidP="00403333">
      <w:pPr>
        <w:ind w:left="426"/>
        <w:jc w:val="both"/>
        <w:rPr>
          <w:rFonts w:ascii="Agency FB" w:hAnsi="Agency FB" w:cs="Arial"/>
          <w:sz w:val="24"/>
          <w:szCs w:val="24"/>
        </w:rPr>
      </w:pPr>
      <w:r w:rsidRPr="00293BA9">
        <w:rPr>
          <w:rFonts w:ascii="Agency FB" w:hAnsi="Agency FB" w:cs="Arial"/>
          <w:sz w:val="24"/>
          <w:szCs w:val="24"/>
        </w:rPr>
        <w:t xml:space="preserve">EL BIEN SE ENTREGARÁ EN EL ALMACÉN DE LA OBRA: </w:t>
      </w:r>
      <w:r w:rsidRPr="00293BA9">
        <w:rPr>
          <w:rFonts w:ascii="Agency FB" w:eastAsia="Times New Roman" w:hAnsi="Agency FB" w:cs="Arial"/>
          <w:b/>
          <w:bCs/>
          <w:color w:val="000000"/>
          <w:sz w:val="24"/>
          <w:szCs w:val="24"/>
          <w:lang w:val="pt-BR" w:eastAsia="es-PE"/>
        </w:rPr>
        <w:t>“</w:t>
      </w:r>
      <w:r w:rsidRPr="00293BA9">
        <w:rPr>
          <w:rFonts w:ascii="Agency FB" w:hAnsi="Agency FB" w:cs="Arial"/>
          <w:b/>
          <w:sz w:val="24"/>
          <w:szCs w:val="24"/>
        </w:rPr>
        <w:t>MEJORAMIENTO DEL SERVICIO EDUCATIVO EN LA IEP N°54002 SANTA ROSA E IES SANTA ROSA DEL DISTRITO ABANCAY, PROVINCIA DE ABANCAY, REGION APURIMAC”.</w:t>
      </w:r>
      <w:r w:rsidRPr="00293BA9">
        <w:rPr>
          <w:rFonts w:ascii="Agency FB" w:hAnsi="Agency FB" w:cs="Arial"/>
          <w:sz w:val="24"/>
          <w:szCs w:val="24"/>
        </w:rPr>
        <w:t xml:space="preserve"> UBICADO EN LA CALLE GARCILASO CON ESQUINA SAMANEZ OCAMPO, </w:t>
      </w:r>
      <w:r w:rsidRPr="00293BA9">
        <w:rPr>
          <w:rFonts w:ascii="Agency FB" w:hAnsi="Agency FB" w:cs="Arial"/>
          <w:color w:val="000000"/>
          <w:sz w:val="24"/>
          <w:szCs w:val="24"/>
          <w:lang w:eastAsia="es-PE"/>
        </w:rPr>
        <w:t>EL HORARIO DE INGRESO PARA PROVEEDORES ES DE 08:00 HASTA 11:30 Y 13:30 HASTA 16:00 DE LUNES A VIERNES Y SÁBADO DE 8:30 A 11.30.</w:t>
      </w:r>
    </w:p>
    <w:p w14:paraId="4B0605BC" w14:textId="3A654FA3" w:rsidR="00DE7C1E" w:rsidRPr="00293BA9" w:rsidRDefault="00DE7C1E" w:rsidP="00D126FB">
      <w:pPr>
        <w:pStyle w:val="Prrafodelista"/>
        <w:numPr>
          <w:ilvl w:val="0"/>
          <w:numId w:val="14"/>
        </w:numPr>
        <w:spacing w:after="0" w:line="240" w:lineRule="auto"/>
        <w:jc w:val="both"/>
        <w:rPr>
          <w:rFonts w:ascii="Agency FB" w:hAnsi="Agency FB" w:cs="Arial"/>
          <w:b/>
          <w:sz w:val="24"/>
          <w:szCs w:val="24"/>
        </w:rPr>
      </w:pPr>
      <w:r w:rsidRPr="00293BA9">
        <w:rPr>
          <w:rFonts w:ascii="Agency FB" w:hAnsi="Agency FB" w:cs="Arial"/>
          <w:b/>
          <w:sz w:val="24"/>
          <w:szCs w:val="24"/>
        </w:rPr>
        <w:t>PLAZO DE ENTREGA</w:t>
      </w:r>
      <w:r w:rsidR="00403333" w:rsidRPr="00293BA9">
        <w:rPr>
          <w:rFonts w:ascii="Agency FB" w:hAnsi="Agency FB" w:cs="Arial"/>
          <w:b/>
          <w:sz w:val="24"/>
          <w:szCs w:val="24"/>
        </w:rPr>
        <w:t>.</w:t>
      </w:r>
    </w:p>
    <w:p w14:paraId="4116D676" w14:textId="44C8E56D" w:rsidR="00DE7C1E" w:rsidRPr="00293BA9" w:rsidRDefault="00D126FB" w:rsidP="008A3482">
      <w:pPr>
        <w:pStyle w:val="Prrafodelista"/>
        <w:spacing w:after="0" w:line="240" w:lineRule="auto"/>
        <w:ind w:left="709"/>
        <w:jc w:val="both"/>
        <w:rPr>
          <w:rFonts w:ascii="Agency FB" w:hAnsi="Agency FB" w:cs="Arial"/>
          <w:sz w:val="24"/>
          <w:szCs w:val="24"/>
        </w:rPr>
      </w:pPr>
      <w:r w:rsidRPr="00293BA9">
        <w:rPr>
          <w:rFonts w:ascii="Agency FB" w:hAnsi="Agency FB" w:cs="Arial"/>
          <w:sz w:val="24"/>
          <w:szCs w:val="24"/>
        </w:rPr>
        <w:t xml:space="preserve">EL PLAZO DE ENTREGA SERÁ EN </w:t>
      </w:r>
      <w:r w:rsidR="00880E48" w:rsidRPr="00293BA9">
        <w:rPr>
          <w:rFonts w:ascii="Agency FB" w:hAnsi="Agency FB" w:cs="Arial"/>
          <w:sz w:val="24"/>
          <w:szCs w:val="24"/>
        </w:rPr>
        <w:t>45</w:t>
      </w:r>
      <w:r w:rsidR="006766A1" w:rsidRPr="00293BA9">
        <w:rPr>
          <w:rFonts w:ascii="Agency FB" w:hAnsi="Agency FB" w:cs="Arial"/>
          <w:sz w:val="24"/>
          <w:szCs w:val="24"/>
        </w:rPr>
        <w:t xml:space="preserve"> DÍAS CALENDARIOS CONTADOS A PARTIR DEL DÍA SIGUIENTE DE LA FIRMA DE CONTRATO Y/O LA NOTIFICACIÓN DE LA ORDEN DE COMPRA, (SEGÚN FUESE EL CASO).</w:t>
      </w:r>
    </w:p>
    <w:p w14:paraId="242E4C8D" w14:textId="77777777" w:rsidR="00DE7C1E" w:rsidRPr="00293BA9" w:rsidRDefault="00E90021" w:rsidP="00D6219A">
      <w:pPr>
        <w:pStyle w:val="Prrafodelista"/>
        <w:numPr>
          <w:ilvl w:val="0"/>
          <w:numId w:val="4"/>
        </w:numPr>
        <w:tabs>
          <w:tab w:val="left" w:pos="1134"/>
        </w:tabs>
        <w:spacing w:after="0" w:line="240" w:lineRule="auto"/>
        <w:jc w:val="both"/>
        <w:rPr>
          <w:rFonts w:ascii="Agency FB" w:hAnsi="Agency FB" w:cs="Arial"/>
          <w:b/>
          <w:sz w:val="24"/>
          <w:szCs w:val="24"/>
        </w:rPr>
      </w:pPr>
      <w:r w:rsidRPr="00293BA9">
        <w:rPr>
          <w:rFonts w:ascii="Agency FB" w:hAnsi="Agency FB" w:cs="Arial"/>
          <w:b/>
          <w:sz w:val="24"/>
          <w:szCs w:val="24"/>
        </w:rPr>
        <w:t xml:space="preserve">RECEPCIÓN Y </w:t>
      </w:r>
      <w:r w:rsidR="00DE7C1E" w:rsidRPr="00293BA9">
        <w:rPr>
          <w:rFonts w:ascii="Agency FB" w:hAnsi="Agency FB" w:cs="Arial"/>
          <w:b/>
          <w:sz w:val="24"/>
          <w:szCs w:val="24"/>
        </w:rPr>
        <w:t xml:space="preserve">CONFORMIDAD DE LA </w:t>
      </w:r>
      <w:r w:rsidRPr="00293BA9">
        <w:rPr>
          <w:rFonts w:ascii="Agency FB" w:hAnsi="Agency FB" w:cs="Arial"/>
          <w:b/>
          <w:sz w:val="24"/>
          <w:szCs w:val="24"/>
        </w:rPr>
        <w:t>ADQUISICIÓN</w:t>
      </w:r>
    </w:p>
    <w:p w14:paraId="7C2F4D4C" w14:textId="57E6A0C2" w:rsidR="007801B0" w:rsidRPr="00293BA9" w:rsidRDefault="007801B0" w:rsidP="00053198">
      <w:pPr>
        <w:tabs>
          <w:tab w:val="left" w:pos="1134"/>
        </w:tabs>
        <w:spacing w:after="0" w:line="240" w:lineRule="auto"/>
        <w:jc w:val="both"/>
        <w:rPr>
          <w:rFonts w:ascii="Agency FB" w:hAnsi="Agency FB" w:cs="Arial"/>
          <w:b/>
          <w:sz w:val="24"/>
          <w:szCs w:val="24"/>
        </w:rPr>
      </w:pPr>
    </w:p>
    <w:p w14:paraId="4BDCF575" w14:textId="77777777" w:rsidR="00DE7C1E" w:rsidRPr="00293BA9" w:rsidRDefault="00E90021" w:rsidP="00DE7C1E">
      <w:pPr>
        <w:pStyle w:val="Prrafodelista"/>
        <w:tabs>
          <w:tab w:val="left" w:pos="1134"/>
        </w:tabs>
        <w:spacing w:after="0" w:line="240" w:lineRule="auto"/>
        <w:ind w:left="360"/>
        <w:jc w:val="both"/>
        <w:rPr>
          <w:rFonts w:ascii="Agency FB" w:hAnsi="Agency FB" w:cs="Arial"/>
          <w:sz w:val="24"/>
          <w:szCs w:val="24"/>
        </w:rPr>
      </w:pPr>
      <w:r w:rsidRPr="00293BA9">
        <w:rPr>
          <w:rFonts w:ascii="Agency FB" w:hAnsi="Agency FB" w:cs="Arial"/>
          <w:sz w:val="24"/>
          <w:szCs w:val="24"/>
        </w:rPr>
        <w:t xml:space="preserve">a). </w:t>
      </w:r>
      <w:r w:rsidRPr="00293BA9">
        <w:rPr>
          <w:rFonts w:ascii="Agency FB" w:hAnsi="Agency FB" w:cs="Arial"/>
          <w:b/>
          <w:sz w:val="24"/>
          <w:szCs w:val="24"/>
        </w:rPr>
        <w:t>RECEPCIÓN.</w:t>
      </w:r>
    </w:p>
    <w:p w14:paraId="02B4F4F1" w14:textId="373C74C0" w:rsidR="006C397A" w:rsidRPr="008040DD" w:rsidRDefault="00E90021" w:rsidP="008040DD">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La recepción del bien estará a cargo el almacenero de obra</w:t>
      </w:r>
      <w:r w:rsidR="006F3BD4" w:rsidRPr="00293BA9">
        <w:rPr>
          <w:rFonts w:ascii="Agency FB" w:hAnsi="Agency FB" w:cs="Arial"/>
          <w:sz w:val="24"/>
          <w:szCs w:val="24"/>
        </w:rPr>
        <w:t xml:space="preserve"> y especialista en </w:t>
      </w:r>
      <w:r w:rsidR="00B01E4B" w:rsidRPr="00293BA9">
        <w:rPr>
          <w:rFonts w:ascii="Agency FB" w:hAnsi="Agency FB" w:cs="Arial"/>
          <w:sz w:val="24"/>
          <w:szCs w:val="24"/>
        </w:rPr>
        <w:t>instalaciones especiales</w:t>
      </w:r>
      <w:r w:rsidRPr="00293BA9">
        <w:rPr>
          <w:rFonts w:ascii="Agency FB" w:hAnsi="Agency FB" w:cs="Arial"/>
          <w:sz w:val="24"/>
          <w:szCs w:val="24"/>
        </w:rPr>
        <w:t xml:space="preserve">, con V°B° del residente de obra. </w:t>
      </w:r>
    </w:p>
    <w:p w14:paraId="76B07A3F" w14:textId="77777777" w:rsidR="00E90021" w:rsidRPr="00293BA9" w:rsidRDefault="00E90021" w:rsidP="00E90021">
      <w:pPr>
        <w:spacing w:after="0" w:line="240" w:lineRule="auto"/>
        <w:jc w:val="both"/>
        <w:rPr>
          <w:rFonts w:ascii="Agency FB" w:hAnsi="Agency FB" w:cs="Arial"/>
          <w:sz w:val="24"/>
          <w:szCs w:val="24"/>
        </w:rPr>
      </w:pPr>
      <w:r w:rsidRPr="00293BA9">
        <w:rPr>
          <w:rFonts w:ascii="Agency FB" w:hAnsi="Agency FB" w:cs="Arial"/>
          <w:sz w:val="24"/>
          <w:szCs w:val="24"/>
        </w:rPr>
        <w:t xml:space="preserve">       b). </w:t>
      </w:r>
      <w:r w:rsidRPr="00293BA9">
        <w:rPr>
          <w:rFonts w:ascii="Agency FB" w:hAnsi="Agency FB" w:cs="Arial"/>
          <w:b/>
          <w:sz w:val="24"/>
          <w:szCs w:val="24"/>
        </w:rPr>
        <w:t>CONFORMIDAD.</w:t>
      </w:r>
    </w:p>
    <w:p w14:paraId="6B4EB959" w14:textId="77777777" w:rsidR="0077449B" w:rsidRPr="00293BA9" w:rsidRDefault="00DE7C1E" w:rsidP="00D6219A">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14:paraId="46296BEA" w14:textId="77777777" w:rsidR="004E73FE" w:rsidRPr="00293BA9" w:rsidRDefault="004E73FE" w:rsidP="00D6219A">
      <w:pPr>
        <w:pStyle w:val="Prrafodelista"/>
        <w:numPr>
          <w:ilvl w:val="0"/>
          <w:numId w:val="4"/>
        </w:numPr>
        <w:spacing w:after="160"/>
        <w:jc w:val="both"/>
        <w:rPr>
          <w:rFonts w:ascii="Agency FB" w:eastAsia="Times New Roman" w:hAnsi="Agency FB" w:cs="Calibri"/>
          <w:b/>
          <w:color w:val="000000"/>
          <w:sz w:val="24"/>
          <w:szCs w:val="24"/>
          <w:lang w:eastAsia="es-PE"/>
        </w:rPr>
      </w:pPr>
      <w:r w:rsidRPr="00293BA9">
        <w:rPr>
          <w:rFonts w:ascii="Agency FB" w:eastAsia="Times New Roman" w:hAnsi="Agency FB" w:cs="Calibri"/>
          <w:b/>
          <w:color w:val="000000"/>
          <w:sz w:val="24"/>
          <w:szCs w:val="24"/>
          <w:lang w:eastAsia="es-PE"/>
        </w:rPr>
        <w:t>RESPONSABILIDAD DEL CONTRATISTA.</w:t>
      </w:r>
    </w:p>
    <w:p w14:paraId="6225993F" w14:textId="23AC34EB" w:rsidR="00D13598" w:rsidRPr="00293BA9" w:rsidRDefault="004E73FE" w:rsidP="003931E2">
      <w:pPr>
        <w:pStyle w:val="Prrafodelista"/>
        <w:jc w:val="both"/>
        <w:rPr>
          <w:rFonts w:ascii="Agency FB" w:hAnsi="Agency FB" w:cs="Calibri"/>
          <w:color w:val="000000"/>
          <w:sz w:val="24"/>
          <w:szCs w:val="24"/>
          <w:lang w:eastAsia="es-PE"/>
        </w:rPr>
      </w:pPr>
      <w:r w:rsidRPr="00293BA9">
        <w:rPr>
          <w:rFonts w:ascii="Agency FB" w:hAnsi="Agency FB" w:cs="Calibri"/>
          <w:color w:val="000000"/>
          <w:sz w:val="24"/>
          <w:szCs w:val="24"/>
          <w:lang w:eastAsia="es-PE"/>
        </w:rPr>
        <w:t>El contratista Sera responsable de los desperfectos y observaciones del bien y por los vicios ocultos encontrados.</w:t>
      </w:r>
    </w:p>
    <w:p w14:paraId="5774FBD3"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FORMA DE PAGO</w:t>
      </w:r>
    </w:p>
    <w:p w14:paraId="5220FC21" w14:textId="7373F556" w:rsidR="0068366A" w:rsidRPr="00293BA9" w:rsidRDefault="00DE7C1E" w:rsidP="007801B0">
      <w:pPr>
        <w:spacing w:after="0" w:line="360" w:lineRule="auto"/>
        <w:ind w:left="709"/>
        <w:jc w:val="both"/>
        <w:rPr>
          <w:rFonts w:ascii="Agency FB" w:hAnsi="Agency FB" w:cs="Arial"/>
          <w:sz w:val="24"/>
          <w:szCs w:val="24"/>
        </w:rPr>
      </w:pPr>
      <w:r w:rsidRPr="00293BA9">
        <w:rPr>
          <w:rFonts w:ascii="Agency FB" w:hAnsi="Agency FB" w:cs="Arial"/>
          <w:sz w:val="24"/>
          <w:szCs w:val="24"/>
        </w:rPr>
        <w:lastRenderedPageBreak/>
        <w:t>El pago será único, previo al informe de conformidad del bien, con el VISTO BUENO del Supervi</w:t>
      </w:r>
      <w:r w:rsidR="008330FA" w:rsidRPr="00293BA9">
        <w:rPr>
          <w:rFonts w:ascii="Agency FB" w:hAnsi="Agency FB" w:cs="Arial"/>
          <w:sz w:val="24"/>
          <w:szCs w:val="24"/>
        </w:rPr>
        <w:t>sor de Obra.</w:t>
      </w:r>
    </w:p>
    <w:p w14:paraId="60AFA4E9"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PENALIDADES</w:t>
      </w:r>
    </w:p>
    <w:p w14:paraId="4D566645" w14:textId="58309560" w:rsidR="0077449B" w:rsidRPr="00293BA9" w:rsidRDefault="00D13598" w:rsidP="00D13598">
      <w:pPr>
        <w:pStyle w:val="Prrafodelista"/>
        <w:spacing w:after="0" w:line="240" w:lineRule="auto"/>
        <w:jc w:val="both"/>
        <w:rPr>
          <w:rFonts w:ascii="Agency FB" w:hAnsi="Agency FB" w:cs="Arial"/>
          <w:sz w:val="24"/>
          <w:szCs w:val="24"/>
        </w:rPr>
      </w:pPr>
      <w:r w:rsidRPr="00293BA9">
        <w:rPr>
          <w:rFonts w:ascii="Agency FB" w:eastAsia="Times New Roman" w:hAnsi="Agency FB"/>
          <w:sz w:val="24"/>
          <w:szCs w:val="24"/>
          <w:lang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293BA9">
        <w:rPr>
          <w:rFonts w:ascii="Agency FB" w:hAnsi="Agency FB" w:cs="Arial"/>
          <w:sz w:val="24"/>
          <w:szCs w:val="24"/>
        </w:rPr>
        <w:t xml:space="preserve"> Art.162 Del Reglamento De La Ley De Contrataciones Del Estado.</w:t>
      </w:r>
    </w:p>
    <w:p w14:paraId="5EE157F1" w14:textId="58648E4A" w:rsidR="0066096A" w:rsidRPr="00293BA9" w:rsidRDefault="0066096A" w:rsidP="0066096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 xml:space="preserve">SISTEMA DE CONTRACCIÓN: </w:t>
      </w:r>
    </w:p>
    <w:p w14:paraId="505CEE71" w14:textId="6C2EA76D" w:rsidR="0066096A" w:rsidRPr="00293BA9" w:rsidRDefault="0066096A" w:rsidP="0066096A">
      <w:pPr>
        <w:pStyle w:val="Prrafodelista"/>
        <w:spacing w:after="0" w:line="240" w:lineRule="auto"/>
        <w:jc w:val="both"/>
        <w:rPr>
          <w:rFonts w:ascii="Agency FB" w:hAnsi="Agency FB" w:cs="Arial"/>
          <w:sz w:val="24"/>
          <w:szCs w:val="24"/>
        </w:rPr>
      </w:pPr>
      <w:r w:rsidRPr="00293BA9">
        <w:rPr>
          <w:rFonts w:ascii="Agency FB" w:hAnsi="Agency FB" w:cs="Arial"/>
          <w:sz w:val="24"/>
          <w:szCs w:val="24"/>
        </w:rPr>
        <w:t>PRECIOS UNITARIOS</w:t>
      </w:r>
    </w:p>
    <w:p w14:paraId="0113AE1F" w14:textId="77777777" w:rsidR="00403333" w:rsidRPr="00293BA9" w:rsidRDefault="00403333" w:rsidP="00D6219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ANEXOS.</w:t>
      </w:r>
    </w:p>
    <w:p w14:paraId="6B0B7B54" w14:textId="77777777" w:rsidR="00ED3DEA" w:rsidRPr="008B27A7" w:rsidRDefault="00403333" w:rsidP="006F3BD4">
      <w:pPr>
        <w:pStyle w:val="Prrafodelista"/>
        <w:ind w:right="-284"/>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 xml:space="preserve">Se </w:t>
      </w:r>
      <w:r w:rsidR="00D13598" w:rsidRPr="00293BA9">
        <w:rPr>
          <w:rFonts w:ascii="Agency FB" w:eastAsia="SimSun" w:hAnsi="Agency FB" w:cs="Arial"/>
          <w:kern w:val="28"/>
          <w:sz w:val="24"/>
          <w:szCs w:val="24"/>
          <w:lang w:eastAsia="es-ES"/>
        </w:rPr>
        <w:t>Adjunta El Protocolo De Ingreso A Obra Para Proveedores Y Terceros.</w:t>
      </w:r>
    </w:p>
    <w:p w14:paraId="32873BD4" w14:textId="77777777" w:rsidR="00F50878" w:rsidRPr="008B27A7" w:rsidRDefault="00F50878" w:rsidP="00663BF9">
      <w:pPr>
        <w:tabs>
          <w:tab w:val="left" w:pos="0"/>
        </w:tabs>
        <w:jc w:val="both"/>
        <w:rPr>
          <w:rFonts w:ascii="Agency FB" w:hAnsi="Agency FB" w:cs="Arial"/>
          <w:sz w:val="24"/>
          <w:szCs w:val="24"/>
        </w:rPr>
      </w:pPr>
    </w:p>
    <w:sectPr w:rsidR="00F50878" w:rsidRPr="008B27A7" w:rsidSect="009A51B8">
      <w:headerReference w:type="default" r:id="rId22"/>
      <w:pgSz w:w="11906" w:h="16838"/>
      <w:pgMar w:top="709" w:right="1416" w:bottom="851"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6845" w14:textId="77777777" w:rsidR="00D06C2A" w:rsidRDefault="00D06C2A" w:rsidP="00A403C0">
      <w:pPr>
        <w:spacing w:after="0" w:line="240" w:lineRule="auto"/>
      </w:pPr>
      <w:r>
        <w:separator/>
      </w:r>
    </w:p>
  </w:endnote>
  <w:endnote w:type="continuationSeparator" w:id="0">
    <w:p w14:paraId="29E79417" w14:textId="77777777" w:rsidR="00D06C2A" w:rsidRDefault="00D06C2A" w:rsidP="00A4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wis721 LtCn BT">
    <w:panose1 w:val="020B0406020202030204"/>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C157F" w14:textId="77777777" w:rsidR="00D06C2A" w:rsidRDefault="00D06C2A" w:rsidP="00A403C0">
      <w:pPr>
        <w:spacing w:after="0" w:line="240" w:lineRule="auto"/>
      </w:pPr>
      <w:r>
        <w:separator/>
      </w:r>
    </w:p>
  </w:footnote>
  <w:footnote w:type="continuationSeparator" w:id="0">
    <w:p w14:paraId="63ADF9B2" w14:textId="77777777" w:rsidR="00D06C2A" w:rsidRDefault="00D06C2A" w:rsidP="00A40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39"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1206"/>
    </w:tblGrid>
    <w:tr w:rsidR="00153495" w14:paraId="65D72749" w14:textId="77777777" w:rsidTr="00153495">
      <w:trPr>
        <w:trHeight w:val="1266"/>
        <w:jc w:val="center"/>
      </w:trPr>
      <w:tc>
        <w:tcPr>
          <w:tcW w:w="988" w:type="dxa"/>
        </w:tcPr>
        <w:p w14:paraId="48EFDB4E" w14:textId="4D41CCC6" w:rsidR="00153495" w:rsidRDefault="00153495" w:rsidP="00A403C0">
          <w:pPr>
            <w:tabs>
              <w:tab w:val="center" w:pos="4252"/>
              <w:tab w:val="right" w:pos="8504"/>
            </w:tabs>
            <w:spacing w:after="0" w:line="240" w:lineRule="auto"/>
            <w:jc w:val="center"/>
            <w:rPr>
              <w:rFonts w:ascii="Arial" w:hAnsi="Arial" w:cs="Arial"/>
              <w:sz w:val="46"/>
              <w:szCs w:val="46"/>
            </w:rPr>
          </w:pPr>
          <w:r w:rsidRPr="00A403C0">
            <w:rPr>
              <w:noProof/>
              <w:lang w:val="en-US"/>
            </w:rPr>
            <w:drawing>
              <wp:anchor distT="0" distB="0" distL="114300" distR="114300" simplePos="0" relativeHeight="251659264" behindDoc="1" locked="0" layoutInCell="1" allowOverlap="1" wp14:anchorId="7059939B" wp14:editId="37808CAF">
                <wp:simplePos x="0" y="0"/>
                <wp:positionH relativeFrom="column">
                  <wp:posOffset>-635</wp:posOffset>
                </wp:positionH>
                <wp:positionV relativeFrom="paragraph">
                  <wp:posOffset>1270</wp:posOffset>
                </wp:positionV>
                <wp:extent cx="681990" cy="78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218" t="16304" r="39852" b="32902"/>
                        <a:stretch/>
                      </pic:blipFill>
                      <pic:spPr bwMode="auto">
                        <a:xfrm>
                          <a:off x="0" y="0"/>
                          <a:ext cx="681990" cy="781050"/>
                        </a:xfrm>
                        <a:prstGeom prst="rect">
                          <a:avLst/>
                        </a:prstGeom>
                        <a:ln>
                          <a:noFill/>
                        </a:ln>
                        <a:extLst>
                          <a:ext uri="{53640926-AAD7-44D8-BBD7-CCE9431645EC}">
                            <a14:shadowObscured xmlns:a14="http://schemas.microsoft.com/office/drawing/2010/main"/>
                          </a:ext>
                        </a:extLst>
                      </pic:spPr>
                    </pic:pic>
                  </a:graphicData>
                </a:graphic>
              </wp:anchor>
            </w:drawing>
          </w:r>
        </w:p>
      </w:tc>
      <w:tc>
        <w:tcPr>
          <w:tcW w:w="6945" w:type="dxa"/>
        </w:tcPr>
        <w:p w14:paraId="0CD6A58D" w14:textId="2052FB6E" w:rsidR="00153495" w:rsidRPr="00A403C0" w:rsidRDefault="00153495" w:rsidP="00153495">
          <w:pPr>
            <w:tabs>
              <w:tab w:val="center" w:pos="4252"/>
              <w:tab w:val="right" w:pos="8504"/>
            </w:tabs>
            <w:spacing w:after="0" w:line="240" w:lineRule="auto"/>
            <w:jc w:val="center"/>
            <w:rPr>
              <w:rFonts w:ascii="Arial" w:hAnsi="Arial" w:cs="Arial"/>
              <w:sz w:val="46"/>
              <w:szCs w:val="46"/>
            </w:rPr>
          </w:pPr>
          <w:r>
            <w:rPr>
              <w:rFonts w:ascii="Arial" w:hAnsi="Arial" w:cs="Arial"/>
              <w:sz w:val="46"/>
              <w:szCs w:val="46"/>
            </w:rPr>
            <w:t>Gobi</w:t>
          </w:r>
          <w:r w:rsidRPr="00A403C0">
            <w:rPr>
              <w:rFonts w:ascii="Arial" w:hAnsi="Arial" w:cs="Arial"/>
              <w:sz w:val="46"/>
              <w:szCs w:val="46"/>
            </w:rPr>
            <w:t>erno Regional de Apurímac</w:t>
          </w:r>
        </w:p>
        <w:p w14:paraId="2199BDC2" w14:textId="77777777" w:rsidR="00153495" w:rsidRPr="00A403C0" w:rsidRDefault="00153495" w:rsidP="00153495">
          <w:pPr>
            <w:tabs>
              <w:tab w:val="center" w:pos="4252"/>
              <w:tab w:val="right" w:pos="8504"/>
            </w:tabs>
            <w:spacing w:after="0" w:line="240" w:lineRule="auto"/>
            <w:jc w:val="center"/>
            <w:rPr>
              <w:rFonts w:ascii="Arial" w:hAnsi="Arial" w:cs="Arial"/>
              <w:b/>
              <w:sz w:val="36"/>
              <w:szCs w:val="32"/>
            </w:rPr>
          </w:pPr>
          <w:r w:rsidRPr="00A403C0">
            <w:rPr>
              <w:rFonts w:ascii="Arial" w:hAnsi="Arial" w:cs="Arial"/>
              <w:b/>
              <w:sz w:val="36"/>
              <w:szCs w:val="32"/>
            </w:rPr>
            <w:t>Gerencia Regional De Infraestructura</w:t>
          </w:r>
        </w:p>
        <w:p w14:paraId="22118369" w14:textId="77777777" w:rsidR="00153495" w:rsidRPr="00A403C0" w:rsidRDefault="00153495" w:rsidP="00153495">
          <w:pPr>
            <w:tabs>
              <w:tab w:val="center" w:pos="4252"/>
              <w:tab w:val="right" w:pos="8504"/>
            </w:tabs>
            <w:spacing w:after="0" w:line="240" w:lineRule="auto"/>
            <w:rPr>
              <w:rFonts w:ascii="Arial" w:hAnsi="Arial" w:cs="Arial"/>
              <w:b/>
              <w:sz w:val="10"/>
              <w:szCs w:val="10"/>
            </w:rPr>
          </w:pPr>
        </w:p>
        <w:p w14:paraId="34BD1C8C" w14:textId="2F7C9867" w:rsidR="00153495" w:rsidRDefault="00153495" w:rsidP="00153495">
          <w:pPr>
            <w:pStyle w:val="Encabezado"/>
            <w:jc w:val="center"/>
            <w:rPr>
              <w:rFonts w:ascii="Arial" w:hAnsi="Arial" w:cs="Arial"/>
              <w:sz w:val="46"/>
              <w:szCs w:val="46"/>
            </w:rPr>
          </w:pPr>
          <w:r w:rsidRPr="009D1152">
            <w:rPr>
              <w:rFonts w:ascii="Arial" w:eastAsia="Arial Unicode MS" w:hAnsi="Arial" w:cs="Arial"/>
              <w:i/>
              <w:iCs/>
              <w:sz w:val="16"/>
              <w:szCs w:val="16"/>
            </w:rPr>
            <w:t>“Año del Fortalecimiento de la Soberanía Nacional</w:t>
          </w:r>
          <w:r w:rsidRPr="009D1152">
            <w:rPr>
              <w:rFonts w:ascii="Arial" w:eastAsia="Arial Unicode MS" w:hAnsi="Arial" w:cs="Arial"/>
              <w:i/>
              <w:iCs/>
              <w:sz w:val="16"/>
              <w:szCs w:val="16"/>
              <w:lang w:val="es-PE"/>
            </w:rPr>
            <w:t>”</w:t>
          </w:r>
        </w:p>
      </w:tc>
      <w:tc>
        <w:tcPr>
          <w:tcW w:w="1206" w:type="dxa"/>
        </w:tcPr>
        <w:p w14:paraId="55FCFF33" w14:textId="73D0D6B7" w:rsidR="00153495" w:rsidRDefault="00153495" w:rsidP="00A403C0">
          <w:pPr>
            <w:tabs>
              <w:tab w:val="center" w:pos="4252"/>
              <w:tab w:val="right" w:pos="8504"/>
            </w:tabs>
            <w:spacing w:after="0" w:line="240" w:lineRule="auto"/>
            <w:jc w:val="center"/>
            <w:rPr>
              <w:rFonts w:ascii="Arial" w:hAnsi="Arial" w:cs="Arial"/>
              <w:sz w:val="46"/>
              <w:szCs w:val="46"/>
            </w:rPr>
          </w:pPr>
          <w:r>
            <w:rPr>
              <w:rFonts w:ascii="Arial" w:hAnsi="Arial" w:cs="Arial"/>
              <w:noProof/>
              <w:sz w:val="46"/>
              <w:szCs w:val="46"/>
            </w:rPr>
            <w:drawing>
              <wp:inline distT="0" distB="0" distL="0" distR="0" wp14:anchorId="76875A18" wp14:editId="02939BE8">
                <wp:extent cx="628015" cy="7740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8015" cy="774065"/>
                        </a:xfrm>
                        <a:prstGeom prst="rect">
                          <a:avLst/>
                        </a:prstGeom>
                        <a:noFill/>
                      </pic:spPr>
                    </pic:pic>
                  </a:graphicData>
                </a:graphic>
              </wp:inline>
            </w:drawing>
          </w:r>
        </w:p>
      </w:tc>
    </w:tr>
  </w:tbl>
  <w:p w14:paraId="6A4A5167" w14:textId="4658870D" w:rsidR="000323C9" w:rsidRPr="009D1152" w:rsidRDefault="000323C9" w:rsidP="00153495">
    <w:pPr>
      <w:tabs>
        <w:tab w:val="center" w:pos="4252"/>
        <w:tab w:val="right" w:pos="8504"/>
      </w:tabs>
      <w:spacing w:after="0" w:line="240" w:lineRule="auto"/>
      <w:jc w:val="center"/>
      <w:rPr>
        <w:rFonts w:ascii="Arial" w:hAnsi="Arial" w:cs="Arial"/>
        <w:i/>
        <w:iCs/>
        <w:sz w:val="20"/>
        <w:szCs w:val="18"/>
        <w:lang w:val="es-PE"/>
      </w:rPr>
    </w:pPr>
  </w:p>
  <w:p w14:paraId="4021CC49" w14:textId="77777777" w:rsidR="00A403C0" w:rsidRDefault="00A403C0" w:rsidP="00E41C6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359C2"/>
    <w:multiLevelType w:val="hybridMultilevel"/>
    <w:tmpl w:val="40F4474C"/>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42299"/>
    <w:multiLevelType w:val="hybridMultilevel"/>
    <w:tmpl w:val="B6742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CC7248"/>
    <w:multiLevelType w:val="hybridMultilevel"/>
    <w:tmpl w:val="2B54A276"/>
    <w:lvl w:ilvl="0" w:tplc="C0866592">
      <w:numFmt w:val="bullet"/>
      <w:lvlText w:val=""/>
      <w:lvlJc w:val="left"/>
      <w:pPr>
        <w:ind w:left="533" w:hanging="360"/>
      </w:pPr>
      <w:rPr>
        <w:rFonts w:ascii="Symbol" w:eastAsia="Times New Roman" w:hAnsi="Symbol" w:cstheme="minorHAnsi" w:hint="default"/>
      </w:rPr>
    </w:lvl>
    <w:lvl w:ilvl="1" w:tplc="280A0003" w:tentative="1">
      <w:start w:val="1"/>
      <w:numFmt w:val="bullet"/>
      <w:lvlText w:val="o"/>
      <w:lvlJc w:val="left"/>
      <w:pPr>
        <w:ind w:left="1253" w:hanging="360"/>
      </w:pPr>
      <w:rPr>
        <w:rFonts w:ascii="Courier New" w:hAnsi="Courier New" w:cs="Courier New" w:hint="default"/>
      </w:rPr>
    </w:lvl>
    <w:lvl w:ilvl="2" w:tplc="280A0005" w:tentative="1">
      <w:start w:val="1"/>
      <w:numFmt w:val="bullet"/>
      <w:lvlText w:val=""/>
      <w:lvlJc w:val="left"/>
      <w:pPr>
        <w:ind w:left="1973" w:hanging="360"/>
      </w:pPr>
      <w:rPr>
        <w:rFonts w:ascii="Wingdings" w:hAnsi="Wingdings" w:hint="default"/>
      </w:rPr>
    </w:lvl>
    <w:lvl w:ilvl="3" w:tplc="280A0001" w:tentative="1">
      <w:start w:val="1"/>
      <w:numFmt w:val="bullet"/>
      <w:lvlText w:val=""/>
      <w:lvlJc w:val="left"/>
      <w:pPr>
        <w:ind w:left="2693" w:hanging="360"/>
      </w:pPr>
      <w:rPr>
        <w:rFonts w:ascii="Symbol" w:hAnsi="Symbol" w:hint="default"/>
      </w:rPr>
    </w:lvl>
    <w:lvl w:ilvl="4" w:tplc="280A0003" w:tentative="1">
      <w:start w:val="1"/>
      <w:numFmt w:val="bullet"/>
      <w:lvlText w:val="o"/>
      <w:lvlJc w:val="left"/>
      <w:pPr>
        <w:ind w:left="3413" w:hanging="360"/>
      </w:pPr>
      <w:rPr>
        <w:rFonts w:ascii="Courier New" w:hAnsi="Courier New" w:cs="Courier New" w:hint="default"/>
      </w:rPr>
    </w:lvl>
    <w:lvl w:ilvl="5" w:tplc="280A0005" w:tentative="1">
      <w:start w:val="1"/>
      <w:numFmt w:val="bullet"/>
      <w:lvlText w:val=""/>
      <w:lvlJc w:val="left"/>
      <w:pPr>
        <w:ind w:left="4133" w:hanging="360"/>
      </w:pPr>
      <w:rPr>
        <w:rFonts w:ascii="Wingdings" w:hAnsi="Wingdings" w:hint="default"/>
      </w:rPr>
    </w:lvl>
    <w:lvl w:ilvl="6" w:tplc="280A0001" w:tentative="1">
      <w:start w:val="1"/>
      <w:numFmt w:val="bullet"/>
      <w:lvlText w:val=""/>
      <w:lvlJc w:val="left"/>
      <w:pPr>
        <w:ind w:left="4853" w:hanging="360"/>
      </w:pPr>
      <w:rPr>
        <w:rFonts w:ascii="Symbol" w:hAnsi="Symbol" w:hint="default"/>
      </w:rPr>
    </w:lvl>
    <w:lvl w:ilvl="7" w:tplc="280A0003" w:tentative="1">
      <w:start w:val="1"/>
      <w:numFmt w:val="bullet"/>
      <w:lvlText w:val="o"/>
      <w:lvlJc w:val="left"/>
      <w:pPr>
        <w:ind w:left="5573" w:hanging="360"/>
      </w:pPr>
      <w:rPr>
        <w:rFonts w:ascii="Courier New" w:hAnsi="Courier New" w:cs="Courier New" w:hint="default"/>
      </w:rPr>
    </w:lvl>
    <w:lvl w:ilvl="8" w:tplc="280A0005" w:tentative="1">
      <w:start w:val="1"/>
      <w:numFmt w:val="bullet"/>
      <w:lvlText w:val=""/>
      <w:lvlJc w:val="left"/>
      <w:pPr>
        <w:ind w:left="6293" w:hanging="360"/>
      </w:pPr>
      <w:rPr>
        <w:rFonts w:ascii="Wingdings" w:hAnsi="Wingdings" w:hint="default"/>
      </w:rPr>
    </w:lvl>
  </w:abstractNum>
  <w:abstractNum w:abstractNumId="5" w15:restartNumberingAfterBreak="0">
    <w:nsid w:val="2F823B60"/>
    <w:multiLevelType w:val="hybridMultilevel"/>
    <w:tmpl w:val="48E62864"/>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320C3B5A"/>
    <w:multiLevelType w:val="hybridMultilevel"/>
    <w:tmpl w:val="52EA6A70"/>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35B7714C"/>
    <w:multiLevelType w:val="hybridMultilevel"/>
    <w:tmpl w:val="6EEE0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4641EA"/>
    <w:multiLevelType w:val="hybridMultilevel"/>
    <w:tmpl w:val="C23E51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74775F"/>
    <w:multiLevelType w:val="hybridMultilevel"/>
    <w:tmpl w:val="70108522"/>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41841484"/>
    <w:multiLevelType w:val="hybridMultilevel"/>
    <w:tmpl w:val="AF92E86A"/>
    <w:lvl w:ilvl="0" w:tplc="F4203446">
      <w:start w:val="9"/>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617833"/>
    <w:multiLevelType w:val="hybridMultilevel"/>
    <w:tmpl w:val="F80231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1235F2C"/>
    <w:multiLevelType w:val="hybridMultilevel"/>
    <w:tmpl w:val="AD68E7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DA0763"/>
    <w:multiLevelType w:val="hybridMultilevel"/>
    <w:tmpl w:val="24ECB7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416005"/>
    <w:multiLevelType w:val="hybridMultilevel"/>
    <w:tmpl w:val="BAF02726"/>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15:restartNumberingAfterBreak="0">
    <w:nsid w:val="569A212C"/>
    <w:multiLevelType w:val="hybridMultilevel"/>
    <w:tmpl w:val="8A1A67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8"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005DE"/>
    <w:multiLevelType w:val="hybridMultilevel"/>
    <w:tmpl w:val="A09E4218"/>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15:restartNumberingAfterBreak="0">
    <w:nsid w:val="68DC039C"/>
    <w:multiLevelType w:val="hybridMultilevel"/>
    <w:tmpl w:val="0B46FE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9F227D7"/>
    <w:multiLevelType w:val="hybridMultilevel"/>
    <w:tmpl w:val="B2F03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1"/>
  </w:num>
  <w:num w:numId="4">
    <w:abstractNumId w:val="23"/>
  </w:num>
  <w:num w:numId="5">
    <w:abstractNumId w:val="13"/>
  </w:num>
  <w:num w:numId="6">
    <w:abstractNumId w:val="2"/>
  </w:num>
  <w:num w:numId="7">
    <w:abstractNumId w:val="10"/>
  </w:num>
  <w:num w:numId="8">
    <w:abstractNumId w:val="20"/>
  </w:num>
  <w:num w:numId="9">
    <w:abstractNumId w:val="8"/>
  </w:num>
  <w:num w:numId="10">
    <w:abstractNumId w:val="21"/>
  </w:num>
  <w:num w:numId="11">
    <w:abstractNumId w:val="3"/>
  </w:num>
  <w:num w:numId="12">
    <w:abstractNumId w:val="12"/>
  </w:num>
  <w:num w:numId="13">
    <w:abstractNumId w:val="16"/>
  </w:num>
  <w:num w:numId="14">
    <w:abstractNumId w:val="18"/>
  </w:num>
  <w:num w:numId="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7"/>
  </w:num>
  <w:num w:numId="22">
    <w:abstractNumId w:val="14"/>
  </w:num>
  <w:num w:numId="23">
    <w:abstractNumId w:val="4"/>
  </w:num>
  <w:num w:numId="24">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13D"/>
    <w:rsid w:val="00004264"/>
    <w:rsid w:val="00004335"/>
    <w:rsid w:val="00005C5E"/>
    <w:rsid w:val="0001147C"/>
    <w:rsid w:val="00017FFE"/>
    <w:rsid w:val="00020976"/>
    <w:rsid w:val="00022C88"/>
    <w:rsid w:val="000323C9"/>
    <w:rsid w:val="0004334D"/>
    <w:rsid w:val="0004345B"/>
    <w:rsid w:val="00046D66"/>
    <w:rsid w:val="00050253"/>
    <w:rsid w:val="00053198"/>
    <w:rsid w:val="00064E35"/>
    <w:rsid w:val="00065314"/>
    <w:rsid w:val="00071E0B"/>
    <w:rsid w:val="000767F4"/>
    <w:rsid w:val="00080CFD"/>
    <w:rsid w:val="00081EA8"/>
    <w:rsid w:val="00091A22"/>
    <w:rsid w:val="000A0EDB"/>
    <w:rsid w:val="000C50EE"/>
    <w:rsid w:val="000D031F"/>
    <w:rsid w:val="000D1539"/>
    <w:rsid w:val="000D3864"/>
    <w:rsid w:val="000D568E"/>
    <w:rsid w:val="000E5357"/>
    <w:rsid w:val="000F29E3"/>
    <w:rsid w:val="000F412C"/>
    <w:rsid w:val="000F5CB8"/>
    <w:rsid w:val="001062E8"/>
    <w:rsid w:val="0011165B"/>
    <w:rsid w:val="0011206C"/>
    <w:rsid w:val="001230BA"/>
    <w:rsid w:val="0012445F"/>
    <w:rsid w:val="00127D31"/>
    <w:rsid w:val="00134B59"/>
    <w:rsid w:val="00135D7B"/>
    <w:rsid w:val="0014345C"/>
    <w:rsid w:val="00145268"/>
    <w:rsid w:val="00153495"/>
    <w:rsid w:val="00166250"/>
    <w:rsid w:val="001732A4"/>
    <w:rsid w:val="001765A7"/>
    <w:rsid w:val="00182AA0"/>
    <w:rsid w:val="00194F66"/>
    <w:rsid w:val="001958E4"/>
    <w:rsid w:val="001A0494"/>
    <w:rsid w:val="001A1CC0"/>
    <w:rsid w:val="001A59BF"/>
    <w:rsid w:val="001B0FF8"/>
    <w:rsid w:val="001D1E87"/>
    <w:rsid w:val="001D2162"/>
    <w:rsid w:val="001D298F"/>
    <w:rsid w:val="001D613A"/>
    <w:rsid w:val="001E5CD9"/>
    <w:rsid w:val="002033D1"/>
    <w:rsid w:val="00205A20"/>
    <w:rsid w:val="002064EF"/>
    <w:rsid w:val="002130E0"/>
    <w:rsid w:val="00225C22"/>
    <w:rsid w:val="002419D1"/>
    <w:rsid w:val="00241DC9"/>
    <w:rsid w:val="0024495B"/>
    <w:rsid w:val="00245C09"/>
    <w:rsid w:val="0024617C"/>
    <w:rsid w:val="0025032F"/>
    <w:rsid w:val="002539AB"/>
    <w:rsid w:val="00256D81"/>
    <w:rsid w:val="00266C88"/>
    <w:rsid w:val="002708D9"/>
    <w:rsid w:val="0028268F"/>
    <w:rsid w:val="002935C0"/>
    <w:rsid w:val="00293BA9"/>
    <w:rsid w:val="00294371"/>
    <w:rsid w:val="002B0510"/>
    <w:rsid w:val="002B0E39"/>
    <w:rsid w:val="002B1329"/>
    <w:rsid w:val="002B187C"/>
    <w:rsid w:val="002B26D2"/>
    <w:rsid w:val="002B2942"/>
    <w:rsid w:val="002B5FDE"/>
    <w:rsid w:val="002B79C5"/>
    <w:rsid w:val="002C4B51"/>
    <w:rsid w:val="002C794B"/>
    <w:rsid w:val="002D189A"/>
    <w:rsid w:val="002D2A0F"/>
    <w:rsid w:val="002D799A"/>
    <w:rsid w:val="002E064B"/>
    <w:rsid w:val="002E4F87"/>
    <w:rsid w:val="002E5DD4"/>
    <w:rsid w:val="002E753B"/>
    <w:rsid w:val="002F181F"/>
    <w:rsid w:val="0030011B"/>
    <w:rsid w:val="00301C03"/>
    <w:rsid w:val="00302EEC"/>
    <w:rsid w:val="00302FA8"/>
    <w:rsid w:val="003036F1"/>
    <w:rsid w:val="00320F6A"/>
    <w:rsid w:val="0032502E"/>
    <w:rsid w:val="00330D04"/>
    <w:rsid w:val="00340AE4"/>
    <w:rsid w:val="003454A7"/>
    <w:rsid w:val="003525F2"/>
    <w:rsid w:val="00353BEB"/>
    <w:rsid w:val="00364798"/>
    <w:rsid w:val="00366EA3"/>
    <w:rsid w:val="00367AA5"/>
    <w:rsid w:val="00371C12"/>
    <w:rsid w:val="00373CA5"/>
    <w:rsid w:val="00373F69"/>
    <w:rsid w:val="00381A24"/>
    <w:rsid w:val="00385612"/>
    <w:rsid w:val="003931E2"/>
    <w:rsid w:val="0039498C"/>
    <w:rsid w:val="00394F31"/>
    <w:rsid w:val="003966A7"/>
    <w:rsid w:val="003A01FE"/>
    <w:rsid w:val="003A02F1"/>
    <w:rsid w:val="003B3C74"/>
    <w:rsid w:val="003B6BC3"/>
    <w:rsid w:val="003B6D23"/>
    <w:rsid w:val="003C163C"/>
    <w:rsid w:val="003C6AFB"/>
    <w:rsid w:val="003D0F7A"/>
    <w:rsid w:val="003D3692"/>
    <w:rsid w:val="003D64E4"/>
    <w:rsid w:val="003D7079"/>
    <w:rsid w:val="003F0990"/>
    <w:rsid w:val="003F5545"/>
    <w:rsid w:val="00403333"/>
    <w:rsid w:val="0040497D"/>
    <w:rsid w:val="0041342C"/>
    <w:rsid w:val="00420FB0"/>
    <w:rsid w:val="00427D8E"/>
    <w:rsid w:val="00432E84"/>
    <w:rsid w:val="00435F55"/>
    <w:rsid w:val="0045213D"/>
    <w:rsid w:val="00456306"/>
    <w:rsid w:val="004659DC"/>
    <w:rsid w:val="00472E36"/>
    <w:rsid w:val="004732A9"/>
    <w:rsid w:val="00486A73"/>
    <w:rsid w:val="00487140"/>
    <w:rsid w:val="00496FC9"/>
    <w:rsid w:val="00497A37"/>
    <w:rsid w:val="004A42A7"/>
    <w:rsid w:val="004A48DB"/>
    <w:rsid w:val="004A4DB3"/>
    <w:rsid w:val="004B3B51"/>
    <w:rsid w:val="004B3E01"/>
    <w:rsid w:val="004B79E6"/>
    <w:rsid w:val="004C55DD"/>
    <w:rsid w:val="004D4C92"/>
    <w:rsid w:val="004D6764"/>
    <w:rsid w:val="004D7963"/>
    <w:rsid w:val="004E73FE"/>
    <w:rsid w:val="004F3115"/>
    <w:rsid w:val="004F486C"/>
    <w:rsid w:val="0050794B"/>
    <w:rsid w:val="00511052"/>
    <w:rsid w:val="00512ADD"/>
    <w:rsid w:val="00517131"/>
    <w:rsid w:val="00526E95"/>
    <w:rsid w:val="0053176E"/>
    <w:rsid w:val="00535461"/>
    <w:rsid w:val="00537182"/>
    <w:rsid w:val="00537F38"/>
    <w:rsid w:val="0055151C"/>
    <w:rsid w:val="005706AE"/>
    <w:rsid w:val="0057444E"/>
    <w:rsid w:val="005747BA"/>
    <w:rsid w:val="005838BB"/>
    <w:rsid w:val="005908AB"/>
    <w:rsid w:val="005C5DCF"/>
    <w:rsid w:val="005C749F"/>
    <w:rsid w:val="005D07B8"/>
    <w:rsid w:val="005D1CBB"/>
    <w:rsid w:val="005E171C"/>
    <w:rsid w:val="005E4542"/>
    <w:rsid w:val="005F1175"/>
    <w:rsid w:val="005F2C38"/>
    <w:rsid w:val="005F3DEA"/>
    <w:rsid w:val="005F5B91"/>
    <w:rsid w:val="00600E3B"/>
    <w:rsid w:val="00602972"/>
    <w:rsid w:val="00620184"/>
    <w:rsid w:val="00621198"/>
    <w:rsid w:val="0062205C"/>
    <w:rsid w:val="006271CB"/>
    <w:rsid w:val="00630911"/>
    <w:rsid w:val="00631A89"/>
    <w:rsid w:val="0066096A"/>
    <w:rsid w:val="00663BF9"/>
    <w:rsid w:val="006766A1"/>
    <w:rsid w:val="0068146F"/>
    <w:rsid w:val="0068366A"/>
    <w:rsid w:val="006A24D8"/>
    <w:rsid w:val="006B1DCF"/>
    <w:rsid w:val="006B244A"/>
    <w:rsid w:val="006B3097"/>
    <w:rsid w:val="006C06B8"/>
    <w:rsid w:val="006C0F26"/>
    <w:rsid w:val="006C1270"/>
    <w:rsid w:val="006C243B"/>
    <w:rsid w:val="006C397A"/>
    <w:rsid w:val="006C6BDE"/>
    <w:rsid w:val="006C7090"/>
    <w:rsid w:val="006D21EF"/>
    <w:rsid w:val="006D2A48"/>
    <w:rsid w:val="006F3BD4"/>
    <w:rsid w:val="006F3CB8"/>
    <w:rsid w:val="00704DB5"/>
    <w:rsid w:val="00711A3C"/>
    <w:rsid w:val="00716014"/>
    <w:rsid w:val="00716294"/>
    <w:rsid w:val="00720696"/>
    <w:rsid w:val="00724B4C"/>
    <w:rsid w:val="00734486"/>
    <w:rsid w:val="00751CDE"/>
    <w:rsid w:val="0075717D"/>
    <w:rsid w:val="007605B5"/>
    <w:rsid w:val="007607B2"/>
    <w:rsid w:val="0077449B"/>
    <w:rsid w:val="007801B0"/>
    <w:rsid w:val="00787A68"/>
    <w:rsid w:val="007A160C"/>
    <w:rsid w:val="007B4068"/>
    <w:rsid w:val="007B668C"/>
    <w:rsid w:val="007C5A12"/>
    <w:rsid w:val="007C740D"/>
    <w:rsid w:val="007E1BC5"/>
    <w:rsid w:val="007E475F"/>
    <w:rsid w:val="007F37D5"/>
    <w:rsid w:val="007F6F0D"/>
    <w:rsid w:val="0080179C"/>
    <w:rsid w:val="008040DD"/>
    <w:rsid w:val="00806512"/>
    <w:rsid w:val="00813E53"/>
    <w:rsid w:val="008330FA"/>
    <w:rsid w:val="00834D00"/>
    <w:rsid w:val="008370B7"/>
    <w:rsid w:val="00843A8A"/>
    <w:rsid w:val="00850886"/>
    <w:rsid w:val="00862D47"/>
    <w:rsid w:val="00864C94"/>
    <w:rsid w:val="00867C59"/>
    <w:rsid w:val="00877A60"/>
    <w:rsid w:val="00880E48"/>
    <w:rsid w:val="0088111E"/>
    <w:rsid w:val="00886312"/>
    <w:rsid w:val="0088708C"/>
    <w:rsid w:val="00890C25"/>
    <w:rsid w:val="008935CA"/>
    <w:rsid w:val="008A0E8F"/>
    <w:rsid w:val="008A3482"/>
    <w:rsid w:val="008B0A5B"/>
    <w:rsid w:val="008B27A7"/>
    <w:rsid w:val="008B3CD1"/>
    <w:rsid w:val="008B6888"/>
    <w:rsid w:val="008C3217"/>
    <w:rsid w:val="008C51D9"/>
    <w:rsid w:val="008D15C4"/>
    <w:rsid w:val="008D42B5"/>
    <w:rsid w:val="008D5CF2"/>
    <w:rsid w:val="008F25CA"/>
    <w:rsid w:val="008F7E1C"/>
    <w:rsid w:val="009010ED"/>
    <w:rsid w:val="0090403E"/>
    <w:rsid w:val="00912799"/>
    <w:rsid w:val="009135BF"/>
    <w:rsid w:val="00923865"/>
    <w:rsid w:val="009268CC"/>
    <w:rsid w:val="009466AA"/>
    <w:rsid w:val="00951034"/>
    <w:rsid w:val="0096247F"/>
    <w:rsid w:val="009742BC"/>
    <w:rsid w:val="009777DF"/>
    <w:rsid w:val="009815EF"/>
    <w:rsid w:val="0098169B"/>
    <w:rsid w:val="00983759"/>
    <w:rsid w:val="00994D54"/>
    <w:rsid w:val="009954F3"/>
    <w:rsid w:val="00996922"/>
    <w:rsid w:val="009A4822"/>
    <w:rsid w:val="009A51B8"/>
    <w:rsid w:val="009A59C2"/>
    <w:rsid w:val="009A726C"/>
    <w:rsid w:val="009B3046"/>
    <w:rsid w:val="009B52DA"/>
    <w:rsid w:val="009B55A8"/>
    <w:rsid w:val="009B71FB"/>
    <w:rsid w:val="009C1660"/>
    <w:rsid w:val="009C6615"/>
    <w:rsid w:val="009D1152"/>
    <w:rsid w:val="009D2B62"/>
    <w:rsid w:val="009E4A5D"/>
    <w:rsid w:val="009F158C"/>
    <w:rsid w:val="009F6908"/>
    <w:rsid w:val="00A00E08"/>
    <w:rsid w:val="00A01CF7"/>
    <w:rsid w:val="00A06A52"/>
    <w:rsid w:val="00A13FC2"/>
    <w:rsid w:val="00A231C5"/>
    <w:rsid w:val="00A315B5"/>
    <w:rsid w:val="00A403C0"/>
    <w:rsid w:val="00A417DB"/>
    <w:rsid w:val="00A67D0D"/>
    <w:rsid w:val="00A725AC"/>
    <w:rsid w:val="00A7314B"/>
    <w:rsid w:val="00A732E6"/>
    <w:rsid w:val="00A9530E"/>
    <w:rsid w:val="00AA3603"/>
    <w:rsid w:val="00AA372A"/>
    <w:rsid w:val="00AB6CAE"/>
    <w:rsid w:val="00AB7723"/>
    <w:rsid w:val="00AC453D"/>
    <w:rsid w:val="00AC6236"/>
    <w:rsid w:val="00AD0CC2"/>
    <w:rsid w:val="00AD2D17"/>
    <w:rsid w:val="00AD5341"/>
    <w:rsid w:val="00AE17D1"/>
    <w:rsid w:val="00AE284D"/>
    <w:rsid w:val="00AF183A"/>
    <w:rsid w:val="00AF2A51"/>
    <w:rsid w:val="00AF7EDB"/>
    <w:rsid w:val="00B01E4B"/>
    <w:rsid w:val="00B02EC5"/>
    <w:rsid w:val="00B0381E"/>
    <w:rsid w:val="00B048EA"/>
    <w:rsid w:val="00B1144E"/>
    <w:rsid w:val="00B11D31"/>
    <w:rsid w:val="00B26B6A"/>
    <w:rsid w:val="00B35E00"/>
    <w:rsid w:val="00B43E04"/>
    <w:rsid w:val="00B53403"/>
    <w:rsid w:val="00B5600F"/>
    <w:rsid w:val="00B67B7C"/>
    <w:rsid w:val="00B73682"/>
    <w:rsid w:val="00B77550"/>
    <w:rsid w:val="00B9578C"/>
    <w:rsid w:val="00BA3532"/>
    <w:rsid w:val="00BA6930"/>
    <w:rsid w:val="00BA72BF"/>
    <w:rsid w:val="00BB16BB"/>
    <w:rsid w:val="00BB5DFF"/>
    <w:rsid w:val="00BB6B88"/>
    <w:rsid w:val="00BD27C6"/>
    <w:rsid w:val="00BE4D8A"/>
    <w:rsid w:val="00BE7D95"/>
    <w:rsid w:val="00BF5C3B"/>
    <w:rsid w:val="00BF656F"/>
    <w:rsid w:val="00C0249F"/>
    <w:rsid w:val="00C0750F"/>
    <w:rsid w:val="00C10C11"/>
    <w:rsid w:val="00C15728"/>
    <w:rsid w:val="00C16671"/>
    <w:rsid w:val="00C213C2"/>
    <w:rsid w:val="00C336C4"/>
    <w:rsid w:val="00C3391C"/>
    <w:rsid w:val="00C3785D"/>
    <w:rsid w:val="00C425AC"/>
    <w:rsid w:val="00C55683"/>
    <w:rsid w:val="00C618E7"/>
    <w:rsid w:val="00C66055"/>
    <w:rsid w:val="00C72B92"/>
    <w:rsid w:val="00C739B0"/>
    <w:rsid w:val="00C760A2"/>
    <w:rsid w:val="00C77CB4"/>
    <w:rsid w:val="00C81BCB"/>
    <w:rsid w:val="00C83621"/>
    <w:rsid w:val="00C93990"/>
    <w:rsid w:val="00C956DD"/>
    <w:rsid w:val="00CA14F9"/>
    <w:rsid w:val="00CA2629"/>
    <w:rsid w:val="00CA2C22"/>
    <w:rsid w:val="00CC19D7"/>
    <w:rsid w:val="00CC494F"/>
    <w:rsid w:val="00CE5D09"/>
    <w:rsid w:val="00CF0837"/>
    <w:rsid w:val="00CF2DD5"/>
    <w:rsid w:val="00D06C2A"/>
    <w:rsid w:val="00D126FB"/>
    <w:rsid w:val="00D13598"/>
    <w:rsid w:val="00D14316"/>
    <w:rsid w:val="00D164AA"/>
    <w:rsid w:val="00D1793D"/>
    <w:rsid w:val="00D216F8"/>
    <w:rsid w:val="00D27A94"/>
    <w:rsid w:val="00D31513"/>
    <w:rsid w:val="00D462D1"/>
    <w:rsid w:val="00D469BB"/>
    <w:rsid w:val="00D56281"/>
    <w:rsid w:val="00D613CA"/>
    <w:rsid w:val="00D6219A"/>
    <w:rsid w:val="00D62BE3"/>
    <w:rsid w:val="00D87765"/>
    <w:rsid w:val="00DA11F3"/>
    <w:rsid w:val="00DB73DC"/>
    <w:rsid w:val="00DC1D22"/>
    <w:rsid w:val="00DC1EC0"/>
    <w:rsid w:val="00DC1F1B"/>
    <w:rsid w:val="00DC7524"/>
    <w:rsid w:val="00DD37EA"/>
    <w:rsid w:val="00DD6F10"/>
    <w:rsid w:val="00DD795C"/>
    <w:rsid w:val="00DD7E89"/>
    <w:rsid w:val="00DE4A29"/>
    <w:rsid w:val="00DE7C1E"/>
    <w:rsid w:val="00E00616"/>
    <w:rsid w:val="00E01EB7"/>
    <w:rsid w:val="00E03B50"/>
    <w:rsid w:val="00E10F1A"/>
    <w:rsid w:val="00E223A0"/>
    <w:rsid w:val="00E22AB4"/>
    <w:rsid w:val="00E25CE5"/>
    <w:rsid w:val="00E27B1E"/>
    <w:rsid w:val="00E41C60"/>
    <w:rsid w:val="00E42890"/>
    <w:rsid w:val="00E60A66"/>
    <w:rsid w:val="00E60B30"/>
    <w:rsid w:val="00E60D12"/>
    <w:rsid w:val="00E643DB"/>
    <w:rsid w:val="00E75D50"/>
    <w:rsid w:val="00E90021"/>
    <w:rsid w:val="00EA31F8"/>
    <w:rsid w:val="00EA4BBE"/>
    <w:rsid w:val="00EA6A6A"/>
    <w:rsid w:val="00EB151D"/>
    <w:rsid w:val="00EB7348"/>
    <w:rsid w:val="00EC1546"/>
    <w:rsid w:val="00EC591D"/>
    <w:rsid w:val="00ED3DEA"/>
    <w:rsid w:val="00ED6CD0"/>
    <w:rsid w:val="00EF18A2"/>
    <w:rsid w:val="00F06D6A"/>
    <w:rsid w:val="00F224A0"/>
    <w:rsid w:val="00F461B5"/>
    <w:rsid w:val="00F470F6"/>
    <w:rsid w:val="00F50878"/>
    <w:rsid w:val="00F52BA1"/>
    <w:rsid w:val="00F52D4C"/>
    <w:rsid w:val="00F5440F"/>
    <w:rsid w:val="00F62603"/>
    <w:rsid w:val="00F74071"/>
    <w:rsid w:val="00F910D7"/>
    <w:rsid w:val="00F948CC"/>
    <w:rsid w:val="00FA2774"/>
    <w:rsid w:val="00FA5C2D"/>
    <w:rsid w:val="00FA651D"/>
    <w:rsid w:val="00FB1081"/>
    <w:rsid w:val="00FC04AD"/>
    <w:rsid w:val="00FC1892"/>
    <w:rsid w:val="00FC5C17"/>
    <w:rsid w:val="00FD6D27"/>
    <w:rsid w:val="00FE1557"/>
    <w:rsid w:val="00FF1A5B"/>
    <w:rsid w:val="00FF5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F16C5"/>
  <w15:docId w15:val="{B4543AF4-4A56-4C1A-943F-12359E9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D0D"/>
    <w:pPr>
      <w:spacing w:after="200" w:line="276" w:lineRule="auto"/>
      <w:jc w:val="left"/>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Punto,3"/>
    <w:basedOn w:val="Normal"/>
    <w:link w:val="PrrafodelistaCar"/>
    <w:uiPriority w:val="34"/>
    <w:qFormat/>
    <w:rsid w:val="0045213D"/>
    <w:pPr>
      <w:ind w:left="720"/>
      <w:contextualSpacing/>
    </w:pPr>
  </w:style>
  <w:style w:type="table" w:styleId="Tablaconcuadrcula">
    <w:name w:val="Table Grid"/>
    <w:basedOn w:val="Tablanormal"/>
    <w:uiPriority w:val="39"/>
    <w:rsid w:val="00245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6605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055"/>
    <w:rPr>
      <w:rFonts w:ascii="Segoe UI" w:eastAsia="Calibri" w:hAnsi="Segoe UI" w:cs="Segoe UI"/>
      <w:sz w:val="18"/>
      <w:szCs w:val="18"/>
    </w:rPr>
  </w:style>
  <w:style w:type="paragraph" w:styleId="Encabezado">
    <w:name w:val="header"/>
    <w:aliases w:val="Encabezado1,h,maria,*Header,encabezado,Encabezado Car Car Car Car,Encabezado Car Car,titulo"/>
    <w:basedOn w:val="Normal"/>
    <w:link w:val="EncabezadoCar"/>
    <w:unhideWhenUsed/>
    <w:rsid w:val="00A403C0"/>
    <w:pPr>
      <w:tabs>
        <w:tab w:val="center" w:pos="4419"/>
        <w:tab w:val="right" w:pos="8838"/>
      </w:tabs>
      <w:spacing w:after="0" w:line="240" w:lineRule="auto"/>
    </w:pPr>
  </w:style>
  <w:style w:type="character" w:customStyle="1" w:styleId="EncabezadoCar">
    <w:name w:val="Encabezado Car"/>
    <w:aliases w:val="Encabezado1 Car,h Car,maria Car,*Header Car,encabezado Car,Encabezado Car Car Car Car Car,Encabezado Car Car Car,titulo Car"/>
    <w:basedOn w:val="Fuentedeprrafopredeter"/>
    <w:link w:val="Encabezado"/>
    <w:rsid w:val="00A403C0"/>
    <w:rPr>
      <w:rFonts w:ascii="Calibri" w:eastAsia="Calibri" w:hAnsi="Calibri" w:cs="Times New Roman"/>
    </w:rPr>
  </w:style>
  <w:style w:type="paragraph" w:styleId="Piedepgina">
    <w:name w:val="footer"/>
    <w:basedOn w:val="Normal"/>
    <w:link w:val="PiedepginaCar"/>
    <w:uiPriority w:val="99"/>
    <w:unhideWhenUsed/>
    <w:rsid w:val="00A403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3C0"/>
    <w:rPr>
      <w:rFonts w:ascii="Calibri" w:eastAsia="Calibri" w:hAnsi="Calibri" w:cs="Times New Roman"/>
    </w:rPr>
  </w:style>
  <w:style w:type="paragraph" w:styleId="Sinespaciado">
    <w:name w:val="No Spacing"/>
    <w:uiPriority w:val="1"/>
    <w:qFormat/>
    <w:rsid w:val="002E753B"/>
    <w:pPr>
      <w:spacing w:line="240" w:lineRule="auto"/>
      <w:jc w:val="left"/>
    </w:pPr>
    <w:rPr>
      <w:rFonts w:ascii="Calibri" w:eastAsia="Calibri" w:hAnsi="Calibri" w:cs="Times New Roman"/>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Punto Car"/>
    <w:link w:val="Prrafodelista"/>
    <w:uiPriority w:val="34"/>
    <w:qFormat/>
    <w:rsid w:val="0004334D"/>
    <w:rPr>
      <w:rFonts w:ascii="Calibri" w:eastAsia="Calibri" w:hAnsi="Calibri" w:cs="Times New Roman"/>
    </w:rPr>
  </w:style>
  <w:style w:type="paragraph" w:styleId="NormalWeb">
    <w:name w:val="Normal (Web)"/>
    <w:basedOn w:val="Normal"/>
    <w:uiPriority w:val="99"/>
    <w:semiHidden/>
    <w:unhideWhenUsed/>
    <w:rsid w:val="000323C9"/>
    <w:pPr>
      <w:spacing w:before="100" w:beforeAutospacing="1" w:after="100" w:afterAutospacing="1" w:line="240" w:lineRule="auto"/>
    </w:pPr>
    <w:rPr>
      <w:rFonts w:ascii="Times New Roman" w:eastAsia="Times New Roman" w:hAnsi="Times New Roman"/>
      <w:sz w:val="24"/>
      <w:szCs w:val="24"/>
      <w:lang w:val="es-PE" w:eastAsia="es-PE"/>
    </w:rPr>
  </w:style>
  <w:style w:type="table" w:styleId="Tablaconcuadrculaclara">
    <w:name w:val="Grid Table Light"/>
    <w:basedOn w:val="Tablanormal"/>
    <w:uiPriority w:val="40"/>
    <w:rsid w:val="009D2B6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ario">
    <w:name w:val="annotation reference"/>
    <w:basedOn w:val="Fuentedeprrafopredeter"/>
    <w:uiPriority w:val="99"/>
    <w:semiHidden/>
    <w:unhideWhenUsed/>
    <w:rsid w:val="00FC5C17"/>
    <w:rPr>
      <w:sz w:val="16"/>
      <w:szCs w:val="16"/>
    </w:rPr>
  </w:style>
  <w:style w:type="paragraph" w:styleId="Textocomentario">
    <w:name w:val="annotation text"/>
    <w:basedOn w:val="Normal"/>
    <w:link w:val="TextocomentarioCar"/>
    <w:uiPriority w:val="99"/>
    <w:semiHidden/>
    <w:unhideWhenUsed/>
    <w:rsid w:val="00FC5C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5C17"/>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FC5C17"/>
    <w:rPr>
      <w:b/>
      <w:bCs/>
    </w:rPr>
  </w:style>
  <w:style w:type="character" w:customStyle="1" w:styleId="AsuntodelcomentarioCar">
    <w:name w:val="Asunto del comentario Car"/>
    <w:basedOn w:val="TextocomentarioCar"/>
    <w:link w:val="Asuntodelcomentario"/>
    <w:uiPriority w:val="99"/>
    <w:semiHidden/>
    <w:rsid w:val="00FC5C17"/>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9709">
      <w:bodyDiv w:val="1"/>
      <w:marLeft w:val="0"/>
      <w:marRight w:val="0"/>
      <w:marTop w:val="0"/>
      <w:marBottom w:val="0"/>
      <w:divBdr>
        <w:top w:val="none" w:sz="0" w:space="0" w:color="auto"/>
        <w:left w:val="none" w:sz="0" w:space="0" w:color="auto"/>
        <w:bottom w:val="none" w:sz="0" w:space="0" w:color="auto"/>
        <w:right w:val="none" w:sz="0" w:space="0" w:color="auto"/>
      </w:divBdr>
    </w:div>
    <w:div w:id="494303312">
      <w:bodyDiv w:val="1"/>
      <w:marLeft w:val="0"/>
      <w:marRight w:val="0"/>
      <w:marTop w:val="0"/>
      <w:marBottom w:val="0"/>
      <w:divBdr>
        <w:top w:val="none" w:sz="0" w:space="0" w:color="auto"/>
        <w:left w:val="none" w:sz="0" w:space="0" w:color="auto"/>
        <w:bottom w:val="none" w:sz="0" w:space="0" w:color="auto"/>
        <w:right w:val="none" w:sz="0" w:space="0" w:color="auto"/>
      </w:divBdr>
    </w:div>
    <w:div w:id="513227020">
      <w:bodyDiv w:val="1"/>
      <w:marLeft w:val="0"/>
      <w:marRight w:val="0"/>
      <w:marTop w:val="0"/>
      <w:marBottom w:val="0"/>
      <w:divBdr>
        <w:top w:val="none" w:sz="0" w:space="0" w:color="auto"/>
        <w:left w:val="none" w:sz="0" w:space="0" w:color="auto"/>
        <w:bottom w:val="none" w:sz="0" w:space="0" w:color="auto"/>
        <w:right w:val="none" w:sz="0" w:space="0" w:color="auto"/>
      </w:divBdr>
    </w:div>
    <w:div w:id="547184104">
      <w:bodyDiv w:val="1"/>
      <w:marLeft w:val="0"/>
      <w:marRight w:val="0"/>
      <w:marTop w:val="0"/>
      <w:marBottom w:val="0"/>
      <w:divBdr>
        <w:top w:val="none" w:sz="0" w:space="0" w:color="auto"/>
        <w:left w:val="none" w:sz="0" w:space="0" w:color="auto"/>
        <w:bottom w:val="none" w:sz="0" w:space="0" w:color="auto"/>
        <w:right w:val="none" w:sz="0" w:space="0" w:color="auto"/>
      </w:divBdr>
    </w:div>
    <w:div w:id="674572913">
      <w:bodyDiv w:val="1"/>
      <w:marLeft w:val="0"/>
      <w:marRight w:val="0"/>
      <w:marTop w:val="0"/>
      <w:marBottom w:val="0"/>
      <w:divBdr>
        <w:top w:val="none" w:sz="0" w:space="0" w:color="auto"/>
        <w:left w:val="none" w:sz="0" w:space="0" w:color="auto"/>
        <w:bottom w:val="none" w:sz="0" w:space="0" w:color="auto"/>
        <w:right w:val="none" w:sz="0" w:space="0" w:color="auto"/>
      </w:divBdr>
    </w:div>
    <w:div w:id="700055608">
      <w:bodyDiv w:val="1"/>
      <w:marLeft w:val="0"/>
      <w:marRight w:val="0"/>
      <w:marTop w:val="0"/>
      <w:marBottom w:val="0"/>
      <w:divBdr>
        <w:top w:val="none" w:sz="0" w:space="0" w:color="auto"/>
        <w:left w:val="none" w:sz="0" w:space="0" w:color="auto"/>
        <w:bottom w:val="none" w:sz="0" w:space="0" w:color="auto"/>
        <w:right w:val="none" w:sz="0" w:space="0" w:color="auto"/>
      </w:divBdr>
    </w:div>
    <w:div w:id="763036159">
      <w:bodyDiv w:val="1"/>
      <w:marLeft w:val="0"/>
      <w:marRight w:val="0"/>
      <w:marTop w:val="0"/>
      <w:marBottom w:val="0"/>
      <w:divBdr>
        <w:top w:val="none" w:sz="0" w:space="0" w:color="auto"/>
        <w:left w:val="none" w:sz="0" w:space="0" w:color="auto"/>
        <w:bottom w:val="none" w:sz="0" w:space="0" w:color="auto"/>
        <w:right w:val="none" w:sz="0" w:space="0" w:color="auto"/>
      </w:divBdr>
    </w:div>
    <w:div w:id="824014164">
      <w:bodyDiv w:val="1"/>
      <w:marLeft w:val="0"/>
      <w:marRight w:val="0"/>
      <w:marTop w:val="0"/>
      <w:marBottom w:val="0"/>
      <w:divBdr>
        <w:top w:val="none" w:sz="0" w:space="0" w:color="auto"/>
        <w:left w:val="none" w:sz="0" w:space="0" w:color="auto"/>
        <w:bottom w:val="none" w:sz="0" w:space="0" w:color="auto"/>
        <w:right w:val="none" w:sz="0" w:space="0" w:color="auto"/>
      </w:divBdr>
      <w:divsChild>
        <w:div w:id="171921618">
          <w:marLeft w:val="0"/>
          <w:marRight w:val="0"/>
          <w:marTop w:val="0"/>
          <w:marBottom w:val="0"/>
          <w:divBdr>
            <w:top w:val="none" w:sz="0" w:space="0" w:color="auto"/>
            <w:left w:val="none" w:sz="0" w:space="0" w:color="auto"/>
            <w:bottom w:val="none" w:sz="0" w:space="0" w:color="auto"/>
            <w:right w:val="none" w:sz="0" w:space="0" w:color="auto"/>
          </w:divBdr>
        </w:div>
        <w:div w:id="495609040">
          <w:marLeft w:val="0"/>
          <w:marRight w:val="0"/>
          <w:marTop w:val="0"/>
          <w:marBottom w:val="0"/>
          <w:divBdr>
            <w:top w:val="none" w:sz="0" w:space="0" w:color="auto"/>
            <w:left w:val="none" w:sz="0" w:space="0" w:color="auto"/>
            <w:bottom w:val="none" w:sz="0" w:space="0" w:color="auto"/>
            <w:right w:val="none" w:sz="0" w:space="0" w:color="auto"/>
          </w:divBdr>
        </w:div>
        <w:div w:id="609162569">
          <w:marLeft w:val="0"/>
          <w:marRight w:val="0"/>
          <w:marTop w:val="0"/>
          <w:marBottom w:val="0"/>
          <w:divBdr>
            <w:top w:val="none" w:sz="0" w:space="0" w:color="auto"/>
            <w:left w:val="none" w:sz="0" w:space="0" w:color="auto"/>
            <w:bottom w:val="none" w:sz="0" w:space="0" w:color="auto"/>
            <w:right w:val="none" w:sz="0" w:space="0" w:color="auto"/>
          </w:divBdr>
        </w:div>
      </w:divsChild>
    </w:div>
    <w:div w:id="862398649">
      <w:bodyDiv w:val="1"/>
      <w:marLeft w:val="0"/>
      <w:marRight w:val="0"/>
      <w:marTop w:val="0"/>
      <w:marBottom w:val="0"/>
      <w:divBdr>
        <w:top w:val="none" w:sz="0" w:space="0" w:color="auto"/>
        <w:left w:val="none" w:sz="0" w:space="0" w:color="auto"/>
        <w:bottom w:val="none" w:sz="0" w:space="0" w:color="auto"/>
        <w:right w:val="none" w:sz="0" w:space="0" w:color="auto"/>
      </w:divBdr>
    </w:div>
    <w:div w:id="1269700406">
      <w:bodyDiv w:val="1"/>
      <w:marLeft w:val="0"/>
      <w:marRight w:val="0"/>
      <w:marTop w:val="0"/>
      <w:marBottom w:val="0"/>
      <w:divBdr>
        <w:top w:val="none" w:sz="0" w:space="0" w:color="auto"/>
        <w:left w:val="none" w:sz="0" w:space="0" w:color="auto"/>
        <w:bottom w:val="none" w:sz="0" w:space="0" w:color="auto"/>
        <w:right w:val="none" w:sz="0" w:space="0" w:color="auto"/>
      </w:divBdr>
    </w:div>
    <w:div w:id="1283195396">
      <w:bodyDiv w:val="1"/>
      <w:marLeft w:val="0"/>
      <w:marRight w:val="0"/>
      <w:marTop w:val="0"/>
      <w:marBottom w:val="0"/>
      <w:divBdr>
        <w:top w:val="none" w:sz="0" w:space="0" w:color="auto"/>
        <w:left w:val="none" w:sz="0" w:space="0" w:color="auto"/>
        <w:bottom w:val="none" w:sz="0" w:space="0" w:color="auto"/>
        <w:right w:val="none" w:sz="0" w:space="0" w:color="auto"/>
      </w:divBdr>
    </w:div>
    <w:div w:id="1423910419">
      <w:bodyDiv w:val="1"/>
      <w:marLeft w:val="0"/>
      <w:marRight w:val="0"/>
      <w:marTop w:val="0"/>
      <w:marBottom w:val="0"/>
      <w:divBdr>
        <w:top w:val="none" w:sz="0" w:space="0" w:color="auto"/>
        <w:left w:val="none" w:sz="0" w:space="0" w:color="auto"/>
        <w:bottom w:val="none" w:sz="0" w:space="0" w:color="auto"/>
        <w:right w:val="none" w:sz="0" w:space="0" w:color="auto"/>
      </w:divBdr>
    </w:div>
    <w:div w:id="1647123589">
      <w:bodyDiv w:val="1"/>
      <w:marLeft w:val="0"/>
      <w:marRight w:val="0"/>
      <w:marTop w:val="0"/>
      <w:marBottom w:val="0"/>
      <w:divBdr>
        <w:top w:val="none" w:sz="0" w:space="0" w:color="auto"/>
        <w:left w:val="none" w:sz="0" w:space="0" w:color="auto"/>
        <w:bottom w:val="none" w:sz="0" w:space="0" w:color="auto"/>
        <w:right w:val="none" w:sz="0" w:space="0" w:color="auto"/>
      </w:divBdr>
    </w:div>
    <w:div w:id="1842507194">
      <w:bodyDiv w:val="1"/>
      <w:marLeft w:val="0"/>
      <w:marRight w:val="0"/>
      <w:marTop w:val="0"/>
      <w:marBottom w:val="0"/>
      <w:divBdr>
        <w:top w:val="none" w:sz="0" w:space="0" w:color="auto"/>
        <w:left w:val="none" w:sz="0" w:space="0" w:color="auto"/>
        <w:bottom w:val="none" w:sz="0" w:space="0" w:color="auto"/>
        <w:right w:val="none" w:sz="0" w:space="0" w:color="auto"/>
      </w:divBdr>
    </w:div>
    <w:div w:id="1899243821">
      <w:bodyDiv w:val="1"/>
      <w:marLeft w:val="0"/>
      <w:marRight w:val="0"/>
      <w:marTop w:val="0"/>
      <w:marBottom w:val="0"/>
      <w:divBdr>
        <w:top w:val="none" w:sz="0" w:space="0" w:color="auto"/>
        <w:left w:val="none" w:sz="0" w:space="0" w:color="auto"/>
        <w:bottom w:val="none" w:sz="0" w:space="0" w:color="auto"/>
        <w:right w:val="none" w:sz="0" w:space="0" w:color="auto"/>
      </w:divBdr>
    </w:div>
    <w:div w:id="2024701258">
      <w:bodyDiv w:val="1"/>
      <w:marLeft w:val="0"/>
      <w:marRight w:val="0"/>
      <w:marTop w:val="0"/>
      <w:marBottom w:val="0"/>
      <w:divBdr>
        <w:top w:val="none" w:sz="0" w:space="0" w:color="auto"/>
        <w:left w:val="none" w:sz="0" w:space="0" w:color="auto"/>
        <w:bottom w:val="none" w:sz="0" w:space="0" w:color="auto"/>
        <w:right w:val="none" w:sz="0" w:space="0" w:color="auto"/>
      </w:divBdr>
    </w:div>
    <w:div w:id="2048873739">
      <w:bodyDiv w:val="1"/>
      <w:marLeft w:val="0"/>
      <w:marRight w:val="0"/>
      <w:marTop w:val="0"/>
      <w:marBottom w:val="0"/>
      <w:divBdr>
        <w:top w:val="none" w:sz="0" w:space="0" w:color="auto"/>
        <w:left w:val="none" w:sz="0" w:space="0" w:color="auto"/>
        <w:bottom w:val="none" w:sz="0" w:space="0" w:color="auto"/>
        <w:right w:val="none" w:sz="0" w:space="0" w:color="auto"/>
      </w:divBdr>
    </w:div>
    <w:div w:id="2115896784">
      <w:bodyDiv w:val="1"/>
      <w:marLeft w:val="0"/>
      <w:marRight w:val="0"/>
      <w:marTop w:val="0"/>
      <w:marBottom w:val="0"/>
      <w:divBdr>
        <w:top w:val="none" w:sz="0" w:space="0" w:color="auto"/>
        <w:left w:val="none" w:sz="0" w:space="0" w:color="auto"/>
        <w:bottom w:val="none" w:sz="0" w:space="0" w:color="auto"/>
        <w:right w:val="none" w:sz="0" w:space="0" w:color="auto"/>
      </w:divBdr>
      <w:divsChild>
        <w:div w:id="408699431">
          <w:marLeft w:val="0"/>
          <w:marRight w:val="0"/>
          <w:marTop w:val="0"/>
          <w:marBottom w:val="0"/>
          <w:divBdr>
            <w:top w:val="none" w:sz="0" w:space="0" w:color="auto"/>
            <w:left w:val="none" w:sz="0" w:space="0" w:color="auto"/>
            <w:bottom w:val="none" w:sz="0" w:space="0" w:color="auto"/>
            <w:right w:val="none" w:sz="0" w:space="0" w:color="auto"/>
          </w:divBdr>
        </w:div>
        <w:div w:id="1647661748">
          <w:marLeft w:val="0"/>
          <w:marRight w:val="0"/>
          <w:marTop w:val="0"/>
          <w:marBottom w:val="0"/>
          <w:divBdr>
            <w:top w:val="none" w:sz="0" w:space="0" w:color="auto"/>
            <w:left w:val="none" w:sz="0" w:space="0" w:color="auto"/>
            <w:bottom w:val="none" w:sz="0" w:space="0" w:color="auto"/>
            <w:right w:val="none" w:sz="0" w:space="0" w:color="auto"/>
          </w:divBdr>
        </w:div>
        <w:div w:id="1469319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12B4-C1E7-4AE1-9A65-29047FD1E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1751</Words>
  <Characters>9633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PC0224-PC</dc:creator>
  <cp:lastModifiedBy>Manuel Raul Livano Luna</cp:lastModifiedBy>
  <cp:revision>4</cp:revision>
  <cp:lastPrinted>2021-08-25T15:09:00Z</cp:lastPrinted>
  <dcterms:created xsi:type="dcterms:W3CDTF">2022-02-08T00:25:00Z</dcterms:created>
  <dcterms:modified xsi:type="dcterms:W3CDTF">2022-02-08T00:42:00Z</dcterms:modified>
</cp:coreProperties>
</file>