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D5212" w14:textId="77777777" w:rsidR="003314D0" w:rsidRDefault="003314D0">
      <w:pPr>
        <w:tabs>
          <w:tab w:val="left" w:pos="3420"/>
        </w:tabs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"/>
        <w:tblW w:w="10342" w:type="dxa"/>
        <w:tblInd w:w="-577" w:type="dxa"/>
        <w:tblLayout w:type="fixed"/>
        <w:tblLook w:val="0400" w:firstRow="0" w:lastRow="0" w:firstColumn="0" w:lastColumn="0" w:noHBand="0" w:noVBand="1"/>
      </w:tblPr>
      <w:tblGrid>
        <w:gridCol w:w="205"/>
        <w:gridCol w:w="2772"/>
        <w:gridCol w:w="992"/>
        <w:gridCol w:w="6168"/>
        <w:gridCol w:w="205"/>
      </w:tblGrid>
      <w:tr w:rsidR="003314D0" w:rsidRPr="00E62F80" w14:paraId="74CDE8E9" w14:textId="77777777">
        <w:trPr>
          <w:trHeight w:val="451"/>
        </w:trPr>
        <w:tc>
          <w:tcPr>
            <w:tcW w:w="20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26C246A5" w14:textId="77777777" w:rsidR="003314D0" w:rsidRDefault="00DB05CF">
            <w:pPr>
              <w:ind w:left="-359"/>
            </w:pPr>
            <w:r>
              <w:t> </w:t>
            </w:r>
          </w:p>
        </w:tc>
        <w:tc>
          <w:tcPr>
            <w:tcW w:w="9932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1CF413" w14:textId="0BC13E8B" w:rsidR="003314D0" w:rsidRPr="00E62F80" w:rsidRDefault="00693AB3" w:rsidP="00693AB3">
            <w:pPr>
              <w:spacing w:before="120" w:after="120"/>
              <w:jc w:val="center"/>
              <w:rPr>
                <w:b/>
              </w:rPr>
            </w:pPr>
            <w:r w:rsidRPr="00E62F80">
              <w:rPr>
                <w:b/>
              </w:rPr>
              <w:t>TÉRMINOS DE REFERENCIA PARA LA CONTRATACIÓN DE SERVICIOS EN GENERAL</w:t>
            </w:r>
          </w:p>
        </w:tc>
        <w:tc>
          <w:tcPr>
            <w:tcW w:w="20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1FCC1EFF" w14:textId="77777777" w:rsidR="003314D0" w:rsidRPr="00E62F80" w:rsidRDefault="00DB05CF">
            <w:r w:rsidRPr="00E62F80">
              <w:t> </w:t>
            </w:r>
          </w:p>
        </w:tc>
      </w:tr>
      <w:tr w:rsidR="003314D0" w:rsidRPr="00E62F80" w14:paraId="14F5BE17" w14:textId="77777777">
        <w:trPr>
          <w:trHeight w:val="355"/>
        </w:trPr>
        <w:tc>
          <w:tcPr>
            <w:tcW w:w="2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1A6D2F67" w14:textId="77777777" w:rsidR="003314D0" w:rsidRPr="00E62F80" w:rsidRDefault="00DB05CF">
            <w:r w:rsidRPr="00E62F80">
              <w:t> 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04687" w14:textId="77777777" w:rsidR="003314D0" w:rsidRPr="00E62F80" w:rsidRDefault="00DB05CF">
            <w:r w:rsidRPr="00E62F80">
              <w:t>UNIDAD /ÁREA USUARIA:</w:t>
            </w:r>
          </w:p>
        </w:tc>
        <w:tc>
          <w:tcPr>
            <w:tcW w:w="71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E8728" w14:textId="77777777" w:rsidR="003314D0" w:rsidRPr="00E62F80" w:rsidRDefault="00DB05CF">
            <w:r w:rsidRPr="00E62F80">
              <w:t> UNIDAD EJECUTORA DE INVERSIONES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1573C268" w14:textId="77777777" w:rsidR="003314D0" w:rsidRPr="00E62F80" w:rsidRDefault="00DB05CF">
            <w:r w:rsidRPr="00E62F80">
              <w:t> </w:t>
            </w:r>
          </w:p>
        </w:tc>
      </w:tr>
      <w:tr w:rsidR="003314D0" w:rsidRPr="00E62F80" w14:paraId="3595086F" w14:textId="77777777">
        <w:trPr>
          <w:trHeight w:val="149"/>
        </w:trPr>
        <w:tc>
          <w:tcPr>
            <w:tcW w:w="2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328A3593" w14:textId="77777777" w:rsidR="003314D0" w:rsidRPr="00E62F80" w:rsidRDefault="00DB05CF">
            <w:r w:rsidRPr="00E62F80">
              <w:t> </w:t>
            </w:r>
          </w:p>
        </w:tc>
        <w:tc>
          <w:tcPr>
            <w:tcW w:w="2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60B3C" w14:textId="3B958BC0" w:rsidR="003314D0" w:rsidRPr="00E62F80" w:rsidRDefault="0029515F">
            <w:r>
              <w:t>PROYECTO</w:t>
            </w:r>
            <w:r w:rsidR="00DB05CF" w:rsidRPr="00E62F80">
              <w:t>:</w:t>
            </w:r>
          </w:p>
        </w:tc>
        <w:tc>
          <w:tcPr>
            <w:tcW w:w="71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59FDE6" w14:textId="5751B80A" w:rsidR="003314D0" w:rsidRPr="00E62F80" w:rsidRDefault="0029515F">
            <w:pPr>
              <w:jc w:val="both"/>
            </w:pPr>
            <w:r w:rsidRPr="0029515F">
              <w:t>MEJORAMIENTO DEL SERVICIO EDUCATIVO EN LA IEP N 54002 SANTA ROSA E IES SANTA ROSA DEL DISTRITO DE ABANCAY, PROVINCIA DE ABANCAY - REGION APURIMAC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0E6E3933" w14:textId="77777777" w:rsidR="003314D0" w:rsidRPr="00E62F80" w:rsidRDefault="00DB05CF">
            <w:r w:rsidRPr="00E62F80">
              <w:t> </w:t>
            </w:r>
          </w:p>
        </w:tc>
      </w:tr>
      <w:tr w:rsidR="003314D0" w:rsidRPr="00E62F80" w14:paraId="4535C9A3" w14:textId="77777777">
        <w:trPr>
          <w:trHeight w:val="99"/>
        </w:trPr>
        <w:tc>
          <w:tcPr>
            <w:tcW w:w="205" w:type="dxa"/>
            <w:tcBorders>
              <w:top w:val="nil"/>
              <w:left w:val="single" w:sz="8" w:space="0" w:color="000000"/>
              <w:right w:val="nil"/>
            </w:tcBorders>
            <w:shd w:val="clear" w:color="auto" w:fill="auto"/>
            <w:vAlign w:val="bottom"/>
          </w:tcPr>
          <w:p w14:paraId="317158ED" w14:textId="77777777" w:rsidR="003314D0" w:rsidRPr="00E62F80" w:rsidRDefault="00DB05CF">
            <w:r w:rsidRPr="00E62F80">
              <w:t> </w:t>
            </w:r>
          </w:p>
        </w:tc>
        <w:tc>
          <w:tcPr>
            <w:tcW w:w="277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6D4454" w14:textId="77777777" w:rsidR="003314D0" w:rsidRPr="00E62F80" w:rsidRDefault="00DB05CF">
            <w:r w:rsidRPr="00E62F80">
              <w:t>META PRESUPUESTARIA:</w:t>
            </w:r>
          </w:p>
        </w:tc>
        <w:tc>
          <w:tcPr>
            <w:tcW w:w="71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E32840" w14:textId="45D973B6" w:rsidR="003314D0" w:rsidRPr="00E62F80" w:rsidRDefault="00DB05CF" w:rsidP="0029515F">
            <w:r w:rsidRPr="00E62F80">
              <w:t> </w:t>
            </w:r>
            <w:r w:rsidR="0029515F">
              <w:t>0</w:t>
            </w:r>
            <w:r w:rsidR="0029515F" w:rsidRPr="0029515F">
              <w:t>43</w:t>
            </w:r>
            <w:r w:rsidR="0029515F">
              <w:t>-2022</w:t>
            </w:r>
          </w:p>
        </w:tc>
        <w:tc>
          <w:tcPr>
            <w:tcW w:w="205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bottom"/>
          </w:tcPr>
          <w:p w14:paraId="7B8C0201" w14:textId="77777777" w:rsidR="003314D0" w:rsidRPr="00E62F80" w:rsidRDefault="00DB05CF">
            <w:r w:rsidRPr="00E62F80">
              <w:t> </w:t>
            </w:r>
          </w:p>
        </w:tc>
      </w:tr>
      <w:tr w:rsidR="003314D0" w:rsidRPr="00E62F80" w14:paraId="6DAFE062" w14:textId="77777777">
        <w:trPr>
          <w:trHeight w:val="149"/>
        </w:trPr>
        <w:tc>
          <w:tcPr>
            <w:tcW w:w="205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0E608FF4" w14:textId="77777777" w:rsidR="003314D0" w:rsidRPr="00E62F80" w:rsidRDefault="00DB05CF">
            <w:r w:rsidRPr="00E62F80">
              <w:t> </w:t>
            </w:r>
          </w:p>
        </w:tc>
        <w:tc>
          <w:tcPr>
            <w:tcW w:w="3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F31A6" w14:textId="0C76EB30" w:rsidR="003314D0" w:rsidRPr="00E62F80" w:rsidRDefault="006B7AFD" w:rsidP="002A494B">
            <w:r>
              <w:t>DENOMINACION DE</w:t>
            </w:r>
            <w:r w:rsidR="002A494B">
              <w:t>L SERVICIO</w:t>
            </w:r>
          </w:p>
        </w:tc>
        <w:tc>
          <w:tcPr>
            <w:tcW w:w="6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A07504" w14:textId="23356E2F" w:rsidR="003314D0" w:rsidRPr="00693AB3" w:rsidRDefault="00693AB3" w:rsidP="00693AB3">
            <w:pPr>
              <w:spacing w:line="276" w:lineRule="auto"/>
              <w:jc w:val="both"/>
            </w:pPr>
            <w:r w:rsidRPr="006B7AFD">
              <w:rPr>
                <w:b/>
              </w:rPr>
              <w:t xml:space="preserve">SERVICIO DE DESARROLLO DE </w:t>
            </w:r>
            <w:r w:rsidR="002A494B" w:rsidRPr="002A494B">
              <w:rPr>
                <w:b/>
              </w:rPr>
              <w:t>SOFTWARE PARA MATERIAL DIDÁCTICO DIGITAL</w:t>
            </w:r>
          </w:p>
        </w:tc>
        <w:tc>
          <w:tcPr>
            <w:tcW w:w="205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19B5C76A" w14:textId="77777777" w:rsidR="003314D0" w:rsidRPr="00E62F80" w:rsidRDefault="00DB05CF">
            <w:r w:rsidRPr="00E62F80">
              <w:t> </w:t>
            </w:r>
          </w:p>
        </w:tc>
      </w:tr>
      <w:tr w:rsidR="003314D0" w:rsidRPr="00E62F80" w14:paraId="55767943" w14:textId="77777777">
        <w:trPr>
          <w:trHeight w:val="149"/>
        </w:trPr>
        <w:tc>
          <w:tcPr>
            <w:tcW w:w="2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0F3FF642" w14:textId="77777777" w:rsidR="003314D0" w:rsidRPr="00E62F80" w:rsidRDefault="003314D0"/>
        </w:tc>
        <w:tc>
          <w:tcPr>
            <w:tcW w:w="9932" w:type="dxa"/>
            <w:gridSpan w:val="3"/>
            <w:vMerge w:val="restart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23D6EFC3" w14:textId="77777777" w:rsidR="003314D0" w:rsidRPr="00E62F80" w:rsidRDefault="00DB05CF">
            <w:pPr>
              <w:jc w:val="center"/>
              <w:rPr>
                <w:b/>
              </w:rPr>
            </w:pPr>
            <w:r w:rsidRPr="00E62F80">
              <w:rPr>
                <w:b/>
              </w:rPr>
              <w:t>ESPECIFICACIONES TÉCNICAS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07B8BEA5" w14:textId="77777777" w:rsidR="003314D0" w:rsidRPr="00E62F80" w:rsidRDefault="003314D0"/>
        </w:tc>
      </w:tr>
      <w:tr w:rsidR="003314D0" w:rsidRPr="00E62F80" w14:paraId="3E5A34D6" w14:textId="77777777" w:rsidTr="002F3644">
        <w:trPr>
          <w:trHeight w:val="149"/>
        </w:trPr>
        <w:tc>
          <w:tcPr>
            <w:tcW w:w="2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3D16D775" w14:textId="77777777" w:rsidR="003314D0" w:rsidRPr="00E62F80" w:rsidRDefault="00DB05CF">
            <w:r w:rsidRPr="00E62F80">
              <w:t> </w:t>
            </w:r>
          </w:p>
        </w:tc>
        <w:tc>
          <w:tcPr>
            <w:tcW w:w="9932" w:type="dxa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546E5C" w14:textId="77777777" w:rsidR="003314D0" w:rsidRPr="00E62F80" w:rsidRDefault="00331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321A8482" w14:textId="77777777" w:rsidR="003314D0" w:rsidRPr="00E62F80" w:rsidRDefault="00DB05CF">
            <w:r w:rsidRPr="00E62F80">
              <w:t> </w:t>
            </w:r>
          </w:p>
        </w:tc>
      </w:tr>
      <w:tr w:rsidR="003314D0" w:rsidRPr="00E62F80" w14:paraId="2C8124FC" w14:textId="77777777" w:rsidTr="00B13039">
        <w:trPr>
          <w:trHeight w:val="449"/>
        </w:trPr>
        <w:tc>
          <w:tcPr>
            <w:tcW w:w="2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25A9C5C4" w14:textId="77777777" w:rsidR="003314D0" w:rsidRPr="00E62F80" w:rsidRDefault="003314D0"/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4C9BD" w14:textId="77777777" w:rsidR="003314D0" w:rsidRPr="00E62F80" w:rsidRDefault="00DB05C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3" w:hanging="142"/>
              <w:rPr>
                <w:color w:val="000000"/>
              </w:rPr>
            </w:pPr>
            <w:r w:rsidRPr="00E62F80">
              <w:rPr>
                <w:color w:val="000000"/>
              </w:rPr>
              <w:t xml:space="preserve">FINALIDAD PUBLICA (Obligatorio) </w:t>
            </w:r>
          </w:p>
        </w:tc>
        <w:tc>
          <w:tcPr>
            <w:tcW w:w="71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CA71A" w14:textId="42F50D3B" w:rsidR="00BE370D" w:rsidRPr="00E62F80" w:rsidRDefault="00C446BE" w:rsidP="002A494B">
            <w:pPr>
              <w:spacing w:before="10" w:line="276" w:lineRule="auto"/>
              <w:ind w:right="232"/>
              <w:jc w:val="both"/>
            </w:pPr>
            <w:r w:rsidRPr="00E62F80">
              <w:t xml:space="preserve">Realizar la contratación del servicio para el desarrollo de software </w:t>
            </w:r>
            <w:r w:rsidR="002A494B">
              <w:t>para material didáctico digital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035344C0" w14:textId="77777777" w:rsidR="003314D0" w:rsidRPr="00E62F80" w:rsidRDefault="003314D0"/>
        </w:tc>
      </w:tr>
      <w:tr w:rsidR="003314D0" w:rsidRPr="00E62F80" w14:paraId="748DDD66" w14:textId="77777777" w:rsidTr="00DF4F61">
        <w:trPr>
          <w:trHeight w:val="2342"/>
        </w:trPr>
        <w:tc>
          <w:tcPr>
            <w:tcW w:w="2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7174A9F8" w14:textId="77777777" w:rsidR="003314D0" w:rsidRPr="00E62F80" w:rsidRDefault="00DB05CF">
            <w:r w:rsidRPr="00E62F80">
              <w:t> </w:t>
            </w:r>
          </w:p>
        </w:tc>
        <w:tc>
          <w:tcPr>
            <w:tcW w:w="2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97872" w14:textId="77777777" w:rsidR="003314D0" w:rsidRPr="00E62F80" w:rsidRDefault="00DB05CF">
            <w:pPr>
              <w:ind w:left="159" w:hanging="159"/>
            </w:pPr>
            <w:r w:rsidRPr="00E62F80">
              <w:t xml:space="preserve">II. OBJETIVO DE LA </w:t>
            </w:r>
            <w:r w:rsidR="004426C3" w:rsidRPr="00E62F80">
              <w:t>CONTRATACIÓN</w:t>
            </w:r>
            <w:r w:rsidRPr="00E62F80">
              <w:t xml:space="preserve"> (Obligatorio)</w:t>
            </w:r>
          </w:p>
        </w:tc>
        <w:tc>
          <w:tcPr>
            <w:tcW w:w="71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E6FE0" w14:textId="77777777" w:rsidR="003314D0" w:rsidRPr="00E62F80" w:rsidRDefault="00DB05CF">
            <w:pPr>
              <w:jc w:val="both"/>
              <w:rPr>
                <w:b/>
              </w:rPr>
            </w:pPr>
            <w:r w:rsidRPr="00E62F80">
              <w:rPr>
                <w:b/>
              </w:rPr>
              <w:t>Objetivo General</w:t>
            </w:r>
          </w:p>
          <w:p w14:paraId="0D2AB29F" w14:textId="0DAEF237" w:rsidR="00C446BE" w:rsidRPr="00E62F80" w:rsidRDefault="00C446BE" w:rsidP="00C446BE">
            <w:pPr>
              <w:spacing w:line="276" w:lineRule="auto"/>
              <w:jc w:val="both"/>
            </w:pPr>
            <w:r w:rsidRPr="00C446BE">
              <w:t xml:space="preserve">Desarrollar un </w:t>
            </w:r>
            <w:r w:rsidR="00FC0DAA" w:rsidRPr="00C446BE">
              <w:t xml:space="preserve">Software </w:t>
            </w:r>
            <w:r w:rsidR="00215974">
              <w:t>para gestión de material didáctico digital</w:t>
            </w:r>
            <w:r w:rsidR="00C16C8B" w:rsidRPr="00C446BE">
              <w:t>.</w:t>
            </w:r>
          </w:p>
          <w:p w14:paraId="49C45CD8" w14:textId="77777777" w:rsidR="00C446BE" w:rsidRDefault="00C446BE" w:rsidP="003D465D">
            <w:pPr>
              <w:spacing w:line="276" w:lineRule="auto"/>
              <w:jc w:val="both"/>
            </w:pPr>
          </w:p>
          <w:p w14:paraId="1AB5AE06" w14:textId="77777777" w:rsidR="003314D0" w:rsidRPr="00E62F80" w:rsidRDefault="00DB05CF" w:rsidP="00693AB3">
            <w:pPr>
              <w:spacing w:after="120"/>
              <w:jc w:val="both"/>
              <w:rPr>
                <w:b/>
              </w:rPr>
            </w:pPr>
            <w:r w:rsidRPr="00E62F80">
              <w:rPr>
                <w:b/>
              </w:rPr>
              <w:t>Objetivos Específicos</w:t>
            </w:r>
          </w:p>
          <w:p w14:paraId="46E1E89B" w14:textId="653D168F" w:rsidR="003314D0" w:rsidRPr="00E62F80" w:rsidRDefault="00DB05CF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E62F80">
              <w:rPr>
                <w:color w:val="000000"/>
              </w:rPr>
              <w:t xml:space="preserve">Dotar de </w:t>
            </w:r>
            <w:r w:rsidR="00722BBF">
              <w:rPr>
                <w:color w:val="000000"/>
              </w:rPr>
              <w:t xml:space="preserve">un </w:t>
            </w:r>
            <w:r w:rsidRPr="00E62F80">
              <w:rPr>
                <w:color w:val="000000"/>
              </w:rPr>
              <w:t xml:space="preserve">software </w:t>
            </w:r>
            <w:r w:rsidR="00722BBF">
              <w:rPr>
                <w:color w:val="000000"/>
              </w:rPr>
              <w:t xml:space="preserve">que permita </w:t>
            </w:r>
            <w:r w:rsidR="006B04FB">
              <w:rPr>
                <w:color w:val="000000"/>
              </w:rPr>
              <w:t>apoyar las tareas de los docentes de planificación y desarrollo de la enseñanza</w:t>
            </w:r>
            <w:r w:rsidRPr="00E62F80">
              <w:rPr>
                <w:color w:val="000000"/>
              </w:rPr>
              <w:t>.</w:t>
            </w:r>
          </w:p>
          <w:p w14:paraId="63A566A3" w14:textId="4809AE48" w:rsidR="003314D0" w:rsidRPr="00E62F80" w:rsidRDefault="00722BBF" w:rsidP="00E91D1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14" w:hanging="35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Contar con una plataforma de software </w:t>
            </w:r>
            <w:r w:rsidR="00E91D18">
              <w:rPr>
                <w:color w:val="000000"/>
              </w:rPr>
              <w:t>empaquetar y presentar el material didáctico digital</w:t>
            </w:r>
            <w:r w:rsidR="00DB05CF" w:rsidRPr="00E62F80">
              <w:rPr>
                <w:color w:val="000000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5B5F5D5F" w14:textId="77777777" w:rsidR="003314D0" w:rsidRPr="00E62F80" w:rsidRDefault="00DB05CF">
            <w:r w:rsidRPr="00E62F80">
              <w:t> </w:t>
            </w:r>
          </w:p>
        </w:tc>
      </w:tr>
      <w:tr w:rsidR="003314D0" w:rsidRPr="00E62F80" w14:paraId="053229AA" w14:textId="77777777">
        <w:trPr>
          <w:trHeight w:val="582"/>
        </w:trPr>
        <w:tc>
          <w:tcPr>
            <w:tcW w:w="2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017394BC" w14:textId="77777777" w:rsidR="003314D0" w:rsidRPr="00E62F80" w:rsidRDefault="00DB05CF">
            <w:r w:rsidRPr="00E62F80">
              <w:t> </w:t>
            </w:r>
          </w:p>
        </w:tc>
        <w:tc>
          <w:tcPr>
            <w:tcW w:w="2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D9B61" w14:textId="71CE72A0" w:rsidR="003314D0" w:rsidRPr="00E62F80" w:rsidRDefault="00DB05CF">
            <w:pPr>
              <w:ind w:left="301" w:hanging="301"/>
            </w:pPr>
            <w:r w:rsidRPr="00E62F80">
              <w:t xml:space="preserve">III. </w:t>
            </w:r>
            <w:r w:rsidR="00B13039" w:rsidRPr="00C446BE">
              <w:t>CARACTERÍSTICAS TÉCNICAS (Obligatorio)</w:t>
            </w:r>
          </w:p>
          <w:p w14:paraId="6CDEC316" w14:textId="77777777" w:rsidR="003314D0" w:rsidRPr="00E62F80" w:rsidRDefault="003314D0"/>
        </w:tc>
        <w:tc>
          <w:tcPr>
            <w:tcW w:w="71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F090C" w14:textId="77777777" w:rsidR="003314D0" w:rsidRPr="00E62F80" w:rsidRDefault="00DB05CF">
            <w:pPr>
              <w:shd w:val="clear" w:color="auto" w:fill="FFFFFF"/>
              <w:jc w:val="both"/>
            </w:pPr>
            <w:r w:rsidRPr="00E62F80">
              <w:rPr>
                <w:b/>
              </w:rPr>
              <w:t>Descripción</w:t>
            </w:r>
          </w:p>
          <w:p w14:paraId="7CE87D07" w14:textId="70E75FF8" w:rsidR="00BE370D" w:rsidRDefault="00DB05CF">
            <w:pPr>
              <w:spacing w:line="276" w:lineRule="auto"/>
              <w:jc w:val="both"/>
            </w:pPr>
            <w:r w:rsidRPr="00E62F80">
              <w:t xml:space="preserve">El objetivo de la partida es desarrollar e implementar </w:t>
            </w:r>
            <w:r w:rsidR="000D0964" w:rsidRPr="000D0964">
              <w:t>una Plataforma digital que deberá de ser instalado en un servidor dedicado, el cual estará ubicado en el centro de cómputo o área similar, con la finalidad de instalar en el todo el material digital proporcionado de manera gratuita por Perú Educa</w:t>
            </w:r>
            <w:r w:rsidR="000D0964">
              <w:t>.</w:t>
            </w:r>
          </w:p>
          <w:p w14:paraId="7759A367" w14:textId="77777777" w:rsidR="000D0964" w:rsidRPr="00E62F80" w:rsidRDefault="000D0964">
            <w:pPr>
              <w:spacing w:line="276" w:lineRule="auto"/>
              <w:jc w:val="both"/>
            </w:pPr>
          </w:p>
          <w:p w14:paraId="7E117897" w14:textId="130872C9" w:rsidR="003314D0" w:rsidRPr="00E62F80" w:rsidRDefault="00DB05CF">
            <w:pPr>
              <w:spacing w:line="276" w:lineRule="auto"/>
              <w:jc w:val="both"/>
            </w:pPr>
            <w:r w:rsidRPr="00E62F80">
              <w:t xml:space="preserve">El software deberá desarrollarse de acuerdo a las necesidades funcionales y tecnológicas </w:t>
            </w:r>
            <w:r w:rsidR="0025499D">
              <w:t>requeridas</w:t>
            </w:r>
            <w:r w:rsidRPr="00E62F80">
              <w:t>, y como mínimo deberá cumplir lo siguiente:</w:t>
            </w:r>
          </w:p>
          <w:p w14:paraId="7F4C2D37" w14:textId="77777777" w:rsidR="003314D0" w:rsidRPr="00E62F80" w:rsidRDefault="00DB05CF" w:rsidP="00A9128F">
            <w:pPr>
              <w:spacing w:before="120" w:after="120"/>
              <w:rPr>
                <w:b/>
              </w:rPr>
            </w:pPr>
            <w:r w:rsidRPr="00E62F80">
              <w:rPr>
                <w:b/>
              </w:rPr>
              <w:t>Requerimientos Funcionales</w:t>
            </w:r>
          </w:p>
          <w:p w14:paraId="286F9AA2" w14:textId="1216C277" w:rsidR="00A40DF0" w:rsidRDefault="00DA7803" w:rsidP="00926932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07E81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="00E005A7">
              <w:rPr>
                <w:rFonts w:ascii="Times New Roman" w:hAnsi="Times New Roman" w:cs="Times New Roman"/>
                <w:sz w:val="20"/>
                <w:szCs w:val="20"/>
              </w:rPr>
              <w:t>sistema debe permitir gestionar el material digital proporcionado para el aplicativo Perú Educa.</w:t>
            </w:r>
            <w:bookmarkStart w:id="0" w:name="_GoBack"/>
            <w:bookmarkEnd w:id="0"/>
          </w:p>
          <w:p w14:paraId="0C791C39" w14:textId="330D01FD" w:rsidR="00E005A7" w:rsidRDefault="00E005A7" w:rsidP="00926932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d</w:t>
            </w:r>
            <w:r w:rsidR="00BC6EDF">
              <w:rPr>
                <w:rFonts w:ascii="Times New Roman" w:hAnsi="Times New Roman" w:cs="Times New Roman"/>
                <w:sz w:val="20"/>
                <w:szCs w:val="20"/>
              </w:rPr>
              <w:t>ebe permitir evaluar el aprendizaje de los estudiantes.</w:t>
            </w:r>
          </w:p>
          <w:p w14:paraId="0A987689" w14:textId="537A0C95" w:rsidR="007147DF" w:rsidRDefault="007147DF" w:rsidP="00926932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deberá permitir seccionar la información por niveles educativos (inicial, primaria y secundaria)</w:t>
            </w:r>
            <w:r w:rsidR="008E0DC0">
              <w:rPr>
                <w:rFonts w:ascii="Times New Roman" w:hAnsi="Times New Roman" w:cs="Times New Roman"/>
                <w:sz w:val="20"/>
                <w:szCs w:val="20"/>
              </w:rPr>
              <w:t xml:space="preserve"> y por áreas curriculares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4B97A60" w14:textId="45C50B6B" w:rsidR="007147DF" w:rsidRDefault="007147DF" w:rsidP="00926932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permitirá interactuar con contenido multimedia (audio y video).</w:t>
            </w:r>
          </w:p>
          <w:p w14:paraId="15121F07" w14:textId="7BF1F7FE" w:rsidR="00BC6EDF" w:rsidRDefault="007147DF" w:rsidP="00926932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constara de 4 módulos:</w:t>
            </w:r>
          </w:p>
          <w:p w14:paraId="02EB37E7" w14:textId="47FB14FF" w:rsidR="007147DF" w:rsidRDefault="007147DF" w:rsidP="007147DF">
            <w:pPr>
              <w:pStyle w:val="Prrafodelista"/>
              <w:numPr>
                <w:ilvl w:val="0"/>
                <w:numId w:val="22"/>
              </w:numPr>
              <w:spacing w:after="0"/>
              <w:ind w:left="1064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Módulo de Administración</w:t>
            </w:r>
          </w:p>
          <w:p w14:paraId="7E3B8225" w14:textId="10E41300" w:rsidR="00D41C86" w:rsidRDefault="00D41C86" w:rsidP="00D41C86">
            <w:pPr>
              <w:pStyle w:val="Prrafodelista"/>
              <w:spacing w:after="0"/>
              <w:ind w:left="10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Permitirá realizar la gestión de usuarios</w:t>
            </w:r>
            <w:r w:rsidR="00E06C95">
              <w:rPr>
                <w:rFonts w:ascii="Times New Roman" w:hAnsi="Times New Roman" w:cs="Times New Roman"/>
                <w:sz w:val="20"/>
                <w:szCs w:val="20"/>
              </w:rPr>
              <w:t xml:space="preserve"> (creación, edición, modificación y asignación de  roles y permisos para cada módulo según tipo de usuario)</w:t>
            </w:r>
            <w:r w:rsidR="00D76B4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01A54C2" w14:textId="2FEBAF91" w:rsidR="00D41C86" w:rsidRDefault="00D41C86" w:rsidP="00D41C86">
            <w:pPr>
              <w:pStyle w:val="Prrafodelista"/>
              <w:spacing w:after="0"/>
              <w:ind w:left="10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Permitirá realizar </w:t>
            </w:r>
            <w:r w:rsidR="00D76B4E">
              <w:rPr>
                <w:rFonts w:ascii="Times New Roman" w:hAnsi="Times New Roman" w:cs="Times New Roman"/>
                <w:sz w:val="20"/>
                <w:szCs w:val="20"/>
              </w:rPr>
              <w:t>la gestión de niveles educativos</w:t>
            </w:r>
            <w:r w:rsidR="00E06C95">
              <w:rPr>
                <w:rFonts w:ascii="Times New Roman" w:hAnsi="Times New Roman" w:cs="Times New Roman"/>
                <w:sz w:val="20"/>
                <w:szCs w:val="20"/>
              </w:rPr>
              <w:t xml:space="preserve"> (primaria y secundaria)</w:t>
            </w:r>
            <w:r w:rsidR="00D76B4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F5C49C2" w14:textId="5C6C0782" w:rsidR="00D76B4E" w:rsidRDefault="00D76B4E" w:rsidP="00D41C86">
            <w:pPr>
              <w:pStyle w:val="Prrafodelista"/>
              <w:spacing w:after="0"/>
              <w:ind w:left="10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Permitirá realizar la gestión de áreas curriculares.</w:t>
            </w:r>
          </w:p>
          <w:p w14:paraId="438CED13" w14:textId="5225C745" w:rsidR="00D76B4E" w:rsidRDefault="00D76B4E" w:rsidP="00D41C86">
            <w:pPr>
              <w:pStyle w:val="Prrafodelista"/>
              <w:spacing w:after="0"/>
              <w:ind w:left="10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Permitirá realizar la gestión de docentes y alumnos.</w:t>
            </w:r>
          </w:p>
          <w:p w14:paraId="5D5935B4" w14:textId="77777777" w:rsidR="00D76B4E" w:rsidRDefault="00D76B4E" w:rsidP="00D41C86">
            <w:pPr>
              <w:pStyle w:val="Prrafodelista"/>
              <w:spacing w:after="0"/>
              <w:ind w:left="10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AC64A5" w14:textId="7E267175" w:rsidR="007147DF" w:rsidRDefault="007147DF" w:rsidP="007147DF">
            <w:pPr>
              <w:pStyle w:val="Prrafodelista"/>
              <w:numPr>
                <w:ilvl w:val="0"/>
                <w:numId w:val="22"/>
              </w:numPr>
              <w:spacing w:after="0"/>
              <w:ind w:left="1064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Módulo de </w:t>
            </w:r>
            <w:r w:rsidR="00463F0B">
              <w:rPr>
                <w:rFonts w:ascii="Times New Roman" w:hAnsi="Times New Roman" w:cs="Times New Roman"/>
                <w:sz w:val="20"/>
                <w:szCs w:val="20"/>
              </w:rPr>
              <w:t>Campus Virtual</w:t>
            </w:r>
          </w:p>
          <w:p w14:paraId="02C69EF1" w14:textId="1C26EE3A" w:rsidR="00D41C86" w:rsidRDefault="00D76B4E" w:rsidP="00D41C86">
            <w:pPr>
              <w:pStyle w:val="Prrafodelista"/>
              <w:spacing w:after="0"/>
              <w:ind w:left="10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Permitirá realizar el proceso de matricula</w:t>
            </w:r>
          </w:p>
          <w:p w14:paraId="1EDD194C" w14:textId="706720ED" w:rsidR="00D76B4E" w:rsidRDefault="00D76B4E" w:rsidP="00D41C86">
            <w:pPr>
              <w:pStyle w:val="Prrafodelista"/>
              <w:spacing w:after="0"/>
              <w:ind w:left="10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Permitirá acceder a contenido digital por área curricular</w:t>
            </w:r>
          </w:p>
          <w:p w14:paraId="3F6708C4" w14:textId="327A849C" w:rsidR="00D76B4E" w:rsidRDefault="00D76B4E" w:rsidP="00D41C86">
            <w:pPr>
              <w:pStyle w:val="Prrafodelista"/>
              <w:spacing w:after="0"/>
              <w:ind w:left="10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Permitirá programar reuniones virtuales.</w:t>
            </w:r>
          </w:p>
          <w:p w14:paraId="0BFC5373" w14:textId="0047ED60" w:rsidR="00D76B4E" w:rsidRDefault="006C0045" w:rsidP="00D41C86">
            <w:pPr>
              <w:pStyle w:val="Prrafodelista"/>
              <w:spacing w:after="0"/>
              <w:ind w:left="10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Permitirá gestionar la biblioteca virtual.</w:t>
            </w:r>
          </w:p>
          <w:p w14:paraId="5E2F1339" w14:textId="794B6989" w:rsidR="006C0045" w:rsidRDefault="006C0045" w:rsidP="00D41C86">
            <w:pPr>
              <w:pStyle w:val="Prrafodelista"/>
              <w:spacing w:after="0"/>
              <w:ind w:left="10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Permitirá poder verificar el record de asistencias.</w:t>
            </w:r>
          </w:p>
          <w:p w14:paraId="6073A16E" w14:textId="77777777" w:rsidR="00D76B4E" w:rsidRDefault="00D76B4E" w:rsidP="00D41C86">
            <w:pPr>
              <w:pStyle w:val="Prrafodelista"/>
              <w:spacing w:after="0"/>
              <w:ind w:left="10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DB9C74" w14:textId="52F68D03" w:rsidR="00463F0B" w:rsidRDefault="003A4B57" w:rsidP="007147DF">
            <w:pPr>
              <w:pStyle w:val="Prrafodelista"/>
              <w:numPr>
                <w:ilvl w:val="0"/>
                <w:numId w:val="22"/>
              </w:numPr>
              <w:spacing w:after="0"/>
              <w:ind w:left="1064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Módulo</w:t>
            </w:r>
            <w:r w:rsidR="00463F0B">
              <w:rPr>
                <w:rFonts w:ascii="Times New Roman" w:hAnsi="Times New Roman" w:cs="Times New Roman"/>
                <w:sz w:val="20"/>
                <w:szCs w:val="20"/>
              </w:rPr>
              <w:t xml:space="preserve"> de Docente</w:t>
            </w:r>
          </w:p>
          <w:p w14:paraId="4F04DC3E" w14:textId="3C8A85D8" w:rsidR="00D76B4E" w:rsidRDefault="006C0045" w:rsidP="00D76B4E">
            <w:pPr>
              <w:pStyle w:val="Prrafodelista"/>
              <w:spacing w:after="0"/>
              <w:ind w:left="10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Permitirá registrar datos de los alumnos</w:t>
            </w:r>
          </w:p>
          <w:p w14:paraId="2F3608DD" w14:textId="3BCAD544" w:rsidR="006C0045" w:rsidRDefault="006C0045" w:rsidP="00D76B4E">
            <w:pPr>
              <w:pStyle w:val="Prrafodelista"/>
              <w:spacing w:after="0"/>
              <w:ind w:left="10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Permitirá registrar notas de los alumnos</w:t>
            </w:r>
          </w:p>
          <w:p w14:paraId="7BCFE15A" w14:textId="0FFB76EA" w:rsidR="006C0045" w:rsidRDefault="006C0045" w:rsidP="00D76B4E">
            <w:pPr>
              <w:pStyle w:val="Prrafodelista"/>
              <w:spacing w:after="0"/>
              <w:ind w:left="10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Permitirá registrar record de asistencia de los alumnos</w:t>
            </w:r>
          </w:p>
          <w:p w14:paraId="42AFBF24" w14:textId="65A37596" w:rsidR="006C0045" w:rsidRDefault="006C0045" w:rsidP="00D76B4E">
            <w:pPr>
              <w:pStyle w:val="Prrafodelista"/>
              <w:spacing w:after="0"/>
              <w:ind w:left="10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Permitirá crear contenido digital (evaluaciones y practicas)</w:t>
            </w:r>
          </w:p>
          <w:p w14:paraId="7EDA870D" w14:textId="62838BF6" w:rsidR="00D76B4E" w:rsidRDefault="003A4B57" w:rsidP="00DD055C">
            <w:pPr>
              <w:pStyle w:val="Prrafodelista"/>
              <w:numPr>
                <w:ilvl w:val="0"/>
                <w:numId w:val="22"/>
              </w:numPr>
              <w:spacing w:after="0"/>
              <w:ind w:left="1064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6B4E">
              <w:rPr>
                <w:rFonts w:ascii="Times New Roman" w:hAnsi="Times New Roman" w:cs="Times New Roman"/>
                <w:sz w:val="20"/>
                <w:szCs w:val="20"/>
              </w:rPr>
              <w:t>Módulo</w:t>
            </w:r>
            <w:r w:rsidR="00463F0B" w:rsidRPr="00D76B4E">
              <w:rPr>
                <w:rFonts w:ascii="Times New Roman" w:hAnsi="Times New Roman" w:cs="Times New Roman"/>
                <w:sz w:val="20"/>
                <w:szCs w:val="20"/>
              </w:rPr>
              <w:t xml:space="preserve"> de Alumno</w:t>
            </w:r>
          </w:p>
          <w:p w14:paraId="088203DA" w14:textId="2ABE63E8" w:rsidR="00D76B4E" w:rsidRDefault="006C0045" w:rsidP="00D76B4E">
            <w:pPr>
              <w:pStyle w:val="Prrafodelista"/>
              <w:spacing w:after="0"/>
              <w:ind w:left="10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Permitirá registrar datos propios</w:t>
            </w:r>
          </w:p>
          <w:p w14:paraId="3F3D886E" w14:textId="3E40454F" w:rsidR="006C0045" w:rsidRDefault="006C0045" w:rsidP="00D76B4E">
            <w:pPr>
              <w:pStyle w:val="Prrafodelista"/>
              <w:spacing w:after="0"/>
              <w:ind w:left="10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Permitirá tener acceso a su listado de notas y record de asistencia</w:t>
            </w:r>
          </w:p>
          <w:p w14:paraId="190B38FB" w14:textId="2F4603A0" w:rsidR="00D41C86" w:rsidRDefault="00D41C86" w:rsidP="00D41C86">
            <w:pPr>
              <w:pStyle w:val="Prrafodelista"/>
              <w:spacing w:after="0"/>
              <w:ind w:left="106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F6CB25" w14:textId="77777777" w:rsidR="003314D0" w:rsidRPr="004759B4" w:rsidRDefault="00DB05CF" w:rsidP="00A9128F">
            <w:pPr>
              <w:spacing w:before="120" w:after="120"/>
              <w:rPr>
                <w:b/>
              </w:rPr>
            </w:pPr>
            <w:r w:rsidRPr="004759B4">
              <w:rPr>
                <w:b/>
              </w:rPr>
              <w:t>Requerimientos No Funcionales</w:t>
            </w:r>
          </w:p>
          <w:p w14:paraId="5ADC0496" w14:textId="77777777" w:rsidR="003314D0" w:rsidRPr="004759B4" w:rsidRDefault="00DB05CF" w:rsidP="00926932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59B4">
              <w:rPr>
                <w:rFonts w:ascii="Times New Roman" w:hAnsi="Times New Roman" w:cs="Times New Roman"/>
                <w:sz w:val="20"/>
                <w:szCs w:val="20"/>
              </w:rPr>
              <w:t>Funciona sobre plataforma Web</w:t>
            </w:r>
          </w:p>
          <w:p w14:paraId="45A8C688" w14:textId="77777777" w:rsidR="003314D0" w:rsidRPr="004759B4" w:rsidRDefault="00DB05CF" w:rsidP="00926932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59B4">
              <w:rPr>
                <w:rFonts w:ascii="Times New Roman" w:hAnsi="Times New Roman" w:cs="Times New Roman"/>
                <w:sz w:val="20"/>
                <w:szCs w:val="20"/>
              </w:rPr>
              <w:t>Deberá estar desarrollado con PHP y base de datos SQL Server o MySQL.</w:t>
            </w:r>
          </w:p>
          <w:p w14:paraId="6D11AB3C" w14:textId="2CABB46E" w:rsidR="003314D0" w:rsidRPr="004759B4" w:rsidRDefault="00DB05CF" w:rsidP="00F74076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59B4">
              <w:rPr>
                <w:rFonts w:ascii="Times New Roman" w:hAnsi="Times New Roman" w:cs="Times New Roman"/>
                <w:sz w:val="20"/>
                <w:szCs w:val="20"/>
              </w:rPr>
              <w:t>Sistema modular.</w:t>
            </w:r>
          </w:p>
          <w:p w14:paraId="59E30878" w14:textId="77777777" w:rsidR="003314D0" w:rsidRPr="004759B4" w:rsidRDefault="00DB05CF" w:rsidP="00926932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59B4">
              <w:rPr>
                <w:rFonts w:ascii="Times New Roman" w:hAnsi="Times New Roman" w:cs="Times New Roman"/>
                <w:sz w:val="20"/>
                <w:szCs w:val="20"/>
              </w:rPr>
              <w:t>Sistema abierto para crecimiento futuro.</w:t>
            </w:r>
          </w:p>
          <w:p w14:paraId="75C8BE2E" w14:textId="77777777" w:rsidR="003314D0" w:rsidRPr="004759B4" w:rsidRDefault="00DB05CF" w:rsidP="00926932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59B4">
              <w:rPr>
                <w:rFonts w:ascii="Times New Roman" w:hAnsi="Times New Roman" w:cs="Times New Roman"/>
                <w:sz w:val="20"/>
                <w:szCs w:val="20"/>
              </w:rPr>
              <w:t>Sistema multiusuario (diferentes personas al mismo tiempo, evitando problemas de concurrencia)</w:t>
            </w:r>
          </w:p>
          <w:p w14:paraId="3134DBB4" w14:textId="77777777" w:rsidR="003314D0" w:rsidRPr="004759B4" w:rsidRDefault="00DB05CF" w:rsidP="00926932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59B4">
              <w:rPr>
                <w:rFonts w:ascii="Times New Roman" w:hAnsi="Times New Roman" w:cs="Times New Roman"/>
                <w:sz w:val="20"/>
                <w:szCs w:val="20"/>
              </w:rPr>
              <w:t>Sistema en línea para actualización de datos y/o software.</w:t>
            </w:r>
          </w:p>
          <w:p w14:paraId="53DD5EEF" w14:textId="77777777" w:rsidR="003314D0" w:rsidRPr="004759B4" w:rsidRDefault="00DB05CF" w:rsidP="00926932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59B4">
              <w:rPr>
                <w:rFonts w:ascii="Times New Roman" w:hAnsi="Times New Roman" w:cs="Times New Roman"/>
                <w:sz w:val="20"/>
                <w:szCs w:val="20"/>
              </w:rPr>
              <w:t>Interfaz amigable para facilitar su uso y aprendizaje.</w:t>
            </w:r>
          </w:p>
          <w:p w14:paraId="6E8FC8CB" w14:textId="77777777" w:rsidR="003314D0" w:rsidRPr="004759B4" w:rsidRDefault="00DB05CF" w:rsidP="00926932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59B4">
              <w:rPr>
                <w:rFonts w:ascii="Times New Roman" w:hAnsi="Times New Roman" w:cs="Times New Roman"/>
                <w:sz w:val="20"/>
                <w:szCs w:val="20"/>
              </w:rPr>
              <w:t>Parametrizable, mínima necesidad de cambiar código fuente.</w:t>
            </w:r>
          </w:p>
          <w:p w14:paraId="1D170903" w14:textId="77777777" w:rsidR="003314D0" w:rsidRPr="004759B4" w:rsidRDefault="00DB05CF" w:rsidP="00926932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59B4">
              <w:rPr>
                <w:rFonts w:ascii="Times New Roman" w:hAnsi="Times New Roman" w:cs="Times New Roman"/>
                <w:sz w:val="20"/>
                <w:szCs w:val="20"/>
              </w:rPr>
              <w:t>Las pantallas, ayudas y demás recursos de la solución o sistema deben estar en idioma español.</w:t>
            </w:r>
          </w:p>
          <w:p w14:paraId="17C175E9" w14:textId="77777777" w:rsidR="003314D0" w:rsidRPr="004759B4" w:rsidRDefault="00DB05CF" w:rsidP="00926932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59B4">
              <w:rPr>
                <w:rFonts w:ascii="Times New Roman" w:hAnsi="Times New Roman" w:cs="Times New Roman"/>
                <w:sz w:val="20"/>
                <w:szCs w:val="20"/>
              </w:rPr>
              <w:t>Disponer de validaciones para evitar errores al ingreso de datos.</w:t>
            </w:r>
          </w:p>
          <w:p w14:paraId="6FED3EEC" w14:textId="77777777" w:rsidR="00926932" w:rsidRPr="002C5B6D" w:rsidRDefault="00926932" w:rsidP="00926932">
            <w:pPr>
              <w:pStyle w:val="Prrafodelista"/>
              <w:numPr>
                <w:ilvl w:val="0"/>
                <w:numId w:val="13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2C5B6D">
              <w:rPr>
                <w:rFonts w:ascii="Times New Roman" w:hAnsi="Times New Roman" w:cs="Times New Roman"/>
                <w:sz w:val="20"/>
                <w:szCs w:val="20"/>
              </w:rPr>
              <w:t xml:space="preserve">Seguridad del Sistema </w:t>
            </w:r>
          </w:p>
          <w:p w14:paraId="7B93CE0E" w14:textId="77777777" w:rsidR="00926932" w:rsidRPr="002C5B6D" w:rsidRDefault="00926932" w:rsidP="00926932">
            <w:pPr>
              <w:pStyle w:val="Prrafodelista"/>
              <w:numPr>
                <w:ilvl w:val="1"/>
                <w:numId w:val="13"/>
              </w:numPr>
              <w:spacing w:after="1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5B6D">
              <w:rPr>
                <w:rFonts w:ascii="Times New Roman" w:hAnsi="Times New Roman" w:cs="Times New Roman"/>
                <w:sz w:val="20"/>
                <w:szCs w:val="20"/>
              </w:rPr>
              <w:t xml:space="preserve">El sistema deberá garantizar que la información se encuentra protegida de cualquier peligro y accesos no autorizados a nivel de bases de datos y aplicaciones. </w:t>
            </w:r>
          </w:p>
          <w:p w14:paraId="21597AFA" w14:textId="77777777" w:rsidR="00926932" w:rsidRPr="002C5B6D" w:rsidRDefault="00926932" w:rsidP="00926932">
            <w:pPr>
              <w:pStyle w:val="Prrafodelista"/>
              <w:numPr>
                <w:ilvl w:val="0"/>
                <w:numId w:val="13"/>
              </w:numPr>
              <w:spacing w:after="1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5B6D">
              <w:rPr>
                <w:rFonts w:ascii="Times New Roman" w:hAnsi="Times New Roman" w:cs="Times New Roman"/>
                <w:sz w:val="20"/>
                <w:szCs w:val="20"/>
              </w:rPr>
              <w:t>Plataforma tecnológica</w:t>
            </w:r>
          </w:p>
          <w:p w14:paraId="00CF8810" w14:textId="77777777" w:rsidR="00926932" w:rsidRPr="002C5B6D" w:rsidRDefault="00926932" w:rsidP="00926932">
            <w:pPr>
              <w:pStyle w:val="Prrafodelista"/>
              <w:numPr>
                <w:ilvl w:val="1"/>
                <w:numId w:val="13"/>
              </w:numPr>
              <w:spacing w:after="1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5B6D">
              <w:rPr>
                <w:rFonts w:ascii="Times New Roman" w:hAnsi="Times New Roman" w:cs="Times New Roman"/>
                <w:sz w:val="20"/>
                <w:szCs w:val="20"/>
              </w:rPr>
              <w:t>Funcionamiento en plataforma web, las características y facilidades de la aplicación deberá ser probados y compatibles con todos los sistemas operativos propietarios y libres.</w:t>
            </w:r>
          </w:p>
          <w:p w14:paraId="34A38CFA" w14:textId="12FFAAC9" w:rsidR="00926932" w:rsidRPr="002C5B6D" w:rsidRDefault="00926932" w:rsidP="00926932">
            <w:pPr>
              <w:pStyle w:val="Prrafodelista"/>
              <w:numPr>
                <w:ilvl w:val="1"/>
                <w:numId w:val="13"/>
              </w:numPr>
              <w:spacing w:after="1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5B6D">
              <w:rPr>
                <w:rFonts w:ascii="Times New Roman" w:hAnsi="Times New Roman" w:cs="Times New Roman"/>
                <w:sz w:val="20"/>
                <w:szCs w:val="20"/>
              </w:rPr>
              <w:t xml:space="preserve">El sistema deberá ser compatible para ejecutarse en las últimas versiones de los navegadores comerciales conocidos (Google Chrome, Mozilla Firefox, Opera </w:t>
            </w:r>
            <w:r w:rsidR="00EA17CB" w:rsidRPr="002C5B6D">
              <w:rPr>
                <w:rFonts w:ascii="Times New Roman" w:hAnsi="Times New Roman" w:cs="Times New Roman"/>
                <w:sz w:val="20"/>
                <w:szCs w:val="20"/>
              </w:rPr>
              <w:t>etc.</w:t>
            </w:r>
            <w:r w:rsidRPr="002C5B6D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14:paraId="32A363DC" w14:textId="2F10FD70" w:rsidR="003314D0" w:rsidRPr="0045586D" w:rsidRDefault="00926932" w:rsidP="00F74076">
            <w:pPr>
              <w:numPr>
                <w:ilvl w:val="0"/>
                <w:numId w:val="13"/>
              </w:numPr>
              <w:shd w:val="clear" w:color="auto" w:fill="FFFFFF"/>
              <w:spacing w:line="276" w:lineRule="auto"/>
              <w:jc w:val="both"/>
              <w:textAlignment w:val="baseline"/>
            </w:pPr>
            <w:r w:rsidRPr="002C5B6D">
              <w:rPr>
                <w:lang w:eastAsia="es-PE"/>
              </w:rPr>
              <w:t>La solución deberá ejecutarse en una arquitectura de 03 capas, siendo una de ellas la capa de usuario, capa de lógica y por último la de base de datos, la arquitectura de comunicación será desconectada, de modo que la no disponibilidad del servicio de comunicaciones o base de datos temporal no afecte el uso de los aplicativos.</w:t>
            </w:r>
            <w:bookmarkStart w:id="1" w:name="_heading=h.gjdgxs" w:colFirst="0" w:colLast="0"/>
            <w:bookmarkEnd w:id="1"/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413ABB59" w14:textId="561B55B2" w:rsidR="003314D0" w:rsidRPr="00E62F80" w:rsidRDefault="003314D0" w:rsidP="007147DF">
            <w:pPr>
              <w:pStyle w:val="Prrafodelista"/>
              <w:numPr>
                <w:ilvl w:val="0"/>
                <w:numId w:val="21"/>
              </w:numPr>
            </w:pPr>
          </w:p>
        </w:tc>
      </w:tr>
      <w:tr w:rsidR="00982DBE" w:rsidRPr="00E62F80" w14:paraId="76FCD5FD" w14:textId="77777777" w:rsidTr="00836C26">
        <w:trPr>
          <w:trHeight w:val="524"/>
        </w:trPr>
        <w:tc>
          <w:tcPr>
            <w:tcW w:w="2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3555E8C1" w14:textId="36A7B03D" w:rsidR="00982DBE" w:rsidRPr="00E62F80" w:rsidRDefault="00982DBE"/>
        </w:tc>
        <w:tc>
          <w:tcPr>
            <w:tcW w:w="2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F03D6" w14:textId="3562B539" w:rsidR="00982DBE" w:rsidRPr="00E62F80" w:rsidRDefault="00CF5FA6">
            <w:pPr>
              <w:ind w:left="301" w:hanging="301"/>
            </w:pPr>
            <w:r>
              <w:t>I</w:t>
            </w:r>
            <w:r w:rsidR="00982DBE">
              <w:t xml:space="preserve">V. </w:t>
            </w:r>
            <w:r w:rsidR="00982DBE" w:rsidRPr="00982DBE">
              <w:t>ACONDICIONAMIENTO, MONTAJE O INSTALACION</w:t>
            </w:r>
          </w:p>
        </w:tc>
        <w:tc>
          <w:tcPr>
            <w:tcW w:w="71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08C83" w14:textId="1B4BCDBC" w:rsidR="006D6000" w:rsidRPr="00B868A9" w:rsidRDefault="006D6000" w:rsidP="00455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20"/>
              <w:jc w:val="both"/>
              <w:rPr>
                <w:b/>
                <w:bCs/>
              </w:rPr>
            </w:pPr>
            <w:r w:rsidRPr="00B868A9">
              <w:rPr>
                <w:b/>
                <w:bCs/>
              </w:rPr>
              <w:t>Proceso de Implementación</w:t>
            </w:r>
          </w:p>
          <w:p w14:paraId="61EB3F9A" w14:textId="33D410C0" w:rsidR="006D6000" w:rsidRPr="00B868A9" w:rsidRDefault="006D6000" w:rsidP="006B6CE6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868A9">
              <w:rPr>
                <w:rFonts w:ascii="Times New Roman" w:hAnsi="Times New Roman" w:cs="Times New Roman"/>
                <w:sz w:val="20"/>
                <w:szCs w:val="20"/>
              </w:rPr>
              <w:t>El responsable del desarrollo del sistema deberá presentar un plan de trabajo detallado el cual será presentado a la firma del contrato, en el que se indique plazos, requerimientos de información, protocolo de pruebas y otros para la puesta en operación de</w:t>
            </w:r>
            <w:r w:rsidR="006C0045">
              <w:rPr>
                <w:rFonts w:ascii="Times New Roman" w:hAnsi="Times New Roman" w:cs="Times New Roman"/>
                <w:sz w:val="20"/>
                <w:szCs w:val="20"/>
              </w:rPr>
              <w:t>l sistema.</w:t>
            </w:r>
          </w:p>
          <w:p w14:paraId="25DDA3EF" w14:textId="77777777" w:rsidR="00982DBE" w:rsidRDefault="006D6000" w:rsidP="006B6CE6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868A9">
              <w:rPr>
                <w:rFonts w:ascii="Times New Roman" w:hAnsi="Times New Roman" w:cs="Times New Roman"/>
                <w:sz w:val="20"/>
                <w:szCs w:val="20"/>
              </w:rPr>
              <w:t>La implementación del sistema deberá incluir la realización de pruebas y protocolos de validación de datos.</w:t>
            </w:r>
          </w:p>
          <w:p w14:paraId="115547A7" w14:textId="77777777" w:rsidR="005D6CB0" w:rsidRPr="00E62F80" w:rsidRDefault="005D6CB0" w:rsidP="005D6CB0">
            <w:pPr>
              <w:spacing w:before="120" w:after="120"/>
              <w:rPr>
                <w:b/>
              </w:rPr>
            </w:pPr>
            <w:r w:rsidRPr="00E62F80">
              <w:rPr>
                <w:b/>
              </w:rPr>
              <w:t>Recursos a ser provistos por la Entidad:</w:t>
            </w:r>
          </w:p>
          <w:p w14:paraId="0FAA9C73" w14:textId="77777777" w:rsidR="005D6CB0" w:rsidRPr="00E62F80" w:rsidRDefault="005D6CB0" w:rsidP="005D6CB0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>Hardware necesario para la instalación de la base de datos y aplicación</w:t>
            </w:r>
          </w:p>
          <w:p w14:paraId="1F40A5E5" w14:textId="77777777" w:rsidR="005D6CB0" w:rsidRPr="00E62F80" w:rsidRDefault="005D6CB0" w:rsidP="005D6CB0">
            <w:pPr>
              <w:spacing w:before="120" w:after="120"/>
              <w:rPr>
                <w:b/>
              </w:rPr>
            </w:pPr>
            <w:r w:rsidRPr="00E62F80">
              <w:rPr>
                <w:b/>
              </w:rPr>
              <w:lastRenderedPageBreak/>
              <w:t>Recursos a ser provistos por el Proveedor:</w:t>
            </w:r>
          </w:p>
          <w:p w14:paraId="0FD30CC6" w14:textId="76FAA3FE" w:rsidR="005D6CB0" w:rsidRPr="00D8257B" w:rsidRDefault="005D6CB0" w:rsidP="005D6CB0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>Personal capacitado y especializado para la implementación del sistema.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2E9DCE37" w14:textId="77777777" w:rsidR="00982DBE" w:rsidRPr="00E62F80" w:rsidRDefault="00982DBE"/>
        </w:tc>
      </w:tr>
      <w:tr w:rsidR="00274BAB" w:rsidRPr="00E62F80" w14:paraId="00D6A29B" w14:textId="77777777">
        <w:trPr>
          <w:trHeight w:val="920"/>
        </w:trPr>
        <w:tc>
          <w:tcPr>
            <w:tcW w:w="2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55ED64F3" w14:textId="77777777" w:rsidR="00274BAB" w:rsidRPr="00E62F80" w:rsidRDefault="00274BAB"/>
        </w:tc>
        <w:tc>
          <w:tcPr>
            <w:tcW w:w="2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6A35C" w14:textId="74C6332F" w:rsidR="00274BAB" w:rsidRPr="00E62F80" w:rsidRDefault="00CF5FA6" w:rsidP="00274BAB">
            <w:r>
              <w:t>V</w:t>
            </w:r>
            <w:r w:rsidR="00274BAB" w:rsidRPr="00274BAB">
              <w:t>. GARANTIA COMERCIAL</w:t>
            </w:r>
            <w:r w:rsidR="00274BAB" w:rsidRPr="00274BAB">
              <w:br/>
              <w:t>(obligatorio)</w:t>
            </w:r>
          </w:p>
        </w:tc>
        <w:tc>
          <w:tcPr>
            <w:tcW w:w="71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6C907" w14:textId="77777777" w:rsidR="00DA50E6" w:rsidRPr="00E62F80" w:rsidRDefault="00DA50E6" w:rsidP="00DA50E6">
            <w:pPr>
              <w:spacing w:before="120" w:after="120"/>
              <w:rPr>
                <w:b/>
              </w:rPr>
            </w:pPr>
            <w:r w:rsidRPr="00E62F80">
              <w:rPr>
                <w:b/>
              </w:rPr>
              <w:t>Garantía:</w:t>
            </w:r>
          </w:p>
          <w:p w14:paraId="23F5B52C" w14:textId="1626C360" w:rsidR="00274BAB" w:rsidRPr="00DA50E6" w:rsidRDefault="00DA50E6" w:rsidP="00DA50E6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>El periodo de garantía será mínimo de 12 meses, durante este periodo se podrá solicitar ajustes al funcionamiento o a cualquier entregable (manuales, reportes y programación).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24342E08" w14:textId="77777777" w:rsidR="00274BAB" w:rsidRPr="00E62F80" w:rsidRDefault="00274BAB"/>
        </w:tc>
      </w:tr>
      <w:tr w:rsidR="001A21D5" w:rsidRPr="00E62F80" w14:paraId="165E1E3B" w14:textId="77777777" w:rsidTr="00A47C38">
        <w:trPr>
          <w:trHeight w:val="241"/>
        </w:trPr>
        <w:tc>
          <w:tcPr>
            <w:tcW w:w="2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52DBD8D4" w14:textId="77777777" w:rsidR="001A21D5" w:rsidRPr="00E62F80" w:rsidRDefault="001A21D5"/>
        </w:tc>
        <w:tc>
          <w:tcPr>
            <w:tcW w:w="2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A25C4" w14:textId="77CB67A1" w:rsidR="001A21D5" w:rsidRPr="00E62F80" w:rsidRDefault="00CF5FA6">
            <w:pPr>
              <w:ind w:left="301" w:hanging="301"/>
            </w:pPr>
            <w:r>
              <w:t>VI</w:t>
            </w:r>
            <w:r w:rsidR="001A21D5" w:rsidRPr="001A21D5">
              <w:t>. PRESTACIONES</w:t>
            </w:r>
            <w:r w:rsidR="001A21D5" w:rsidRPr="001A21D5">
              <w:br/>
              <w:t>ACCESORIAS (De</w:t>
            </w:r>
            <w:r w:rsidR="001A21D5" w:rsidRPr="001A21D5">
              <w:br/>
              <w:t>corresponder)</w:t>
            </w:r>
          </w:p>
        </w:tc>
        <w:tc>
          <w:tcPr>
            <w:tcW w:w="71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9C2E6" w14:textId="77777777" w:rsidR="000E7413" w:rsidRPr="00E62F80" w:rsidRDefault="000E7413" w:rsidP="000E7413">
            <w:pPr>
              <w:spacing w:after="120"/>
              <w:jc w:val="both"/>
              <w:rPr>
                <w:b/>
              </w:rPr>
            </w:pPr>
            <w:r w:rsidRPr="00E62F80">
              <w:rPr>
                <w:b/>
              </w:rPr>
              <w:t>Soporte Técnico</w:t>
            </w:r>
          </w:p>
          <w:p w14:paraId="3E26CE9E" w14:textId="77777777" w:rsidR="000E7413" w:rsidRPr="00E62F80" w:rsidRDefault="000E7413" w:rsidP="000E7413">
            <w:pPr>
              <w:jc w:val="both"/>
            </w:pPr>
            <w:r w:rsidRPr="00E62F80">
              <w:t xml:space="preserve">El soporte técnico deberá ser brindado durante 1 año posterior a la implementación: </w:t>
            </w:r>
          </w:p>
          <w:p w14:paraId="71D14DCD" w14:textId="77777777" w:rsidR="000E7413" w:rsidRPr="00E62F80" w:rsidRDefault="000E7413" w:rsidP="000E7413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>La asistencia técnica podrá ser en la modalidad virtual y presencial en caso de ser necesaria.</w:t>
            </w:r>
          </w:p>
          <w:p w14:paraId="05A2997A" w14:textId="0004372B" w:rsidR="000E7413" w:rsidRDefault="000E7413" w:rsidP="000E7413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jc w:val="both"/>
              <w:rPr>
                <w:b/>
                <w:bCs/>
              </w:rPr>
            </w:pP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>La disponibilidad de la asistencia técnica será 12x</w:t>
            </w:r>
            <w:r w:rsidR="006C004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>x360 sobre el sistema objeto del contrato sin costo adicional, con tiempos de respuesta no mayores a 4 horas en caso de asistencia virtual y 3 días en caso de ser presencial.</w:t>
            </w:r>
          </w:p>
          <w:p w14:paraId="7C957173" w14:textId="40AF7A49" w:rsidR="00341C85" w:rsidRPr="00E62F80" w:rsidRDefault="00341C85" w:rsidP="002C30E6">
            <w:pPr>
              <w:spacing w:after="120"/>
            </w:pPr>
            <w:r w:rsidRPr="00E62F80">
              <w:rPr>
                <w:b/>
              </w:rPr>
              <w:t>Capacitación y/o entrenamiento</w:t>
            </w:r>
          </w:p>
          <w:p w14:paraId="0C2E35CD" w14:textId="0716ECF5" w:rsidR="00341C85" w:rsidRPr="00E62F80" w:rsidRDefault="00341C85" w:rsidP="00341C85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 xml:space="preserve">La capacitación propuesta deberá ser presencial en las instalaciones </w:t>
            </w:r>
            <w:r w:rsidR="006C0045">
              <w:rPr>
                <w:rFonts w:ascii="Times New Roman" w:hAnsi="Times New Roman" w:cs="Times New Roman"/>
                <w:sz w:val="20"/>
                <w:szCs w:val="20"/>
              </w:rPr>
              <w:t>que el contratista</w:t>
            </w: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C0045">
              <w:rPr>
                <w:rFonts w:ascii="Times New Roman" w:hAnsi="Times New Roman" w:cs="Times New Roman"/>
                <w:sz w:val="20"/>
                <w:szCs w:val="20"/>
              </w:rPr>
              <w:t xml:space="preserve">vea conveniente, </w:t>
            </w: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 xml:space="preserve">con una duración mínima de </w:t>
            </w:r>
            <w:r w:rsidR="006C004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 xml:space="preserve"> horas lectivas a los usuarios finales y al administrador de la aplicación, para lo cual deberá proveer los materiales y recursos necesarios. Los temas a capacitar deberán considerar como mínimo lo siguiente:</w:t>
            </w:r>
          </w:p>
          <w:p w14:paraId="63D2B809" w14:textId="77777777" w:rsidR="00341C85" w:rsidRPr="00E62F80" w:rsidRDefault="00341C85" w:rsidP="00341C85">
            <w:pPr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 w:rsidRPr="00E62F80">
              <w:rPr>
                <w:color w:val="000000"/>
              </w:rPr>
              <w:t>Para el administrador de la aplicación</w:t>
            </w:r>
          </w:p>
          <w:p w14:paraId="25EB24D0" w14:textId="77777777" w:rsidR="00341C85" w:rsidRPr="00E62F80" w:rsidRDefault="00341C85" w:rsidP="00341C85">
            <w:pPr>
              <w:numPr>
                <w:ilvl w:val="2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 w:rsidRPr="00E62F80">
              <w:rPr>
                <w:color w:val="000000"/>
              </w:rPr>
              <w:t>Instalación, configuración y puesta en operación del sistema</w:t>
            </w:r>
          </w:p>
          <w:p w14:paraId="48EFF67C" w14:textId="77777777" w:rsidR="00341C85" w:rsidRPr="00E62F80" w:rsidRDefault="00341C85" w:rsidP="00341C85">
            <w:pPr>
              <w:numPr>
                <w:ilvl w:val="2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 w:rsidRPr="00E62F80">
              <w:rPr>
                <w:color w:val="000000"/>
              </w:rPr>
              <w:t>Generación de copias de seguridad y restauración de bases de datos.</w:t>
            </w:r>
          </w:p>
          <w:p w14:paraId="38CFD25B" w14:textId="77777777" w:rsidR="00341C85" w:rsidRPr="00E62F80" w:rsidRDefault="00341C85" w:rsidP="00341C85">
            <w:pPr>
              <w:numPr>
                <w:ilvl w:val="2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 w:rsidRPr="00E62F80">
              <w:rPr>
                <w:color w:val="000000"/>
              </w:rPr>
              <w:t>Generación de perfiles y usuarios de acceso</w:t>
            </w:r>
          </w:p>
          <w:p w14:paraId="17C5C8B3" w14:textId="77777777" w:rsidR="00341C85" w:rsidRPr="00E62F80" w:rsidRDefault="00341C85" w:rsidP="00341C85">
            <w:pPr>
              <w:numPr>
                <w:ilvl w:val="2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 w:rsidRPr="00E62F80">
              <w:rPr>
                <w:color w:val="000000"/>
              </w:rPr>
              <w:t>Personalización de ingreso de parámetros del sistema</w:t>
            </w:r>
          </w:p>
          <w:p w14:paraId="19B13420" w14:textId="77777777" w:rsidR="00341C85" w:rsidRPr="00E62F80" w:rsidRDefault="00341C85" w:rsidP="00341C85">
            <w:pPr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 w:rsidRPr="00E62F80">
              <w:rPr>
                <w:color w:val="000000"/>
              </w:rPr>
              <w:t xml:space="preserve"> Para el usuario final</w:t>
            </w:r>
          </w:p>
          <w:p w14:paraId="3E2972D6" w14:textId="77777777" w:rsidR="00341C85" w:rsidRPr="00E62F80" w:rsidRDefault="00341C85" w:rsidP="00341C85">
            <w:pPr>
              <w:numPr>
                <w:ilvl w:val="2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 w:rsidRPr="00E62F80">
              <w:rPr>
                <w:color w:val="000000"/>
              </w:rPr>
              <w:t>Acceso al sistema</w:t>
            </w:r>
          </w:p>
          <w:p w14:paraId="572752F5" w14:textId="77777777" w:rsidR="00341C85" w:rsidRPr="00E62F80" w:rsidRDefault="00341C85" w:rsidP="00341C85">
            <w:pPr>
              <w:numPr>
                <w:ilvl w:val="2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 w:rsidRPr="00E62F80">
              <w:rPr>
                <w:color w:val="000000"/>
              </w:rPr>
              <w:t>Uso de las funcionalidades y características del sistema</w:t>
            </w:r>
          </w:p>
          <w:p w14:paraId="2127A77F" w14:textId="1AA66B54" w:rsidR="001A21D5" w:rsidRPr="00341C85" w:rsidRDefault="00341C85" w:rsidP="00CA511F">
            <w:pPr>
              <w:numPr>
                <w:ilvl w:val="2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 w:rsidRPr="00E62F80">
              <w:rPr>
                <w:color w:val="000000"/>
              </w:rPr>
              <w:t>Ingreso de datos en calidad de prueba.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09517E12" w14:textId="77777777" w:rsidR="001A21D5" w:rsidRPr="00E62F80" w:rsidRDefault="001A21D5"/>
        </w:tc>
      </w:tr>
      <w:tr w:rsidR="003314D0" w:rsidRPr="00E62F80" w14:paraId="31567B6E" w14:textId="77777777">
        <w:trPr>
          <w:trHeight w:val="920"/>
        </w:trPr>
        <w:tc>
          <w:tcPr>
            <w:tcW w:w="2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70751A8C" w14:textId="77777777" w:rsidR="003314D0" w:rsidRPr="00E62F80" w:rsidRDefault="003314D0"/>
        </w:tc>
        <w:tc>
          <w:tcPr>
            <w:tcW w:w="2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86B1D" w14:textId="0A1AB9F8" w:rsidR="003314D0" w:rsidRPr="00E62F80" w:rsidRDefault="00DB05CF">
            <w:pPr>
              <w:ind w:left="301" w:hanging="301"/>
            </w:pPr>
            <w:r w:rsidRPr="00E62F80">
              <w:t>V</w:t>
            </w:r>
            <w:r w:rsidR="00CF5FA6">
              <w:t>II</w:t>
            </w:r>
            <w:r w:rsidRPr="00E62F80">
              <w:t>.REQUISITOS MINIMOS DEL PROVEEDOR Y/O PERSONAL (Obligatorio)</w:t>
            </w:r>
          </w:p>
        </w:tc>
        <w:tc>
          <w:tcPr>
            <w:tcW w:w="71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347B9" w14:textId="77777777" w:rsidR="008E70D5" w:rsidRPr="00E62F80" w:rsidRDefault="008E70D5" w:rsidP="008E70D5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714" w:hanging="3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>El postor podrá ser persona NATURAL O JURIDICA.</w:t>
            </w:r>
          </w:p>
          <w:p w14:paraId="5A8363F7" w14:textId="77777777" w:rsidR="008E70D5" w:rsidRPr="00E62F80" w:rsidRDefault="008E70D5" w:rsidP="008E70D5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714" w:hanging="3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>El proveedor del servicio debe contar con RNP</w:t>
            </w:r>
          </w:p>
          <w:p w14:paraId="7D9ED9F6" w14:textId="77777777" w:rsidR="008E70D5" w:rsidRPr="00E62F80" w:rsidRDefault="008E70D5" w:rsidP="008E70D5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714" w:hanging="3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>El proveedor del servicio debe presentar la ficha RUC</w:t>
            </w:r>
          </w:p>
          <w:p w14:paraId="521CAD66" w14:textId="77777777" w:rsidR="008E70D5" w:rsidRPr="00E62F80" w:rsidRDefault="008E70D5" w:rsidP="008E70D5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714" w:hanging="3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>El proveedor del servicio no debe estar impedido de contratar con el estado.</w:t>
            </w:r>
          </w:p>
          <w:p w14:paraId="02035489" w14:textId="77777777" w:rsidR="00DC3E31" w:rsidRPr="00DC3E31" w:rsidRDefault="00DC3E31" w:rsidP="008E70D5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714" w:hanging="357"/>
              <w:jc w:val="both"/>
              <w:rPr>
                <w:color w:val="00000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proveedor del servicio debe acreditar CCI.</w:t>
            </w:r>
          </w:p>
          <w:p w14:paraId="2EDE100A" w14:textId="29565815" w:rsidR="0006634D" w:rsidRPr="0006634D" w:rsidRDefault="008E70D5" w:rsidP="008E70D5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714" w:hanging="357"/>
              <w:jc w:val="both"/>
              <w:rPr>
                <w:color w:val="000000"/>
              </w:rPr>
            </w:pP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 xml:space="preserve">El proveedor del servicio deberá </w:t>
            </w:r>
            <w:r w:rsidR="0006634D">
              <w:rPr>
                <w:rFonts w:ascii="Times New Roman" w:hAnsi="Times New Roman" w:cs="Times New Roman"/>
                <w:sz w:val="20"/>
                <w:szCs w:val="20"/>
              </w:rPr>
              <w:t xml:space="preserve">acreditar personal </w:t>
            </w:r>
            <w:r w:rsidR="00046336">
              <w:rPr>
                <w:rFonts w:ascii="Times New Roman" w:hAnsi="Times New Roman" w:cs="Times New Roman"/>
                <w:sz w:val="20"/>
                <w:szCs w:val="20"/>
              </w:rPr>
              <w:t>especializado</w:t>
            </w:r>
            <w:r w:rsidR="00426582">
              <w:rPr>
                <w:rFonts w:ascii="Times New Roman" w:hAnsi="Times New Roman" w:cs="Times New Roman"/>
                <w:sz w:val="20"/>
                <w:szCs w:val="20"/>
              </w:rPr>
              <w:t xml:space="preserve"> conformado mínimamente por</w:t>
            </w:r>
            <w:r w:rsidR="0006634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00D3EAD" w14:textId="50C7FF34" w:rsidR="00046336" w:rsidRPr="00046336" w:rsidRDefault="00046336" w:rsidP="0006634D">
            <w:pPr>
              <w:pStyle w:val="Prrafodelist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jc w:val="both"/>
              <w:rPr>
                <w:color w:val="00000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01 </w:t>
            </w:r>
            <w:r w:rsidR="0006634D">
              <w:rPr>
                <w:rFonts w:ascii="Times New Roman" w:hAnsi="Times New Roman" w:cs="Times New Roman"/>
                <w:sz w:val="20"/>
                <w:szCs w:val="20"/>
              </w:rPr>
              <w:t>Jefe de proyecto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7DCE5DF8" w14:textId="77777777" w:rsidR="009877FA" w:rsidRDefault="00EA17CB" w:rsidP="00046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1440"/>
              <w:jc w:val="both"/>
            </w:pPr>
            <w:r>
              <w:t>: Titulado y/o Bachiller en áreas afines a informática o sistemas</w:t>
            </w:r>
            <w:r w:rsidR="00046336">
              <w:t xml:space="preserve"> con al menos 3 años de experiencia profesional</w:t>
            </w:r>
            <w:r>
              <w:t xml:space="preserve"> en el área de informática o Sistemas</w:t>
            </w:r>
            <w:r w:rsidR="0006634D" w:rsidRPr="00046336">
              <w:t>.</w:t>
            </w:r>
          </w:p>
          <w:p w14:paraId="70886178" w14:textId="72B38290" w:rsidR="0006634D" w:rsidRDefault="00046336" w:rsidP="00046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1440"/>
              <w:jc w:val="both"/>
            </w:pPr>
            <w:r>
              <w:t xml:space="preserve">Experiencia acreditada </w:t>
            </w:r>
            <w:r w:rsidR="002B1AA1">
              <w:t>de haber participado en al menos</w:t>
            </w:r>
            <w:r>
              <w:t xml:space="preserve"> 0</w:t>
            </w:r>
            <w:r w:rsidR="002B1AA1">
              <w:t>1</w:t>
            </w:r>
            <w:r>
              <w:t xml:space="preserve"> </w:t>
            </w:r>
            <w:r w:rsidR="002B1AA1">
              <w:t>implementación</w:t>
            </w:r>
            <w:r>
              <w:t xml:space="preserve"> y/o desarrollo de software</w:t>
            </w:r>
            <w:r w:rsidR="0006634D" w:rsidRPr="00046336">
              <w:t>.</w:t>
            </w:r>
          </w:p>
          <w:p w14:paraId="6BA4B4BD" w14:textId="0110991F" w:rsidR="009877FA" w:rsidRDefault="009877FA" w:rsidP="00046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1440"/>
              <w:jc w:val="both"/>
            </w:pPr>
            <w:r>
              <w:t>Experiencia acreditada de haber participado en proyectos de Tecnologías de Información.</w:t>
            </w:r>
          </w:p>
          <w:p w14:paraId="7E289463" w14:textId="676ED37B" w:rsidR="009877FA" w:rsidRDefault="009877FA" w:rsidP="00046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Conocimiento acreditado en gestión pública.</w:t>
            </w:r>
          </w:p>
          <w:p w14:paraId="341585E1" w14:textId="4914749D" w:rsidR="009877FA" w:rsidRPr="00046336" w:rsidRDefault="009877FA" w:rsidP="00046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Conocimiento acreditado en gestión de proyectos de inversión.</w:t>
            </w:r>
          </w:p>
          <w:p w14:paraId="425D6DC6" w14:textId="0C234DB0" w:rsidR="00C908B9" w:rsidRPr="00B674F3" w:rsidRDefault="0006634D" w:rsidP="00D87D7C">
            <w:pPr>
              <w:pStyle w:val="Prrafodelist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jc w:val="both"/>
              <w:rPr>
                <w:color w:val="00000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D87D7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programador</w:t>
            </w:r>
            <w:r w:rsidR="00EA17CB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aplicaciones: Bachiller y/o técnico en áreas afines a informática o sistemas con al menos </w:t>
            </w:r>
            <w:r w:rsidR="006C0045">
              <w:rPr>
                <w:rFonts w:ascii="Times New Roman" w:hAnsi="Times New Roman" w:cs="Times New Roman"/>
                <w:sz w:val="20"/>
                <w:szCs w:val="20"/>
              </w:rPr>
              <w:t>1 servicio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desarrollo o implementación de software, las que deberán acreditarse mediante la presentación de contratos u órdenes de servicio</w:t>
            </w:r>
            <w:r w:rsidR="008E70D5" w:rsidRPr="00E62F8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15491FD2" w14:textId="77777777" w:rsidR="003314D0" w:rsidRPr="00E62F80" w:rsidRDefault="003314D0"/>
        </w:tc>
      </w:tr>
      <w:tr w:rsidR="003314D0" w:rsidRPr="00E62F80" w14:paraId="36538186" w14:textId="77777777" w:rsidTr="00003165">
        <w:trPr>
          <w:trHeight w:val="608"/>
        </w:trPr>
        <w:tc>
          <w:tcPr>
            <w:tcW w:w="205" w:type="dxa"/>
            <w:vMerge w:val="restart"/>
            <w:tcBorders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5DC9F104" w14:textId="38BDCA27" w:rsidR="003314D0" w:rsidRPr="00E62F80" w:rsidRDefault="003314D0"/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730204A" w14:textId="5EF992BA" w:rsidR="003314D0" w:rsidRPr="00E62F80" w:rsidRDefault="00CF5FA6" w:rsidP="0029515F">
            <w:pPr>
              <w:ind w:left="301" w:hanging="301"/>
            </w:pPr>
            <w:r>
              <w:t>VIII</w:t>
            </w:r>
            <w:r w:rsidR="00DB05CF" w:rsidRPr="00E62F80">
              <w:t xml:space="preserve">. PLAZO DE EJECUCION (Obligatorio)  </w:t>
            </w:r>
          </w:p>
        </w:tc>
        <w:tc>
          <w:tcPr>
            <w:tcW w:w="71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9F37E" w14:textId="77777777" w:rsidR="003314D0" w:rsidRPr="00E62F80" w:rsidRDefault="00DB05CF" w:rsidP="004F42AB">
            <w:pPr>
              <w:spacing w:line="260" w:lineRule="auto"/>
              <w:ind w:left="70" w:right="198"/>
              <w:jc w:val="both"/>
            </w:pPr>
            <w:r w:rsidRPr="00E62F80">
              <w:t xml:space="preserve">Plazo: La ejecución del servicio deberá ser en un plazo máximo de </w:t>
            </w:r>
            <w:r w:rsidR="004F42AB" w:rsidRPr="004F42AB">
              <w:rPr>
                <w:b/>
              </w:rPr>
              <w:t>noventa</w:t>
            </w:r>
            <w:r w:rsidR="004F42AB">
              <w:t xml:space="preserve"> (</w:t>
            </w:r>
            <w:r w:rsidR="004F42AB">
              <w:rPr>
                <w:b/>
              </w:rPr>
              <w:t>90)</w:t>
            </w:r>
            <w:r w:rsidRPr="00E62F80">
              <w:rPr>
                <w:b/>
              </w:rPr>
              <w:t xml:space="preserve"> días calendarios</w:t>
            </w:r>
            <w:r w:rsidRPr="00E62F80">
              <w:t>, contabilizados a partir del día siguiente de suscrito el contrato o de notificada la orden de servicio.</w:t>
            </w:r>
          </w:p>
        </w:tc>
        <w:tc>
          <w:tcPr>
            <w:tcW w:w="205" w:type="dxa"/>
            <w:vMerge w:val="restart"/>
            <w:tcBorders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658EE77D" w14:textId="77777777" w:rsidR="003314D0" w:rsidRPr="00E62F80" w:rsidRDefault="003314D0"/>
        </w:tc>
      </w:tr>
      <w:tr w:rsidR="003314D0" w:rsidRPr="00E62F80" w14:paraId="38BFD87A" w14:textId="77777777">
        <w:trPr>
          <w:trHeight w:val="420"/>
        </w:trPr>
        <w:tc>
          <w:tcPr>
            <w:tcW w:w="205" w:type="dxa"/>
            <w:vMerge/>
            <w:tcBorders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3C9CC6B9" w14:textId="77777777" w:rsidR="003314D0" w:rsidRPr="00E62F80" w:rsidRDefault="00331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5808743" w14:textId="0F06BBC7" w:rsidR="003314D0" w:rsidRPr="00E62F80" w:rsidRDefault="00CF5FA6">
            <w:r>
              <w:t>I</w:t>
            </w:r>
            <w:r w:rsidR="000B37E0">
              <w:t>X</w:t>
            </w:r>
            <w:r w:rsidR="00DB05CF" w:rsidRPr="00E62F80">
              <w:t xml:space="preserve">. ENTREGABLES (Obligatorio)  </w:t>
            </w:r>
          </w:p>
        </w:tc>
        <w:tc>
          <w:tcPr>
            <w:tcW w:w="71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2104D" w14:textId="77777777" w:rsidR="003314D0" w:rsidRPr="00E62F80" w:rsidRDefault="00DB05CF" w:rsidP="00F53D0B">
            <w:pPr>
              <w:spacing w:line="276" w:lineRule="auto"/>
            </w:pPr>
            <w:r w:rsidRPr="00E62F80">
              <w:t>Al término de la prestación del servicio se entregará los siguientes entregables:</w:t>
            </w:r>
          </w:p>
          <w:p w14:paraId="2BC81039" w14:textId="77777777" w:rsidR="003314D0" w:rsidRPr="00E62F80" w:rsidRDefault="00DB05CF" w:rsidP="00F53D0B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714" w:hanging="3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>Código fuente de la aplicación</w:t>
            </w:r>
          </w:p>
          <w:p w14:paraId="352321AA" w14:textId="77777777" w:rsidR="003314D0" w:rsidRPr="00E62F80" w:rsidRDefault="00DB05CF" w:rsidP="00F53D0B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714" w:hanging="3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>Software debidamente instalado, operativo y en producción.</w:t>
            </w:r>
          </w:p>
          <w:p w14:paraId="1FCF5120" w14:textId="77777777" w:rsidR="003314D0" w:rsidRPr="00E62F80" w:rsidRDefault="00DB05CF" w:rsidP="00F53D0B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714" w:hanging="3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>Especificaciones suplementarias de software.</w:t>
            </w:r>
          </w:p>
          <w:p w14:paraId="6F67EE59" w14:textId="77777777" w:rsidR="003314D0" w:rsidRPr="00B338FC" w:rsidRDefault="00DB05CF" w:rsidP="00F53D0B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714" w:hanging="357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B338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Documento de arquitectura de software.</w:t>
            </w:r>
          </w:p>
          <w:p w14:paraId="012FAF3E" w14:textId="77777777" w:rsidR="003314D0" w:rsidRPr="00E62F80" w:rsidRDefault="00DB05CF" w:rsidP="00F53D0B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714" w:hanging="3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>Modelo de diseño.</w:t>
            </w:r>
          </w:p>
          <w:p w14:paraId="1D628803" w14:textId="77777777" w:rsidR="003314D0" w:rsidRPr="00E62F80" w:rsidRDefault="00DB05CF" w:rsidP="00F53D0B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714" w:hanging="3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>Modelo de datos.</w:t>
            </w:r>
          </w:p>
          <w:p w14:paraId="68088E31" w14:textId="77777777" w:rsidR="003314D0" w:rsidRPr="00E62F80" w:rsidRDefault="00DB05CF" w:rsidP="00F53D0B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714" w:hanging="3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>Versión final del software (personalizado para la UNIQ).</w:t>
            </w:r>
          </w:p>
          <w:p w14:paraId="2B43CE7F" w14:textId="77777777" w:rsidR="003314D0" w:rsidRPr="00E62F80" w:rsidRDefault="00DB05CF" w:rsidP="00F53D0B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714" w:hanging="3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>Distribución de los ejecutables.</w:t>
            </w:r>
          </w:p>
          <w:p w14:paraId="6355B474" w14:textId="77777777" w:rsidR="003314D0" w:rsidRPr="00E62F80" w:rsidRDefault="00DB05CF" w:rsidP="00F53D0B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714" w:hanging="3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>Manual de usuario en español (impreso y en CDs)</w:t>
            </w:r>
          </w:p>
          <w:p w14:paraId="69F8A991" w14:textId="77777777" w:rsidR="003314D0" w:rsidRPr="00E62F80" w:rsidRDefault="00DB05CF" w:rsidP="00F53D0B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714" w:hanging="3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>Manual del sistema en español (impreso y en CDs)</w:t>
            </w:r>
          </w:p>
          <w:p w14:paraId="038E214E" w14:textId="77777777" w:rsidR="003314D0" w:rsidRPr="00E62F80" w:rsidRDefault="00DB05CF" w:rsidP="00F53D0B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714" w:hanging="3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>Ayuda en línea dentro del sistema.</w:t>
            </w:r>
          </w:p>
          <w:p w14:paraId="6B0D8D74" w14:textId="277EDB50" w:rsidR="003314D0" w:rsidRPr="00E62F80" w:rsidRDefault="00DB05CF" w:rsidP="0029515F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714" w:hanging="357"/>
              <w:jc w:val="both"/>
              <w:rPr>
                <w:color w:val="000000"/>
              </w:rPr>
            </w:pPr>
            <w:r w:rsidRPr="00E62F80">
              <w:rPr>
                <w:rFonts w:ascii="Times New Roman" w:hAnsi="Times New Roman" w:cs="Times New Roman"/>
                <w:sz w:val="20"/>
                <w:szCs w:val="20"/>
              </w:rPr>
              <w:t>Guía de instalación y configuración.</w:t>
            </w:r>
          </w:p>
        </w:tc>
        <w:tc>
          <w:tcPr>
            <w:tcW w:w="205" w:type="dxa"/>
            <w:vMerge/>
            <w:tcBorders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01F896DA" w14:textId="77777777" w:rsidR="003314D0" w:rsidRPr="00E62F80" w:rsidRDefault="00331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314D0" w:rsidRPr="00E62F80" w14:paraId="1419FB9A" w14:textId="77777777">
        <w:trPr>
          <w:trHeight w:val="884"/>
        </w:trPr>
        <w:tc>
          <w:tcPr>
            <w:tcW w:w="2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32E08B67" w14:textId="77777777" w:rsidR="003314D0" w:rsidRPr="00E62F80" w:rsidRDefault="00DB05CF">
            <w:r w:rsidRPr="00E62F80">
              <w:t> 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B50B90B" w14:textId="15F415BD" w:rsidR="003314D0" w:rsidRPr="00E62F80" w:rsidRDefault="00CF5FA6">
            <w:pPr>
              <w:ind w:left="301" w:hanging="301"/>
            </w:pPr>
            <w:r>
              <w:t>X</w:t>
            </w:r>
            <w:r w:rsidR="00DB05CF" w:rsidRPr="00E62F80">
              <w:t xml:space="preserve">. CONFORMIDAD DEL SERVICIO (Obligatorio)  </w:t>
            </w:r>
          </w:p>
        </w:tc>
        <w:tc>
          <w:tcPr>
            <w:tcW w:w="71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7D7E8" w14:textId="77777777" w:rsidR="003314D0" w:rsidRPr="00E62F80" w:rsidRDefault="00DB05CF" w:rsidP="004F42AB">
            <w:pPr>
              <w:spacing w:line="260" w:lineRule="auto"/>
              <w:ind w:left="65" w:right="38"/>
              <w:jc w:val="both"/>
            </w:pPr>
            <w:r w:rsidRPr="00E62F80">
              <w:t xml:space="preserve">La conformidad referida a la contratación es emitida por el Residente y Supervisor de Obra, la misma que deberá ser otorgada en un plazo no mayor de </w:t>
            </w:r>
            <w:r w:rsidR="003E1E65" w:rsidRPr="00E62F80">
              <w:t>cinco</w:t>
            </w:r>
            <w:r w:rsidRPr="00E62F80">
              <w:t xml:space="preserve"> (0</w:t>
            </w:r>
            <w:r w:rsidR="004F42AB">
              <w:t>3</w:t>
            </w:r>
            <w:r w:rsidRPr="00E62F80">
              <w:t>) días hábiles, posterior a la entrega de los documentos exigidos.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7D828AF6" w14:textId="77777777" w:rsidR="003314D0" w:rsidRPr="00E62F80" w:rsidRDefault="00DB05CF">
            <w:r w:rsidRPr="00E62F80">
              <w:t> </w:t>
            </w:r>
          </w:p>
        </w:tc>
      </w:tr>
      <w:tr w:rsidR="003314D0" w:rsidRPr="00E62F80" w14:paraId="79D0D36C" w14:textId="77777777">
        <w:trPr>
          <w:trHeight w:val="542"/>
        </w:trPr>
        <w:tc>
          <w:tcPr>
            <w:tcW w:w="2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43D5FCB7" w14:textId="77777777" w:rsidR="003314D0" w:rsidRPr="00E62F80" w:rsidRDefault="00DB05CF">
            <w:r w:rsidRPr="00E62F80">
              <w:t> 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CD40C" w14:textId="2A114640" w:rsidR="003314D0" w:rsidRPr="00E62F80" w:rsidRDefault="00CF5FA6">
            <w:pPr>
              <w:ind w:left="301" w:hanging="301"/>
            </w:pPr>
            <w:r>
              <w:t>XI</w:t>
            </w:r>
            <w:r w:rsidR="000B37E0">
              <w:t>.</w:t>
            </w:r>
            <w:r w:rsidR="00DB05CF" w:rsidRPr="00E62F80">
              <w:t xml:space="preserve"> FORMA Y CONDICIONES DE PAGO (Obligatorio)  </w:t>
            </w:r>
          </w:p>
        </w:tc>
        <w:tc>
          <w:tcPr>
            <w:tcW w:w="71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F827D" w14:textId="77777777" w:rsidR="003314D0" w:rsidRPr="00E62F80" w:rsidRDefault="00DB05CF">
            <w:pPr>
              <w:spacing w:before="6" w:line="276" w:lineRule="auto"/>
              <w:ind w:left="65" w:right="45"/>
              <w:jc w:val="both"/>
            </w:pPr>
            <w:r w:rsidRPr="00E62F80">
              <w:t>El pago será UNICO, a la conclusión de</w:t>
            </w:r>
            <w:r w:rsidR="007B5D73" w:rsidRPr="00E62F80">
              <w:t>l desarrollo de software</w:t>
            </w:r>
            <w:r w:rsidRPr="00E62F80">
              <w:t xml:space="preserve">, puesta en funcionamiento y a conformidad del área usuaria, residencia y supervisión. </w:t>
            </w:r>
          </w:p>
          <w:p w14:paraId="11EDBCBF" w14:textId="77777777" w:rsidR="003314D0" w:rsidRPr="00E62F80" w:rsidRDefault="00DB05CF" w:rsidP="00003165">
            <w:pPr>
              <w:spacing w:before="120" w:after="120" w:line="276" w:lineRule="auto"/>
              <w:ind w:left="62" w:right="45"/>
              <w:jc w:val="both"/>
            </w:pPr>
            <w:r w:rsidRPr="00E62F80">
              <w:t>La Entidad debe pagar las contraprestaciones pactadas a favor del contratista dentro de los quince (15) días calendarios siguientes a la conformidad, siempre que se verifiquen las condiciones establecidas en el contrato para ello.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686EB2DE" w14:textId="77777777" w:rsidR="003314D0" w:rsidRPr="00E62F80" w:rsidRDefault="00DB05CF">
            <w:r w:rsidRPr="00E62F80">
              <w:t> </w:t>
            </w:r>
          </w:p>
        </w:tc>
      </w:tr>
      <w:tr w:rsidR="003314D0" w:rsidRPr="00E62F80" w14:paraId="43298511" w14:textId="77777777">
        <w:trPr>
          <w:trHeight w:val="542"/>
        </w:trPr>
        <w:tc>
          <w:tcPr>
            <w:tcW w:w="2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5B4BE233" w14:textId="77777777" w:rsidR="003314D0" w:rsidRPr="00E62F80" w:rsidRDefault="003314D0"/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1A40F" w14:textId="494C8640" w:rsidR="003314D0" w:rsidRPr="00E62F80" w:rsidRDefault="00DB05CF">
            <w:pPr>
              <w:ind w:left="159" w:hanging="159"/>
            </w:pPr>
            <w:r w:rsidRPr="00E62F80">
              <w:t>X</w:t>
            </w:r>
            <w:r w:rsidR="00CF5FA6">
              <w:t>II</w:t>
            </w:r>
            <w:r w:rsidRPr="00E62F80">
              <w:t xml:space="preserve">. CONFIDENCIALIDAD (De corresponder) </w:t>
            </w:r>
          </w:p>
        </w:tc>
        <w:tc>
          <w:tcPr>
            <w:tcW w:w="71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F8BA5" w14:textId="77777777" w:rsidR="003314D0" w:rsidRPr="00E62F80" w:rsidRDefault="00DB05CF">
            <w:pPr>
              <w:spacing w:before="6" w:line="276" w:lineRule="auto"/>
              <w:ind w:left="65" w:right="44"/>
              <w:jc w:val="both"/>
            </w:pPr>
            <w:r w:rsidRPr="00E62F80">
              <w:t>El proveedor tiene el deber de mantener la confidencialidad y reserva absoluta en el manejo de información a la que se tenga accesos y que se encuentre relacionada con la prestación, quedando prohibido revelar dicha información a terceros.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624D1B9F" w14:textId="77777777" w:rsidR="003314D0" w:rsidRPr="00E62F80" w:rsidRDefault="003314D0"/>
        </w:tc>
      </w:tr>
      <w:tr w:rsidR="003314D0" w:rsidRPr="00E62F80" w14:paraId="4F9D5FFF" w14:textId="77777777">
        <w:trPr>
          <w:trHeight w:val="1530"/>
        </w:trPr>
        <w:tc>
          <w:tcPr>
            <w:tcW w:w="2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505DD470" w14:textId="77777777" w:rsidR="003314D0" w:rsidRPr="00E62F80" w:rsidRDefault="00DB05CF">
            <w:r w:rsidRPr="00E62F80">
              <w:t> </w:t>
            </w:r>
          </w:p>
        </w:tc>
        <w:tc>
          <w:tcPr>
            <w:tcW w:w="2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B9E0F" w14:textId="3F30E29A" w:rsidR="003314D0" w:rsidRPr="00E62F80" w:rsidRDefault="00DB05CF">
            <w:r w:rsidRPr="00E62F80">
              <w:t>X</w:t>
            </w:r>
            <w:r w:rsidR="00CF5FA6">
              <w:t>I</w:t>
            </w:r>
            <w:r w:rsidR="0029515F">
              <w:t>II</w:t>
            </w:r>
            <w:r w:rsidRPr="00E62F80">
              <w:t>. PENALIDADES</w:t>
            </w:r>
          </w:p>
          <w:p w14:paraId="64DB8954" w14:textId="77777777" w:rsidR="003314D0" w:rsidRPr="00E62F80" w:rsidRDefault="00DB05CF">
            <w:pPr>
              <w:ind w:left="301" w:hanging="142"/>
            </w:pPr>
            <w:r w:rsidRPr="00E62F80">
              <w:t xml:space="preserve">(Obligatorio) </w:t>
            </w:r>
          </w:p>
        </w:tc>
        <w:tc>
          <w:tcPr>
            <w:tcW w:w="71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03A39" w14:textId="77777777" w:rsidR="003314D0" w:rsidRPr="00E62F80" w:rsidRDefault="00DB05CF">
            <w:pPr>
              <w:spacing w:before="8"/>
              <w:ind w:left="65"/>
            </w:pPr>
            <w:r w:rsidRPr="00E62F80">
              <w:rPr>
                <w:u w:val="single"/>
              </w:rPr>
              <w:t>Penalidad por mora en la ejecución de las prestaciones</w:t>
            </w:r>
            <w:r w:rsidRPr="00E62F80">
              <w:t>:</w:t>
            </w:r>
          </w:p>
          <w:p w14:paraId="36368D53" w14:textId="77777777" w:rsidR="003314D0" w:rsidRPr="00E62F80" w:rsidRDefault="003314D0">
            <w:pPr>
              <w:spacing w:before="2" w:line="160" w:lineRule="auto"/>
            </w:pPr>
          </w:p>
          <w:p w14:paraId="65D88337" w14:textId="77777777" w:rsidR="00F53D0B" w:rsidRPr="00E62F80" w:rsidRDefault="00DB05CF">
            <w:pPr>
              <w:spacing w:line="259" w:lineRule="auto"/>
              <w:ind w:left="65" w:right="251"/>
              <w:jc w:val="both"/>
            </w:pPr>
            <w:r w:rsidRPr="00E62F80">
              <w:t xml:space="preserve">Si el proveedor no cumple con las actividades encomendadas dentro del plazo estipulado, la Entidad le aplicará una penalidad por cada día de atraso hasta por un monto máximo equivalente al 10% del monto del contrato. La penalidad se aplicará automáticamente y se calculará de acuerdo a la siguiente fórmula: </w:t>
            </w:r>
          </w:p>
          <w:p w14:paraId="3E2EBB8F" w14:textId="77777777" w:rsidR="003314D0" w:rsidRPr="00E62F80" w:rsidRDefault="00DB05CF">
            <w:pPr>
              <w:spacing w:line="259" w:lineRule="auto"/>
              <w:ind w:left="65" w:right="251"/>
              <w:jc w:val="both"/>
            </w:pPr>
            <w:r w:rsidRPr="00E62F80">
              <w:t xml:space="preserve">Penalidad diaria =  </w:t>
            </w:r>
            <w:r w:rsidRPr="00E62F80">
              <w:rPr>
                <w:u w:val="single"/>
              </w:rPr>
              <w:t>(0.10 x Monto)</w:t>
            </w:r>
          </w:p>
          <w:p w14:paraId="21DE29FA" w14:textId="77777777" w:rsidR="003314D0" w:rsidRPr="00E62F80" w:rsidRDefault="00DB05CF">
            <w:pPr>
              <w:ind w:left="1719"/>
            </w:pPr>
            <w:r w:rsidRPr="00E62F80">
              <w:t>(F x Plazo en días)</w:t>
            </w:r>
          </w:p>
          <w:p w14:paraId="62FD2B2B" w14:textId="77777777" w:rsidR="003314D0" w:rsidRPr="00E62F80" w:rsidRDefault="00DB05CF">
            <w:pPr>
              <w:spacing w:before="16"/>
              <w:ind w:left="65"/>
            </w:pPr>
            <w:r w:rsidRPr="00E62F80">
              <w:t>F=0.40 para plazos menores o iguales a 60 días</w:t>
            </w:r>
          </w:p>
          <w:p w14:paraId="256DF82D" w14:textId="77777777" w:rsidR="003314D0" w:rsidRPr="00E62F80" w:rsidRDefault="00DB05CF">
            <w:pPr>
              <w:spacing w:before="16"/>
              <w:ind w:left="65"/>
            </w:pPr>
            <w:r w:rsidRPr="00E62F80">
              <w:t>F=0.25 para plazos mayores a 60 días</w:t>
            </w:r>
          </w:p>
          <w:p w14:paraId="06D68AE0" w14:textId="77777777" w:rsidR="003314D0" w:rsidRPr="00E62F80" w:rsidRDefault="00DB05CF">
            <w:pPr>
              <w:spacing w:before="16" w:line="261" w:lineRule="auto"/>
              <w:ind w:left="65" w:right="222"/>
            </w:pPr>
            <w:r w:rsidRPr="00E62F80">
              <w:t>La Entidad tiene derecho para exigir además de la penalidad, el cumplimiento de la obligación.</w:t>
            </w:r>
          </w:p>
          <w:p w14:paraId="6F9A7383" w14:textId="77777777" w:rsidR="003314D0" w:rsidRPr="00E62F80" w:rsidRDefault="003314D0">
            <w:pPr>
              <w:spacing w:before="7" w:line="140" w:lineRule="auto"/>
            </w:pPr>
          </w:p>
          <w:p w14:paraId="134E5504" w14:textId="77777777" w:rsidR="003314D0" w:rsidRPr="00E62F80" w:rsidRDefault="00DB05CF" w:rsidP="007B5D73">
            <w:pPr>
              <w:jc w:val="both"/>
            </w:pPr>
            <w:r w:rsidRPr="00E62F80">
              <w:t>Otras penalidades (Opcional).- de acuerdo al tipo de contratación las áreas usuarias pueden establecer otras penalidades diferentes a la mora, deben ser objetivas, razonables y proporcionables con el objeto de la contratación.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3F2027A3" w14:textId="77777777" w:rsidR="003314D0" w:rsidRPr="00E62F80" w:rsidRDefault="00DB05CF">
            <w:r w:rsidRPr="00E62F80">
              <w:t> </w:t>
            </w:r>
          </w:p>
        </w:tc>
      </w:tr>
      <w:tr w:rsidR="003314D0" w:rsidRPr="00E62F80" w14:paraId="5B4017E9" w14:textId="77777777">
        <w:trPr>
          <w:trHeight w:val="1530"/>
        </w:trPr>
        <w:tc>
          <w:tcPr>
            <w:tcW w:w="2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637893EC" w14:textId="77777777" w:rsidR="003314D0" w:rsidRPr="00E62F80" w:rsidRDefault="003314D0"/>
        </w:tc>
        <w:tc>
          <w:tcPr>
            <w:tcW w:w="2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FC038" w14:textId="517204DD" w:rsidR="003314D0" w:rsidRPr="00E62F80" w:rsidRDefault="00DB05CF">
            <w:r w:rsidRPr="00E62F80">
              <w:t>X</w:t>
            </w:r>
            <w:r w:rsidR="0029515F">
              <w:t>I</w:t>
            </w:r>
            <w:r w:rsidR="00EF42E8">
              <w:t>V</w:t>
            </w:r>
            <w:r w:rsidRPr="00E62F80">
              <w:t>. RESOLUCION CONTRACTUAL</w:t>
            </w:r>
          </w:p>
        </w:tc>
        <w:tc>
          <w:tcPr>
            <w:tcW w:w="71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DE501" w14:textId="3BF40555" w:rsidR="003314D0" w:rsidRPr="00E62F80" w:rsidRDefault="0029515F">
            <w:pPr>
              <w:jc w:val="both"/>
            </w:pPr>
            <w:r>
              <w:t>El contratista</w:t>
            </w:r>
            <w:r w:rsidR="00DB05CF" w:rsidRPr="00E62F80">
              <w:t xml:space="preserve"> puede resolver el contrato, en los siguientes casos:</w:t>
            </w:r>
          </w:p>
          <w:p w14:paraId="54174E33" w14:textId="77777777" w:rsidR="003314D0" w:rsidRPr="00E62F80" w:rsidRDefault="00DB05C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E62F80">
              <w:rPr>
                <w:color w:val="000000"/>
              </w:rPr>
              <w:t>Por el incumplimiento injustificado de las obligaciones contractuales, legales o reglamentarias a su cargo, pese a haber sido requerido para ella. </w:t>
            </w:r>
          </w:p>
          <w:p w14:paraId="1D1FD7AA" w14:textId="77777777" w:rsidR="003314D0" w:rsidRPr="00E62F80" w:rsidRDefault="00DB05C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E62F80">
              <w:rPr>
                <w:color w:val="000000"/>
              </w:rPr>
              <w:t>Por la acumulación del monto máximo para otras penalidades, en la ejecución de la prestación a su cargo. </w:t>
            </w:r>
          </w:p>
          <w:p w14:paraId="69A16621" w14:textId="77777777" w:rsidR="003314D0" w:rsidRPr="00E62F80" w:rsidRDefault="00DB05C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E62F80">
              <w:rPr>
                <w:color w:val="000000"/>
              </w:rPr>
              <w:t>Por la paralización o reducción injustificada de la ejecución de la prestación, pese a haber sido requerido para corregir tal situación.</w:t>
            </w:r>
          </w:p>
          <w:p w14:paraId="6FD7E3DD" w14:textId="77777777" w:rsidR="003314D0" w:rsidRPr="00E62F80" w:rsidRDefault="00DB05C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14" w:hanging="357"/>
              <w:jc w:val="both"/>
              <w:rPr>
                <w:color w:val="000000"/>
              </w:rPr>
            </w:pPr>
            <w:r w:rsidRPr="00E62F80">
              <w:rPr>
                <w:color w:val="000000"/>
              </w:rPr>
              <w:t xml:space="preserve">Por caso fortuito a fuerza mayor que imposibilite de manera definitiva la continuidad de la ejecución, amparado en un hecho a evento extraordinario, </w:t>
            </w:r>
            <w:r w:rsidRPr="00E62F80">
              <w:rPr>
                <w:color w:val="000000"/>
              </w:rPr>
              <w:lastRenderedPageBreak/>
              <w:t>imprevisible e irresistible; o por un hecho sobreviniente al perfeccionamiento del contrato, orden de compra a servicio, que no sea imputable a las partes. </w:t>
            </w:r>
          </w:p>
          <w:p w14:paraId="484D9A5C" w14:textId="77777777" w:rsidR="003314D0" w:rsidRPr="00E62F80" w:rsidRDefault="00DB05CF">
            <w:pPr>
              <w:spacing w:before="8"/>
              <w:ind w:left="65"/>
              <w:rPr>
                <w:u w:val="single"/>
              </w:rPr>
            </w:pPr>
            <w:r w:rsidRPr="00E62F80">
              <w:t>Asimismo, puede resolverse de forma total o parcial la Orden de Servicio y/o contrato por mutuo acuerdo entre las partes, previa opinión del área usuaria.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642785AD" w14:textId="77777777" w:rsidR="003314D0" w:rsidRPr="00E62F80" w:rsidRDefault="003314D0"/>
        </w:tc>
      </w:tr>
      <w:tr w:rsidR="003314D0" w14:paraId="22B224C7" w14:textId="77777777" w:rsidTr="007B5D73">
        <w:trPr>
          <w:trHeight w:val="528"/>
        </w:trPr>
        <w:tc>
          <w:tcPr>
            <w:tcW w:w="2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44E22C39" w14:textId="77777777" w:rsidR="003314D0" w:rsidRPr="00E62F80" w:rsidRDefault="003314D0"/>
        </w:tc>
        <w:tc>
          <w:tcPr>
            <w:tcW w:w="2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753BC" w14:textId="1E3160BD" w:rsidR="003314D0" w:rsidRPr="00E62F80" w:rsidRDefault="00DB05CF">
            <w:r w:rsidRPr="00E62F80">
              <w:t>XV. OBLIGACIÓN ANTICORRUPCIÓN</w:t>
            </w:r>
          </w:p>
          <w:p w14:paraId="00E422A6" w14:textId="77777777" w:rsidR="003314D0" w:rsidRPr="00E62F80" w:rsidRDefault="003314D0"/>
        </w:tc>
        <w:tc>
          <w:tcPr>
            <w:tcW w:w="71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1FB7E" w14:textId="77777777" w:rsidR="003314D0" w:rsidRPr="00E62F80" w:rsidRDefault="00DB05CF">
            <w:pPr>
              <w:spacing w:before="120" w:after="120"/>
              <w:jc w:val="both"/>
            </w:pPr>
            <w:r w:rsidRPr="00E62F80">
              <w:t>El postor declara y garantiza no haber, directa o indirectamente, o tratándose de una persona jurídica a través de sus socios, integrantes de los Órganos de administración, apoderados, representantes legales, funcionarios, asesores, ofrecidos, negociado o efectuado, cualquier pago o, en general, cualquier beneficio o incentivo ilegal en relación al contrato. </w:t>
            </w:r>
          </w:p>
          <w:p w14:paraId="0BE9EBAB" w14:textId="77777777" w:rsidR="003314D0" w:rsidRPr="00E62F80" w:rsidRDefault="00DB05CF">
            <w:pPr>
              <w:spacing w:before="120" w:after="120"/>
              <w:jc w:val="both"/>
            </w:pPr>
            <w:r w:rsidRPr="00E62F80">
              <w:t>Asimismo, el postor se obliga a conducirse en todo momento, durante la ejecución de contrato, con honestidad, probidad, veracidad e integridad y de no cometer actos ilegales a de corrupción, directa a indirectamente a través de sus socios, accionistas, participacionistas, integrantes de los Órganos de administración, apoderados, representantes legales, funcionarios, asesores.</w:t>
            </w:r>
          </w:p>
          <w:p w14:paraId="2802A45D" w14:textId="77777777" w:rsidR="003314D0" w:rsidRDefault="00DB05CF">
            <w:pPr>
              <w:spacing w:before="8"/>
              <w:ind w:left="65"/>
              <w:rPr>
                <w:u w:val="single"/>
              </w:rPr>
            </w:pPr>
            <w:r w:rsidRPr="00E62F80">
              <w:t>Además, el postor, se compromete a comunicar a las autoridades competentes, de manera directa y oportuna cualquier acto o conducta ilícita o corrupta del que tuviera conocimiento; y adoptar medidas técnicas, organizativas y de personal apropiadas para evitar los referidos actos o prácticas.</w:t>
            </w:r>
            <w:r>
              <w:t xml:space="preserve"> 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086841D4" w14:textId="77777777" w:rsidR="003314D0" w:rsidRDefault="003314D0"/>
        </w:tc>
      </w:tr>
      <w:tr w:rsidR="003314D0" w14:paraId="0F23B392" w14:textId="77777777">
        <w:trPr>
          <w:trHeight w:val="158"/>
        </w:trPr>
        <w:tc>
          <w:tcPr>
            <w:tcW w:w="2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2739BA11" w14:textId="77777777" w:rsidR="003314D0" w:rsidRDefault="00DB05CF">
            <w:r>
              <w:t> 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6CA3D47F" w14:textId="77777777" w:rsidR="003314D0" w:rsidRDefault="00DB05CF">
            <w:r>
              <w:t> </w:t>
            </w:r>
          </w:p>
        </w:tc>
        <w:tc>
          <w:tcPr>
            <w:tcW w:w="716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641C006C" w14:textId="77777777" w:rsidR="003314D0" w:rsidRDefault="00DB05CF">
            <w:r>
              <w:t> </w:t>
            </w:r>
          </w:p>
        </w:tc>
        <w:tc>
          <w:tcPr>
            <w:tcW w:w="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1492BD8" w14:textId="77777777" w:rsidR="003314D0" w:rsidRDefault="00DB05CF">
            <w:r>
              <w:t> </w:t>
            </w:r>
          </w:p>
        </w:tc>
      </w:tr>
    </w:tbl>
    <w:p w14:paraId="67ACA10F" w14:textId="77777777" w:rsidR="003314D0" w:rsidRDefault="003314D0">
      <w:pPr>
        <w:tabs>
          <w:tab w:val="left" w:pos="3420"/>
        </w:tabs>
        <w:rPr>
          <w:rFonts w:ascii="Century Gothic" w:eastAsia="Century Gothic" w:hAnsi="Century Gothic" w:cs="Century Gothic"/>
          <w:sz w:val="18"/>
          <w:szCs w:val="18"/>
        </w:rPr>
      </w:pPr>
    </w:p>
    <w:sectPr w:rsidR="003314D0">
      <w:headerReference w:type="default" r:id="rId8"/>
      <w:footerReference w:type="default" r:id="rId9"/>
      <w:pgSz w:w="11907" w:h="16840"/>
      <w:pgMar w:top="1134" w:right="1418" w:bottom="1134" w:left="1701" w:header="1131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BF9CD" w14:textId="77777777" w:rsidR="005540D2" w:rsidRDefault="005540D2">
      <w:r>
        <w:separator/>
      </w:r>
    </w:p>
  </w:endnote>
  <w:endnote w:type="continuationSeparator" w:id="0">
    <w:p w14:paraId="51B15EE8" w14:textId="77777777" w:rsidR="005540D2" w:rsidRDefault="00554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53FF3" w14:textId="6665F6C1" w:rsidR="003314D0" w:rsidRDefault="00DB05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7F42B9">
      <w:rPr>
        <w:rFonts w:ascii="Calibri" w:eastAsia="Calibri" w:hAnsi="Calibri" w:cs="Calibri"/>
        <w:noProof/>
        <w:color w:val="000000"/>
        <w:sz w:val="22"/>
        <w:szCs w:val="22"/>
      </w:rPr>
      <w:t>3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3CA32E4F" w14:textId="77777777" w:rsidR="003314D0" w:rsidRDefault="003314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0FAF7" w14:textId="77777777" w:rsidR="005540D2" w:rsidRDefault="005540D2">
      <w:r>
        <w:separator/>
      </w:r>
    </w:p>
  </w:footnote>
  <w:footnote w:type="continuationSeparator" w:id="0">
    <w:p w14:paraId="696B958B" w14:textId="77777777" w:rsidR="005540D2" w:rsidRDefault="005540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56FBA" w14:textId="77777777" w:rsidR="002A494B" w:rsidRDefault="002A494B">
    <w:pPr>
      <w:pStyle w:val="Encabezado"/>
    </w:pPr>
  </w:p>
  <w:p w14:paraId="57E7C293" w14:textId="77777777" w:rsidR="002A494B" w:rsidRDefault="002A49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0123"/>
    <w:multiLevelType w:val="multilevel"/>
    <w:tmpl w:val="7DFED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B3701AC"/>
    <w:multiLevelType w:val="multilevel"/>
    <w:tmpl w:val="8228D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32352FC"/>
    <w:multiLevelType w:val="multilevel"/>
    <w:tmpl w:val="8B023C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33A516A"/>
    <w:multiLevelType w:val="hybridMultilevel"/>
    <w:tmpl w:val="4232CAE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535B2"/>
    <w:multiLevelType w:val="multilevel"/>
    <w:tmpl w:val="3DE49F4E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3D12FCC"/>
    <w:multiLevelType w:val="hybridMultilevel"/>
    <w:tmpl w:val="9D3CA48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62A06"/>
    <w:multiLevelType w:val="multilevel"/>
    <w:tmpl w:val="E6F6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7163D3"/>
    <w:multiLevelType w:val="multilevel"/>
    <w:tmpl w:val="E0B2CB4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CC65F01"/>
    <w:multiLevelType w:val="multilevel"/>
    <w:tmpl w:val="F520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714B40"/>
    <w:multiLevelType w:val="hybridMultilevel"/>
    <w:tmpl w:val="5A061C5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96B7E27"/>
    <w:multiLevelType w:val="multilevel"/>
    <w:tmpl w:val="DC707256"/>
    <w:lvl w:ilvl="0">
      <w:start w:val="1"/>
      <w:numFmt w:val="bullet"/>
      <w:lvlText w:val="-"/>
      <w:lvlJc w:val="left"/>
      <w:pPr>
        <w:ind w:left="79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5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07D2CBC"/>
    <w:multiLevelType w:val="multilevel"/>
    <w:tmpl w:val="BE02E8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8B29C5"/>
    <w:multiLevelType w:val="multilevel"/>
    <w:tmpl w:val="57FA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096D81"/>
    <w:multiLevelType w:val="multilevel"/>
    <w:tmpl w:val="67D0F286"/>
    <w:lvl w:ilvl="0">
      <w:start w:val="1"/>
      <w:numFmt w:val="bullet"/>
      <w:pStyle w:val="Ttulo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43E73915"/>
    <w:multiLevelType w:val="multilevel"/>
    <w:tmpl w:val="23DCF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478A2D0C"/>
    <w:multiLevelType w:val="hybridMultilevel"/>
    <w:tmpl w:val="E31E7438"/>
    <w:lvl w:ilvl="0" w:tplc="280A0005">
      <w:start w:val="1"/>
      <w:numFmt w:val="bullet"/>
      <w:lvlText w:val=""/>
      <w:lvlJc w:val="left"/>
      <w:pPr>
        <w:ind w:left="178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16">
    <w:nsid w:val="4F077B96"/>
    <w:multiLevelType w:val="hybridMultilevel"/>
    <w:tmpl w:val="4EE053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76503"/>
    <w:multiLevelType w:val="multilevel"/>
    <w:tmpl w:val="BE1E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9B087E"/>
    <w:multiLevelType w:val="multilevel"/>
    <w:tmpl w:val="D7ECF7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66D710A1"/>
    <w:multiLevelType w:val="multilevel"/>
    <w:tmpl w:val="6D64F3B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6FDC0F4F"/>
    <w:multiLevelType w:val="multilevel"/>
    <w:tmpl w:val="FA8EA81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360945"/>
    <w:multiLevelType w:val="hybridMultilevel"/>
    <w:tmpl w:val="BEB46F2E"/>
    <w:lvl w:ilvl="0" w:tplc="280A0003">
      <w:start w:val="1"/>
      <w:numFmt w:val="bullet"/>
      <w:lvlText w:val="o"/>
      <w:lvlJc w:val="left"/>
      <w:pPr>
        <w:ind w:left="774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>
    <w:nsid w:val="7B0C4BD5"/>
    <w:multiLevelType w:val="multilevel"/>
    <w:tmpl w:val="ED76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1"/>
  </w:num>
  <w:num w:numId="5">
    <w:abstractNumId w:val="11"/>
  </w:num>
  <w:num w:numId="6">
    <w:abstractNumId w:val="10"/>
  </w:num>
  <w:num w:numId="7">
    <w:abstractNumId w:val="18"/>
  </w:num>
  <w:num w:numId="8">
    <w:abstractNumId w:val="7"/>
  </w:num>
  <w:num w:numId="9">
    <w:abstractNumId w:val="19"/>
  </w:num>
  <w:num w:numId="10">
    <w:abstractNumId w:val="0"/>
  </w:num>
  <w:num w:numId="11">
    <w:abstractNumId w:val="20"/>
  </w:num>
  <w:num w:numId="12">
    <w:abstractNumId w:val="4"/>
  </w:num>
  <w:num w:numId="13">
    <w:abstractNumId w:val="16"/>
  </w:num>
  <w:num w:numId="14">
    <w:abstractNumId w:val="9"/>
  </w:num>
  <w:num w:numId="15">
    <w:abstractNumId w:val="5"/>
  </w:num>
  <w:num w:numId="16">
    <w:abstractNumId w:val="17"/>
  </w:num>
  <w:num w:numId="17">
    <w:abstractNumId w:val="8"/>
  </w:num>
  <w:num w:numId="18">
    <w:abstractNumId w:val="22"/>
  </w:num>
  <w:num w:numId="19">
    <w:abstractNumId w:val="12"/>
  </w:num>
  <w:num w:numId="20">
    <w:abstractNumId w:val="6"/>
  </w:num>
  <w:num w:numId="21">
    <w:abstractNumId w:val="21"/>
  </w:num>
  <w:num w:numId="22">
    <w:abstractNumId w:val="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s-E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D0"/>
    <w:rsid w:val="00003165"/>
    <w:rsid w:val="00006981"/>
    <w:rsid w:val="00024671"/>
    <w:rsid w:val="0003192B"/>
    <w:rsid w:val="00033AB8"/>
    <w:rsid w:val="00037F77"/>
    <w:rsid w:val="0004411A"/>
    <w:rsid w:val="00046336"/>
    <w:rsid w:val="0004729F"/>
    <w:rsid w:val="00056E6F"/>
    <w:rsid w:val="0006634D"/>
    <w:rsid w:val="000917A6"/>
    <w:rsid w:val="000A0A6D"/>
    <w:rsid w:val="000B37E0"/>
    <w:rsid w:val="000C220A"/>
    <w:rsid w:val="000D08EB"/>
    <w:rsid w:val="000D0964"/>
    <w:rsid w:val="000E5B99"/>
    <w:rsid w:val="000E7413"/>
    <w:rsid w:val="000F661A"/>
    <w:rsid w:val="001325D9"/>
    <w:rsid w:val="001331DC"/>
    <w:rsid w:val="00155EE8"/>
    <w:rsid w:val="001825C9"/>
    <w:rsid w:val="001866B9"/>
    <w:rsid w:val="00186D0F"/>
    <w:rsid w:val="001A21D5"/>
    <w:rsid w:val="001A696C"/>
    <w:rsid w:val="001B2048"/>
    <w:rsid w:val="00200529"/>
    <w:rsid w:val="00202CC8"/>
    <w:rsid w:val="00205599"/>
    <w:rsid w:val="00215974"/>
    <w:rsid w:val="002216E8"/>
    <w:rsid w:val="00225A77"/>
    <w:rsid w:val="00240D3B"/>
    <w:rsid w:val="00250A3E"/>
    <w:rsid w:val="0025499D"/>
    <w:rsid w:val="00257ABA"/>
    <w:rsid w:val="00272577"/>
    <w:rsid w:val="00274BAB"/>
    <w:rsid w:val="00281AF3"/>
    <w:rsid w:val="002924CD"/>
    <w:rsid w:val="0029515F"/>
    <w:rsid w:val="002959EC"/>
    <w:rsid w:val="002A494B"/>
    <w:rsid w:val="002B1AA1"/>
    <w:rsid w:val="002C0528"/>
    <w:rsid w:val="002C30E6"/>
    <w:rsid w:val="002C74A4"/>
    <w:rsid w:val="002F3644"/>
    <w:rsid w:val="00301707"/>
    <w:rsid w:val="00314C37"/>
    <w:rsid w:val="003314D0"/>
    <w:rsid w:val="00341B73"/>
    <w:rsid w:val="00341C85"/>
    <w:rsid w:val="00347193"/>
    <w:rsid w:val="003756BF"/>
    <w:rsid w:val="00384A4B"/>
    <w:rsid w:val="00390540"/>
    <w:rsid w:val="00390C89"/>
    <w:rsid w:val="003A4B57"/>
    <w:rsid w:val="003B43D8"/>
    <w:rsid w:val="003D465D"/>
    <w:rsid w:val="003E1E65"/>
    <w:rsid w:val="003E5AEB"/>
    <w:rsid w:val="003F7E56"/>
    <w:rsid w:val="004065D4"/>
    <w:rsid w:val="004230BC"/>
    <w:rsid w:val="00426582"/>
    <w:rsid w:val="00432873"/>
    <w:rsid w:val="004426C3"/>
    <w:rsid w:val="0045586D"/>
    <w:rsid w:val="00463F0B"/>
    <w:rsid w:val="0046477B"/>
    <w:rsid w:val="0046543E"/>
    <w:rsid w:val="004655A3"/>
    <w:rsid w:val="004759B4"/>
    <w:rsid w:val="00482616"/>
    <w:rsid w:val="004964AB"/>
    <w:rsid w:val="004A2CC7"/>
    <w:rsid w:val="004B24C9"/>
    <w:rsid w:val="004B4C33"/>
    <w:rsid w:val="004B5470"/>
    <w:rsid w:val="004C7D55"/>
    <w:rsid w:val="004D42FD"/>
    <w:rsid w:val="004E54FD"/>
    <w:rsid w:val="004F42AB"/>
    <w:rsid w:val="00504620"/>
    <w:rsid w:val="00506767"/>
    <w:rsid w:val="00536277"/>
    <w:rsid w:val="00545CD3"/>
    <w:rsid w:val="005540D2"/>
    <w:rsid w:val="00557093"/>
    <w:rsid w:val="00564603"/>
    <w:rsid w:val="00585A0D"/>
    <w:rsid w:val="0059373D"/>
    <w:rsid w:val="005A33BB"/>
    <w:rsid w:val="005B5B93"/>
    <w:rsid w:val="005C7893"/>
    <w:rsid w:val="005D6CB0"/>
    <w:rsid w:val="00611A67"/>
    <w:rsid w:val="00632612"/>
    <w:rsid w:val="006366CD"/>
    <w:rsid w:val="00666294"/>
    <w:rsid w:val="00672EA0"/>
    <w:rsid w:val="0068705B"/>
    <w:rsid w:val="00693AB3"/>
    <w:rsid w:val="006B04FB"/>
    <w:rsid w:val="006B6CE6"/>
    <w:rsid w:val="006B7AFD"/>
    <w:rsid w:val="006C0045"/>
    <w:rsid w:val="006D6000"/>
    <w:rsid w:val="006F4D6E"/>
    <w:rsid w:val="007147DF"/>
    <w:rsid w:val="00722BBF"/>
    <w:rsid w:val="0072696C"/>
    <w:rsid w:val="00733F0A"/>
    <w:rsid w:val="007355AA"/>
    <w:rsid w:val="00751CC1"/>
    <w:rsid w:val="00761536"/>
    <w:rsid w:val="0078655F"/>
    <w:rsid w:val="007A0F76"/>
    <w:rsid w:val="007B075D"/>
    <w:rsid w:val="007B26ED"/>
    <w:rsid w:val="007B5D73"/>
    <w:rsid w:val="007F42B9"/>
    <w:rsid w:val="00803872"/>
    <w:rsid w:val="00807E81"/>
    <w:rsid w:val="0081652F"/>
    <w:rsid w:val="00836C26"/>
    <w:rsid w:val="00837C86"/>
    <w:rsid w:val="00892D1A"/>
    <w:rsid w:val="008B0603"/>
    <w:rsid w:val="008B2C04"/>
    <w:rsid w:val="008D0A8B"/>
    <w:rsid w:val="008D20A5"/>
    <w:rsid w:val="008D239F"/>
    <w:rsid w:val="008D7533"/>
    <w:rsid w:val="008E0DC0"/>
    <w:rsid w:val="008E70D5"/>
    <w:rsid w:val="008F5027"/>
    <w:rsid w:val="00904FAD"/>
    <w:rsid w:val="009127B8"/>
    <w:rsid w:val="00914F24"/>
    <w:rsid w:val="00915BCE"/>
    <w:rsid w:val="00924C2C"/>
    <w:rsid w:val="00926932"/>
    <w:rsid w:val="00944A8B"/>
    <w:rsid w:val="009535ED"/>
    <w:rsid w:val="00974DF4"/>
    <w:rsid w:val="00982DBE"/>
    <w:rsid w:val="009877FA"/>
    <w:rsid w:val="009A225F"/>
    <w:rsid w:val="009B445C"/>
    <w:rsid w:val="009B5B17"/>
    <w:rsid w:val="009B7066"/>
    <w:rsid w:val="00A21E01"/>
    <w:rsid w:val="00A224F5"/>
    <w:rsid w:val="00A27906"/>
    <w:rsid w:val="00A40DF0"/>
    <w:rsid w:val="00A47C38"/>
    <w:rsid w:val="00A50531"/>
    <w:rsid w:val="00A558A5"/>
    <w:rsid w:val="00A9128F"/>
    <w:rsid w:val="00A96ED9"/>
    <w:rsid w:val="00AB2253"/>
    <w:rsid w:val="00AC3055"/>
    <w:rsid w:val="00AC6625"/>
    <w:rsid w:val="00AC7274"/>
    <w:rsid w:val="00AF1131"/>
    <w:rsid w:val="00AF645B"/>
    <w:rsid w:val="00AF69FB"/>
    <w:rsid w:val="00B13039"/>
    <w:rsid w:val="00B21A29"/>
    <w:rsid w:val="00B338FC"/>
    <w:rsid w:val="00B57290"/>
    <w:rsid w:val="00B674F3"/>
    <w:rsid w:val="00B708D4"/>
    <w:rsid w:val="00B8112E"/>
    <w:rsid w:val="00B868A9"/>
    <w:rsid w:val="00BA0DDB"/>
    <w:rsid w:val="00BB6EB3"/>
    <w:rsid w:val="00BC6EDF"/>
    <w:rsid w:val="00BE3302"/>
    <w:rsid w:val="00BE370D"/>
    <w:rsid w:val="00C07855"/>
    <w:rsid w:val="00C16354"/>
    <w:rsid w:val="00C16C8B"/>
    <w:rsid w:val="00C34A51"/>
    <w:rsid w:val="00C446BE"/>
    <w:rsid w:val="00C8498D"/>
    <w:rsid w:val="00C908B9"/>
    <w:rsid w:val="00CA511F"/>
    <w:rsid w:val="00CC247C"/>
    <w:rsid w:val="00CC2E46"/>
    <w:rsid w:val="00CF20BB"/>
    <w:rsid w:val="00CF5FA6"/>
    <w:rsid w:val="00D27484"/>
    <w:rsid w:val="00D41C86"/>
    <w:rsid w:val="00D45415"/>
    <w:rsid w:val="00D5093E"/>
    <w:rsid w:val="00D76B4E"/>
    <w:rsid w:val="00D8257B"/>
    <w:rsid w:val="00D86CFC"/>
    <w:rsid w:val="00D87D7C"/>
    <w:rsid w:val="00D91BF7"/>
    <w:rsid w:val="00DA50E6"/>
    <w:rsid w:val="00DA7803"/>
    <w:rsid w:val="00DB05CF"/>
    <w:rsid w:val="00DB148C"/>
    <w:rsid w:val="00DB6167"/>
    <w:rsid w:val="00DC1524"/>
    <w:rsid w:val="00DC3E31"/>
    <w:rsid w:val="00DD287A"/>
    <w:rsid w:val="00DF4F61"/>
    <w:rsid w:val="00E005A7"/>
    <w:rsid w:val="00E06C95"/>
    <w:rsid w:val="00E10673"/>
    <w:rsid w:val="00E1553E"/>
    <w:rsid w:val="00E3198E"/>
    <w:rsid w:val="00E40EE0"/>
    <w:rsid w:val="00E52C05"/>
    <w:rsid w:val="00E54549"/>
    <w:rsid w:val="00E62F80"/>
    <w:rsid w:val="00E643B1"/>
    <w:rsid w:val="00E90397"/>
    <w:rsid w:val="00E91D18"/>
    <w:rsid w:val="00EA17CB"/>
    <w:rsid w:val="00EC2103"/>
    <w:rsid w:val="00EF42E8"/>
    <w:rsid w:val="00F22DF1"/>
    <w:rsid w:val="00F360DB"/>
    <w:rsid w:val="00F367D9"/>
    <w:rsid w:val="00F53D0B"/>
    <w:rsid w:val="00F615EA"/>
    <w:rsid w:val="00F61BFA"/>
    <w:rsid w:val="00F7173D"/>
    <w:rsid w:val="00F74076"/>
    <w:rsid w:val="00F75523"/>
    <w:rsid w:val="00FC0DAA"/>
    <w:rsid w:val="00FE1071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C130BA"/>
  <w15:docId w15:val="{07737001-45AC-4DB8-916F-5B798584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C6A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446C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2B26"/>
    <w:pPr>
      <w:keepNext/>
      <w:keepLines/>
      <w:numPr>
        <w:numId w:val="1"/>
      </w:numPr>
      <w:spacing w:before="40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6C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6C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6C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6C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6C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6C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6C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Punto,3"/>
    <w:basedOn w:val="Normal"/>
    <w:link w:val="PrrafodelistaCar"/>
    <w:uiPriority w:val="34"/>
    <w:qFormat/>
    <w:rsid w:val="00E30C6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C6A"/>
    <w:rPr>
      <w:rFonts w:ascii="Tahoma" w:eastAsiaTheme="minorHAnsi" w:hAnsi="Tahoma" w:cs="Tahoma"/>
      <w:sz w:val="16"/>
      <w:szCs w:val="16"/>
      <w:lang w:val="es-PE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C6A"/>
    <w:rPr>
      <w:rFonts w:ascii="Tahoma" w:hAnsi="Tahoma" w:cs="Tahoma"/>
      <w:sz w:val="16"/>
      <w:szCs w:val="16"/>
    </w:rPr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E30C6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E30C6A"/>
  </w:style>
  <w:style w:type="paragraph" w:styleId="Piedepgina">
    <w:name w:val="footer"/>
    <w:basedOn w:val="Normal"/>
    <w:link w:val="PiedepginaCar"/>
    <w:uiPriority w:val="99"/>
    <w:unhideWhenUsed/>
    <w:rsid w:val="00E30C6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30C6A"/>
  </w:style>
  <w:style w:type="character" w:styleId="Hipervnculo">
    <w:name w:val="Hyperlink"/>
    <w:basedOn w:val="Fuentedeprrafopredeter"/>
    <w:uiPriority w:val="99"/>
    <w:unhideWhenUsed/>
    <w:rsid w:val="00E30C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0C6A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Style1">
    <w:name w:val="Style 1"/>
    <w:rsid w:val="00580862"/>
    <w:pPr>
      <w:widowControl w:val="0"/>
      <w:autoSpaceDE w:val="0"/>
      <w:autoSpaceDN w:val="0"/>
      <w:adjustRightInd w:val="0"/>
    </w:pPr>
    <w:rPr>
      <w:lang w:val="en-US" w:eastAsia="es-ES"/>
    </w:rPr>
  </w:style>
  <w:style w:type="character" w:customStyle="1" w:styleId="CharacterStyle1">
    <w:name w:val="Character Style 1"/>
    <w:rsid w:val="00580862"/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612B26"/>
    <w:rPr>
      <w:rFonts w:ascii="Arial" w:eastAsiaTheme="majorEastAsia" w:hAnsi="Arial" w:cstheme="majorBidi"/>
      <w:b/>
      <w:sz w:val="20"/>
      <w:szCs w:val="26"/>
      <w:lang w:val="es-ES" w:eastAsia="es-ES"/>
    </w:rPr>
  </w:style>
  <w:style w:type="table" w:styleId="Tablaconcuadrcula">
    <w:name w:val="Table Grid"/>
    <w:basedOn w:val="Tablanormal"/>
    <w:uiPriority w:val="39"/>
    <w:rsid w:val="005B51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446C0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6C0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6C0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6C0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5446C0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6C0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6C0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6C0"/>
    <w:rPr>
      <w:rFonts w:asciiTheme="majorHAnsi" w:eastAsiaTheme="majorEastAsia" w:hAnsiTheme="majorHAnsi" w:cstheme="majorBidi"/>
      <w:lang w:val="en-US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Punto Car"/>
    <w:link w:val="Prrafodelista"/>
    <w:uiPriority w:val="34"/>
    <w:qFormat/>
    <w:rsid w:val="00C9284F"/>
  </w:style>
  <w:style w:type="character" w:customStyle="1" w:styleId="Cuerpodeltexto">
    <w:name w:val="Cuerpo del texto"/>
    <w:basedOn w:val="Fuentedeprrafopredeter"/>
    <w:rsid w:val="00B7227D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s-ES" w:eastAsia="es-ES" w:bidi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customStyle="1" w:styleId="fontstyle01">
    <w:name w:val="fontstyle01"/>
    <w:basedOn w:val="Fuentedeprrafopredeter"/>
    <w:rsid w:val="00B57290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saQMgiWwG1PsAKYaqjxQDOnu8w==">AMUW2mUFAzgwIL4hDOf00ckrWIrM776W966R8eU4HuymBkXU6kvQIYN+lyliWzallK1YLOi/Z8PV/AuUuRDVdLB3wdpbXZp1d2T7LbceccpUDt2aSKddTUqx6eBfT6D9mX9b194uO0s9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1904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</dc:creator>
  <cp:lastModifiedBy>Administrador</cp:lastModifiedBy>
  <cp:revision>2</cp:revision>
  <cp:lastPrinted>2021-08-16T22:56:00Z</cp:lastPrinted>
  <dcterms:created xsi:type="dcterms:W3CDTF">2022-07-12T21:23:00Z</dcterms:created>
  <dcterms:modified xsi:type="dcterms:W3CDTF">2022-07-12T21:23:00Z</dcterms:modified>
</cp:coreProperties>
</file>