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214" w:type="dxa"/>
        <w:tblCellMar>
          <w:left w:w="70" w:type="dxa"/>
          <w:right w:w="70" w:type="dxa"/>
        </w:tblCellMar>
        <w:tblLook w:val="04A0" w:firstRow="1" w:lastRow="0" w:firstColumn="1" w:lastColumn="0" w:noHBand="0" w:noVBand="1"/>
      </w:tblPr>
      <w:tblGrid>
        <w:gridCol w:w="2449"/>
        <w:gridCol w:w="7826"/>
      </w:tblGrid>
      <w:tr w:rsidR="005459EC" w:rsidRPr="00830C46" w14:paraId="29411CB1" w14:textId="77777777" w:rsidTr="00811998">
        <w:trPr>
          <w:trHeight w:val="240"/>
        </w:trPr>
        <w:tc>
          <w:tcPr>
            <w:tcW w:w="9923" w:type="dxa"/>
            <w:gridSpan w:val="2"/>
            <w:tcBorders>
              <w:top w:val="nil"/>
              <w:left w:val="nil"/>
              <w:bottom w:val="nil"/>
              <w:right w:val="nil"/>
            </w:tcBorders>
            <w:shd w:val="clear" w:color="auto" w:fill="auto"/>
            <w:noWrap/>
            <w:vAlign w:val="bottom"/>
            <w:hideMark/>
          </w:tcPr>
          <w:p w14:paraId="3356EFFA" w14:textId="77777777" w:rsidR="005459EC" w:rsidRPr="00830C46" w:rsidRDefault="005459EC" w:rsidP="00811998">
            <w:pPr>
              <w:spacing w:after="0" w:line="240" w:lineRule="auto"/>
              <w:ind w:left="-701"/>
              <w:jc w:val="center"/>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ANEXO N° 01</w:t>
            </w:r>
          </w:p>
        </w:tc>
      </w:tr>
      <w:tr w:rsidR="005459EC" w:rsidRPr="00830C46" w14:paraId="3D0D2D5B" w14:textId="77777777" w:rsidTr="00811998">
        <w:trPr>
          <w:trHeight w:val="240"/>
        </w:trPr>
        <w:tc>
          <w:tcPr>
            <w:tcW w:w="9923" w:type="dxa"/>
            <w:gridSpan w:val="2"/>
            <w:tcBorders>
              <w:top w:val="nil"/>
              <w:left w:val="nil"/>
              <w:bottom w:val="single" w:sz="4" w:space="0" w:color="auto"/>
              <w:right w:val="nil"/>
            </w:tcBorders>
            <w:shd w:val="clear" w:color="auto" w:fill="auto"/>
            <w:vAlign w:val="bottom"/>
            <w:hideMark/>
          </w:tcPr>
          <w:p w14:paraId="41F68818" w14:textId="77777777" w:rsidR="005459EC" w:rsidRPr="00830C46" w:rsidRDefault="005459EC" w:rsidP="00811998">
            <w:pPr>
              <w:spacing w:after="0" w:line="240" w:lineRule="auto"/>
              <w:rPr>
                <w:rFonts w:ascii="Agency FB" w:eastAsia="Times New Roman" w:hAnsi="Agency FB" w:cs="Calibri"/>
                <w:b/>
                <w:bCs/>
                <w:color w:val="000000"/>
                <w:sz w:val="24"/>
                <w:lang w:eastAsia="es-PE"/>
              </w:rPr>
            </w:pPr>
          </w:p>
          <w:p w14:paraId="29CFD9BC" w14:textId="77777777" w:rsidR="005459EC" w:rsidRPr="00830C46" w:rsidRDefault="005459EC" w:rsidP="00811998">
            <w:pPr>
              <w:spacing w:after="0" w:line="240" w:lineRule="auto"/>
              <w:jc w:val="center"/>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FORMATO DE ESPECIFICACIONES TÉCNICAS PARA LA ADQUISICIÓN DE BIENES</w:t>
            </w:r>
          </w:p>
          <w:p w14:paraId="25E0D30C" w14:textId="77777777" w:rsidR="005459EC" w:rsidRPr="00830C46" w:rsidRDefault="005459EC" w:rsidP="00811998">
            <w:pPr>
              <w:spacing w:after="0" w:line="240" w:lineRule="auto"/>
              <w:jc w:val="center"/>
              <w:rPr>
                <w:rFonts w:ascii="Agency FB" w:eastAsia="Times New Roman" w:hAnsi="Agency FB" w:cs="Calibri"/>
                <w:b/>
                <w:bCs/>
                <w:color w:val="000000"/>
                <w:sz w:val="24"/>
                <w:lang w:eastAsia="es-PE"/>
              </w:rPr>
            </w:pPr>
          </w:p>
        </w:tc>
      </w:tr>
      <w:tr w:rsidR="005459EC" w:rsidRPr="00830C46" w14:paraId="77176F6B" w14:textId="77777777" w:rsidTr="00811998">
        <w:trPr>
          <w:trHeight w:val="179"/>
        </w:trPr>
        <w:tc>
          <w:tcPr>
            <w:tcW w:w="2449" w:type="dxa"/>
            <w:tcBorders>
              <w:top w:val="nil"/>
              <w:left w:val="single" w:sz="4" w:space="0" w:color="auto"/>
              <w:bottom w:val="single" w:sz="4" w:space="0" w:color="auto"/>
              <w:right w:val="single" w:sz="4" w:space="0" w:color="auto"/>
            </w:tcBorders>
            <w:shd w:val="clear" w:color="auto" w:fill="auto"/>
            <w:noWrap/>
            <w:vAlign w:val="bottom"/>
            <w:hideMark/>
          </w:tcPr>
          <w:p w14:paraId="3D91C62A" w14:textId="77777777" w:rsidR="005459EC" w:rsidRPr="00830C46" w:rsidRDefault="005459EC" w:rsidP="00811998">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Unidad Orgánica:</w:t>
            </w:r>
          </w:p>
        </w:tc>
        <w:tc>
          <w:tcPr>
            <w:tcW w:w="7474" w:type="dxa"/>
            <w:tcBorders>
              <w:top w:val="nil"/>
              <w:left w:val="nil"/>
              <w:bottom w:val="single" w:sz="4" w:space="0" w:color="auto"/>
              <w:right w:val="single" w:sz="4" w:space="0" w:color="auto"/>
            </w:tcBorders>
            <w:shd w:val="clear" w:color="auto" w:fill="auto"/>
            <w:noWrap/>
            <w:vAlign w:val="bottom"/>
            <w:hideMark/>
          </w:tcPr>
          <w:p w14:paraId="1C6C0563" w14:textId="77777777" w:rsidR="005459EC" w:rsidRPr="00830C46" w:rsidRDefault="005459EC" w:rsidP="00811998">
            <w:pPr>
              <w:spacing w:after="0" w:line="240" w:lineRule="auto"/>
              <w:jc w:val="both"/>
              <w:rPr>
                <w:rFonts w:ascii="Agency FB" w:eastAsia="Times New Roman" w:hAnsi="Agency FB" w:cs="Calibri"/>
                <w:bCs/>
                <w:color w:val="000000"/>
                <w:sz w:val="24"/>
                <w:lang w:eastAsia="es-PE"/>
              </w:rPr>
            </w:pPr>
            <w:r w:rsidRPr="00DF0B46">
              <w:rPr>
                <w:rFonts w:ascii="Agency FB" w:eastAsia="Times New Roman" w:hAnsi="Agency FB" w:cs="Calibri"/>
                <w:b/>
                <w:bCs/>
                <w:color w:val="000000"/>
                <w:sz w:val="24"/>
                <w:szCs w:val="20"/>
                <w:lang w:val="pt-BR" w:eastAsia="es-PE"/>
              </w:rPr>
              <w:t>GERENCIA REGIONAL DE INFRAESTRUCTURA - SUB GERENCIA DE OBRAS</w:t>
            </w:r>
          </w:p>
        </w:tc>
      </w:tr>
      <w:tr w:rsidR="005459EC" w:rsidRPr="00830C46" w14:paraId="5AEAC052" w14:textId="77777777" w:rsidTr="00811998">
        <w:trPr>
          <w:trHeight w:val="179"/>
        </w:trPr>
        <w:tc>
          <w:tcPr>
            <w:tcW w:w="2449" w:type="dxa"/>
            <w:tcBorders>
              <w:top w:val="nil"/>
              <w:left w:val="single" w:sz="4" w:space="0" w:color="auto"/>
              <w:bottom w:val="single" w:sz="4" w:space="0" w:color="auto"/>
              <w:right w:val="single" w:sz="4" w:space="0" w:color="auto"/>
            </w:tcBorders>
            <w:shd w:val="clear" w:color="auto" w:fill="auto"/>
            <w:noWrap/>
            <w:vAlign w:val="bottom"/>
            <w:hideMark/>
          </w:tcPr>
          <w:p w14:paraId="591A4E83" w14:textId="77777777" w:rsidR="005459EC" w:rsidRPr="00830C46" w:rsidRDefault="005459EC" w:rsidP="00811998">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Actividad/Tarea:</w:t>
            </w:r>
          </w:p>
        </w:tc>
        <w:tc>
          <w:tcPr>
            <w:tcW w:w="7474" w:type="dxa"/>
            <w:tcBorders>
              <w:top w:val="nil"/>
              <w:left w:val="nil"/>
              <w:bottom w:val="single" w:sz="4" w:space="0" w:color="auto"/>
              <w:right w:val="single" w:sz="4" w:space="0" w:color="auto"/>
            </w:tcBorders>
            <w:shd w:val="clear" w:color="auto" w:fill="auto"/>
            <w:noWrap/>
            <w:vAlign w:val="bottom"/>
            <w:hideMark/>
          </w:tcPr>
          <w:p w14:paraId="6142CE21" w14:textId="77777777" w:rsidR="005459EC" w:rsidRPr="001675E5" w:rsidRDefault="001675E5" w:rsidP="00D42473">
            <w:pPr>
              <w:spacing w:after="0" w:line="240" w:lineRule="auto"/>
              <w:jc w:val="both"/>
              <w:rPr>
                <w:rFonts w:ascii="Agency FB" w:eastAsia="Times New Roman" w:hAnsi="Agency FB" w:cs="Calibri"/>
                <w:bCs/>
                <w:color w:val="000000"/>
                <w:sz w:val="24"/>
                <w:szCs w:val="24"/>
                <w:lang w:eastAsia="es-PE"/>
              </w:rPr>
            </w:pPr>
            <w:r w:rsidRPr="001675E5">
              <w:rPr>
                <w:rFonts w:ascii="Agency FB" w:hAnsi="Agency FB" w:cstheme="minorHAnsi"/>
                <w:color w:val="000000"/>
                <w:sz w:val="24"/>
                <w:szCs w:val="24"/>
                <w:lang w:eastAsia="es-PE"/>
              </w:rPr>
              <w:t>ADQUISICIÓN DE</w:t>
            </w:r>
            <w:r w:rsidR="00D42473">
              <w:rPr>
                <w:rFonts w:ascii="Agency FB" w:hAnsi="Agency FB" w:cstheme="minorHAnsi"/>
                <w:color w:val="000000"/>
                <w:sz w:val="24"/>
                <w:szCs w:val="24"/>
                <w:lang w:eastAsia="es-PE"/>
              </w:rPr>
              <w:t xml:space="preserve"> EQUIPOS</w:t>
            </w:r>
            <w:r w:rsidRPr="001675E5">
              <w:rPr>
                <w:rFonts w:ascii="Agency FB" w:hAnsi="Agency FB" w:cstheme="minorHAnsi"/>
                <w:color w:val="000000"/>
                <w:sz w:val="24"/>
                <w:szCs w:val="24"/>
                <w:lang w:eastAsia="es-PE"/>
              </w:rPr>
              <w:t xml:space="preserve"> ” PARA EL PROYECTO "MEJORAMIENTO DEL SERVICIO EDUCATIVO EN LA IEP N° 54002 SANTA ROSA E IES SANTA ROSA DEL DISTRITO DE ABANCAY, PROVINCIA DE ABANCAY – REGIÓN APURÍMAC".</w:t>
            </w:r>
          </w:p>
        </w:tc>
      </w:tr>
      <w:tr w:rsidR="005459EC" w:rsidRPr="00830C46" w14:paraId="7B3F8743" w14:textId="77777777" w:rsidTr="00811998">
        <w:trPr>
          <w:trHeight w:val="179"/>
        </w:trPr>
        <w:tc>
          <w:tcPr>
            <w:tcW w:w="2449" w:type="dxa"/>
            <w:tcBorders>
              <w:top w:val="nil"/>
              <w:left w:val="single" w:sz="4" w:space="0" w:color="auto"/>
              <w:bottom w:val="single" w:sz="4" w:space="0" w:color="auto"/>
              <w:right w:val="single" w:sz="4" w:space="0" w:color="auto"/>
            </w:tcBorders>
            <w:shd w:val="clear" w:color="auto" w:fill="auto"/>
            <w:noWrap/>
            <w:vAlign w:val="bottom"/>
            <w:hideMark/>
          </w:tcPr>
          <w:p w14:paraId="7AE0FF0C" w14:textId="77777777" w:rsidR="005459EC" w:rsidRPr="00830C46" w:rsidRDefault="005459EC" w:rsidP="00811998">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Meta:</w:t>
            </w:r>
          </w:p>
        </w:tc>
        <w:tc>
          <w:tcPr>
            <w:tcW w:w="7474" w:type="dxa"/>
            <w:tcBorders>
              <w:top w:val="nil"/>
              <w:left w:val="nil"/>
              <w:bottom w:val="single" w:sz="4" w:space="0" w:color="auto"/>
              <w:right w:val="single" w:sz="4" w:space="0" w:color="auto"/>
            </w:tcBorders>
            <w:shd w:val="clear" w:color="auto" w:fill="auto"/>
            <w:noWrap/>
            <w:vAlign w:val="bottom"/>
            <w:hideMark/>
          </w:tcPr>
          <w:p w14:paraId="24A579D4" w14:textId="5D4E3B4A" w:rsidR="005459EC" w:rsidRPr="00830C46" w:rsidRDefault="005459EC" w:rsidP="00811998">
            <w:pPr>
              <w:spacing w:after="0" w:line="240" w:lineRule="auto"/>
              <w:jc w:val="both"/>
              <w:rPr>
                <w:rFonts w:ascii="Agency FB" w:eastAsia="Times New Roman" w:hAnsi="Agency FB" w:cs="Calibri"/>
                <w:bCs/>
                <w:color w:val="000000"/>
                <w:sz w:val="24"/>
                <w:lang w:eastAsia="es-PE"/>
              </w:rPr>
            </w:pPr>
            <w:r w:rsidRPr="00DF0B46">
              <w:rPr>
                <w:rFonts w:ascii="Agency FB" w:eastAsia="Times New Roman" w:hAnsi="Agency FB" w:cs="Calibri"/>
                <w:bCs/>
                <w:color w:val="000000"/>
                <w:sz w:val="24"/>
                <w:lang w:eastAsia="es-PE"/>
              </w:rPr>
              <w:t> </w:t>
            </w:r>
            <w:r w:rsidR="00F1642E">
              <w:rPr>
                <w:rFonts w:ascii="Agency FB" w:eastAsia="Times New Roman" w:hAnsi="Agency FB" w:cs="Calibri"/>
                <w:b/>
                <w:bCs/>
                <w:color w:val="000000"/>
                <w:sz w:val="24"/>
                <w:szCs w:val="20"/>
                <w:lang w:eastAsia="es-PE"/>
              </w:rPr>
              <w:t>00</w:t>
            </w:r>
            <w:r w:rsidR="00A6775F">
              <w:rPr>
                <w:rFonts w:ascii="Agency FB" w:eastAsia="Times New Roman" w:hAnsi="Agency FB" w:cs="Calibri"/>
                <w:b/>
                <w:bCs/>
                <w:color w:val="000000"/>
                <w:sz w:val="24"/>
                <w:szCs w:val="20"/>
                <w:lang w:eastAsia="es-PE"/>
              </w:rPr>
              <w:t>43</w:t>
            </w:r>
            <w:r w:rsidRPr="00DF0B46">
              <w:rPr>
                <w:rFonts w:ascii="Agency FB" w:eastAsia="Times New Roman" w:hAnsi="Agency FB" w:cs="Calibri"/>
                <w:b/>
                <w:bCs/>
                <w:color w:val="000000"/>
                <w:sz w:val="24"/>
                <w:szCs w:val="20"/>
                <w:lang w:eastAsia="es-PE"/>
              </w:rPr>
              <w:t>-20</w:t>
            </w:r>
            <w:r w:rsidR="00A6775F">
              <w:rPr>
                <w:rFonts w:ascii="Agency FB" w:eastAsia="Times New Roman" w:hAnsi="Agency FB" w:cs="Calibri"/>
                <w:b/>
                <w:bCs/>
                <w:color w:val="000000"/>
                <w:sz w:val="24"/>
                <w:szCs w:val="20"/>
                <w:lang w:eastAsia="es-PE"/>
              </w:rPr>
              <w:t>22</w:t>
            </w:r>
          </w:p>
        </w:tc>
      </w:tr>
      <w:tr w:rsidR="005459EC" w:rsidRPr="00830C46" w14:paraId="4417D557" w14:textId="77777777" w:rsidTr="00811998">
        <w:trPr>
          <w:trHeight w:val="191"/>
        </w:trPr>
        <w:tc>
          <w:tcPr>
            <w:tcW w:w="9923" w:type="dxa"/>
            <w:gridSpan w:val="2"/>
            <w:tcBorders>
              <w:top w:val="single" w:sz="4" w:space="0" w:color="auto"/>
              <w:left w:val="nil"/>
              <w:bottom w:val="nil"/>
              <w:right w:val="nil"/>
            </w:tcBorders>
            <w:shd w:val="clear" w:color="auto" w:fill="auto"/>
            <w:noWrap/>
            <w:vAlign w:val="bottom"/>
            <w:hideMark/>
          </w:tcPr>
          <w:p w14:paraId="4F351FF5" w14:textId="77777777" w:rsidR="005459EC" w:rsidRPr="00830C46" w:rsidRDefault="005459EC" w:rsidP="00811998">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ESPECIFICACIONES TÉCNICAS</w:t>
            </w:r>
          </w:p>
        </w:tc>
      </w:tr>
      <w:tr w:rsidR="00F1642E" w:rsidRPr="00830C46" w14:paraId="7994FD6B" w14:textId="77777777" w:rsidTr="00811998">
        <w:trPr>
          <w:trHeight w:val="214"/>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0548D" w14:textId="77777777" w:rsidR="00F1642E" w:rsidRDefault="00F1642E" w:rsidP="00F1642E">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 xml:space="preserve">1. DENOMINACIÓN DE LA   CONTRATACIÓN </w:t>
            </w:r>
          </w:p>
          <w:p w14:paraId="47989F48" w14:textId="77777777" w:rsidR="00F1642E" w:rsidRPr="00830C46" w:rsidRDefault="00F1642E" w:rsidP="00F1642E">
            <w:pPr>
              <w:spacing w:after="0" w:line="240" w:lineRule="auto"/>
              <w:jc w:val="both"/>
              <w:rPr>
                <w:rFonts w:ascii="Agency FB" w:eastAsia="Times New Roman" w:hAnsi="Agency FB" w:cs="Calibri"/>
                <w:b/>
                <w:bCs/>
                <w:color w:val="000000"/>
                <w:sz w:val="24"/>
                <w:lang w:eastAsia="es-PE"/>
              </w:rPr>
            </w:pPr>
          </w:p>
        </w:tc>
        <w:tc>
          <w:tcPr>
            <w:tcW w:w="7474" w:type="dxa"/>
            <w:tcBorders>
              <w:top w:val="single" w:sz="4" w:space="0" w:color="auto"/>
              <w:left w:val="nil"/>
              <w:bottom w:val="single" w:sz="4" w:space="0" w:color="auto"/>
              <w:right w:val="single" w:sz="4" w:space="0" w:color="auto"/>
            </w:tcBorders>
            <w:shd w:val="clear" w:color="auto" w:fill="auto"/>
            <w:noWrap/>
            <w:vAlign w:val="bottom"/>
            <w:hideMark/>
          </w:tcPr>
          <w:p w14:paraId="452362E0" w14:textId="693014CA" w:rsidR="00F1642E" w:rsidRPr="00F1642E" w:rsidRDefault="0007124E" w:rsidP="00D42473">
            <w:pPr>
              <w:spacing w:after="0" w:line="240" w:lineRule="auto"/>
              <w:jc w:val="both"/>
              <w:rPr>
                <w:rFonts w:ascii="Agency FB" w:eastAsia="Times New Roman" w:hAnsi="Agency FB" w:cstheme="minorHAnsi"/>
                <w:color w:val="000000"/>
                <w:sz w:val="24"/>
                <w:szCs w:val="24"/>
                <w:lang w:eastAsia="es-PE"/>
              </w:rPr>
            </w:pPr>
            <w:r w:rsidRPr="00F1642E">
              <w:rPr>
                <w:rFonts w:ascii="Agency FB" w:eastAsia="Times New Roman" w:hAnsi="Agency FB" w:cstheme="minorHAnsi"/>
                <w:color w:val="000000"/>
                <w:sz w:val="24"/>
                <w:szCs w:val="24"/>
                <w:lang w:eastAsia="es-PE"/>
              </w:rPr>
              <w:t xml:space="preserve">ADQUISICIÓN </w:t>
            </w:r>
            <w:r>
              <w:rPr>
                <w:rFonts w:ascii="Agency FB" w:eastAsia="Times New Roman" w:hAnsi="Agency FB" w:cstheme="minorHAnsi"/>
                <w:color w:val="000000"/>
                <w:sz w:val="24"/>
                <w:szCs w:val="24"/>
                <w:lang w:eastAsia="es-PE"/>
              </w:rPr>
              <w:t xml:space="preserve">EQUIPOS </w:t>
            </w:r>
            <w:r w:rsidRPr="001675E5">
              <w:rPr>
                <w:rFonts w:ascii="Agency FB" w:hAnsi="Agency FB" w:cstheme="minorHAnsi"/>
                <w:color w:val="000000"/>
                <w:sz w:val="24"/>
                <w:szCs w:val="24"/>
                <w:lang w:eastAsia="es-PE"/>
              </w:rPr>
              <w:t xml:space="preserve">PARA EL PROYECTO "MEJORAMIENTO DEL SERVICIO EDUCATIVO EN LA IEP </w:t>
            </w:r>
            <w:proofErr w:type="spellStart"/>
            <w:r w:rsidRPr="001675E5">
              <w:rPr>
                <w:rFonts w:ascii="Agency FB" w:hAnsi="Agency FB" w:cstheme="minorHAnsi"/>
                <w:color w:val="000000"/>
                <w:sz w:val="24"/>
                <w:szCs w:val="24"/>
                <w:lang w:eastAsia="es-PE"/>
              </w:rPr>
              <w:t>N°</w:t>
            </w:r>
            <w:proofErr w:type="spellEnd"/>
            <w:r w:rsidRPr="001675E5">
              <w:rPr>
                <w:rFonts w:ascii="Agency FB" w:hAnsi="Agency FB" w:cstheme="minorHAnsi"/>
                <w:color w:val="000000"/>
                <w:sz w:val="24"/>
                <w:szCs w:val="24"/>
                <w:lang w:eastAsia="es-PE"/>
              </w:rPr>
              <w:t xml:space="preserve"> 54002 SANTA ROSA E IES SANTA ROSA DEL DISTRITO DE ABANCAY, PROVINCIA DE ABANCAY – REGIÓN APURÍMAC".</w:t>
            </w:r>
            <w:r w:rsidRPr="00F1642E">
              <w:rPr>
                <w:rFonts w:ascii="Agency FB" w:eastAsia="Times New Roman" w:hAnsi="Agency FB" w:cstheme="minorHAnsi"/>
                <w:color w:val="000000"/>
                <w:sz w:val="24"/>
                <w:szCs w:val="24"/>
                <w:lang w:eastAsia="es-PE"/>
              </w:rPr>
              <w:t>, EN EL ENTORNO INMEDIATO (ABANCAY), CON LAS CONDICIONES ÓPTIMAS PARA REALIZAR E IMPULSAR LA EDUCACIÓN.</w:t>
            </w:r>
          </w:p>
        </w:tc>
      </w:tr>
      <w:tr w:rsidR="00F1642E" w:rsidRPr="00830C46" w14:paraId="535239F3" w14:textId="77777777" w:rsidTr="00A6775F">
        <w:trPr>
          <w:trHeight w:val="935"/>
        </w:trPr>
        <w:tc>
          <w:tcPr>
            <w:tcW w:w="2449" w:type="dxa"/>
            <w:tcBorders>
              <w:top w:val="nil"/>
              <w:left w:val="single" w:sz="4" w:space="0" w:color="auto"/>
              <w:bottom w:val="single" w:sz="4" w:space="0" w:color="auto"/>
              <w:right w:val="single" w:sz="4" w:space="0" w:color="auto"/>
            </w:tcBorders>
            <w:shd w:val="clear" w:color="auto" w:fill="auto"/>
            <w:noWrap/>
            <w:vAlign w:val="bottom"/>
            <w:hideMark/>
          </w:tcPr>
          <w:p w14:paraId="63CAEE1A" w14:textId="77777777" w:rsidR="00F1642E" w:rsidRPr="00DF0B46" w:rsidRDefault="00F1642E" w:rsidP="00F1642E">
            <w:pPr>
              <w:spacing w:after="0" w:line="240" w:lineRule="auto"/>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2. FINALIDAD PUBLICA</w:t>
            </w:r>
          </w:p>
          <w:p w14:paraId="7B1D3B93" w14:textId="77777777" w:rsidR="00F1642E" w:rsidRPr="00DF0B46" w:rsidRDefault="00F1642E" w:rsidP="00F1642E">
            <w:pPr>
              <w:spacing w:after="0" w:line="240" w:lineRule="auto"/>
              <w:rPr>
                <w:rFonts w:ascii="Agency FB" w:eastAsia="Times New Roman" w:hAnsi="Agency FB" w:cs="Calibri"/>
                <w:b/>
                <w:bCs/>
                <w:color w:val="000000"/>
                <w:sz w:val="24"/>
                <w:lang w:eastAsia="es-PE"/>
              </w:rPr>
            </w:pPr>
          </w:p>
          <w:p w14:paraId="2B837854" w14:textId="77777777" w:rsidR="00F1642E" w:rsidRPr="00DF0B46" w:rsidRDefault="00F1642E" w:rsidP="00F1642E">
            <w:pPr>
              <w:spacing w:after="0" w:line="240" w:lineRule="auto"/>
              <w:rPr>
                <w:rFonts w:ascii="Agency FB" w:eastAsia="Times New Roman" w:hAnsi="Agency FB" w:cs="Calibri"/>
                <w:b/>
                <w:bCs/>
                <w:color w:val="000000"/>
                <w:sz w:val="24"/>
                <w:lang w:eastAsia="es-PE"/>
              </w:rPr>
            </w:pPr>
          </w:p>
          <w:p w14:paraId="6DAC0727" w14:textId="77777777" w:rsidR="00F1642E" w:rsidRPr="00830C46" w:rsidRDefault="00F1642E" w:rsidP="00F1642E">
            <w:pPr>
              <w:spacing w:after="0" w:line="240" w:lineRule="auto"/>
              <w:rPr>
                <w:rFonts w:ascii="Agency FB" w:eastAsia="Times New Roman" w:hAnsi="Agency FB" w:cs="Calibri"/>
                <w:b/>
                <w:bCs/>
                <w:color w:val="000000"/>
                <w:sz w:val="24"/>
                <w:lang w:eastAsia="es-PE"/>
              </w:rPr>
            </w:pPr>
          </w:p>
        </w:tc>
        <w:tc>
          <w:tcPr>
            <w:tcW w:w="7474" w:type="dxa"/>
            <w:tcBorders>
              <w:top w:val="nil"/>
              <w:left w:val="nil"/>
              <w:bottom w:val="single" w:sz="4" w:space="0" w:color="auto"/>
              <w:right w:val="single" w:sz="4" w:space="0" w:color="auto"/>
            </w:tcBorders>
            <w:shd w:val="clear" w:color="auto" w:fill="auto"/>
            <w:noWrap/>
            <w:vAlign w:val="center"/>
            <w:hideMark/>
          </w:tcPr>
          <w:p w14:paraId="7B9B5ECC" w14:textId="77777777" w:rsidR="00F1642E" w:rsidRPr="00F1642E" w:rsidRDefault="00F1642E" w:rsidP="00F1642E">
            <w:pPr>
              <w:spacing w:after="0" w:line="240" w:lineRule="auto"/>
              <w:jc w:val="both"/>
              <w:rPr>
                <w:rFonts w:ascii="Agency FB" w:eastAsia="Times New Roman" w:hAnsi="Agency FB" w:cstheme="minorHAnsi"/>
                <w:color w:val="000000"/>
                <w:sz w:val="24"/>
                <w:szCs w:val="24"/>
                <w:lang w:eastAsia="es-PE"/>
              </w:rPr>
            </w:pPr>
            <w:r w:rsidRPr="00F1642E">
              <w:rPr>
                <w:rFonts w:ascii="Agency FB" w:eastAsia="Times New Roman" w:hAnsi="Agency FB" w:cstheme="minorHAnsi"/>
                <w:color w:val="000000"/>
                <w:sz w:val="24"/>
                <w:szCs w:val="24"/>
                <w:lang w:eastAsia="es-PE"/>
              </w:rPr>
              <w:t xml:space="preserve">El Proyecto nace por la necesidad de brindar una adecuada edificación y prestación de servicio ante las deficientes condiciones para realizar y brindar enseñanza hacia los estudiantes de la </w:t>
            </w:r>
            <w:r w:rsidRPr="00F1642E">
              <w:rPr>
                <w:rFonts w:ascii="Agency FB" w:hAnsi="Agency FB" w:cstheme="minorHAnsi"/>
                <w:color w:val="000000"/>
                <w:sz w:val="24"/>
                <w:szCs w:val="24"/>
                <w:lang w:eastAsia="es-PE"/>
              </w:rPr>
              <w:t>IEP N° 54002 SANTA ROSA de</w:t>
            </w:r>
            <w:r w:rsidRPr="00F1642E">
              <w:rPr>
                <w:rFonts w:ascii="Agency FB" w:eastAsia="Times New Roman" w:hAnsi="Agency FB" w:cstheme="minorHAnsi"/>
                <w:color w:val="000000"/>
                <w:sz w:val="24"/>
                <w:szCs w:val="24"/>
                <w:lang w:eastAsia="es-PE"/>
              </w:rPr>
              <w:t xml:space="preserve"> la ciudad de Abancay.</w:t>
            </w:r>
          </w:p>
          <w:p w14:paraId="1290AD3A" w14:textId="77777777" w:rsidR="00F1642E" w:rsidRPr="00830C46" w:rsidRDefault="00F1642E" w:rsidP="00F1642E">
            <w:pPr>
              <w:spacing w:after="0"/>
              <w:jc w:val="both"/>
              <w:rPr>
                <w:rFonts w:ascii="Agency FB" w:eastAsia="Times New Roman" w:hAnsi="Agency FB" w:cs="Calibri"/>
                <w:color w:val="000000"/>
                <w:sz w:val="24"/>
                <w:lang w:eastAsia="es-PE"/>
              </w:rPr>
            </w:pPr>
          </w:p>
        </w:tc>
      </w:tr>
      <w:tr w:rsidR="00F1642E" w:rsidRPr="00830C46" w14:paraId="33AD341B" w14:textId="77777777" w:rsidTr="00A6775F">
        <w:trPr>
          <w:trHeight w:val="2409"/>
        </w:trPr>
        <w:tc>
          <w:tcPr>
            <w:tcW w:w="2449" w:type="dxa"/>
            <w:tcBorders>
              <w:top w:val="nil"/>
              <w:left w:val="single" w:sz="4" w:space="0" w:color="auto"/>
              <w:bottom w:val="single" w:sz="4" w:space="0" w:color="auto"/>
              <w:right w:val="single" w:sz="4" w:space="0" w:color="auto"/>
            </w:tcBorders>
            <w:shd w:val="clear" w:color="auto" w:fill="auto"/>
            <w:noWrap/>
            <w:hideMark/>
          </w:tcPr>
          <w:p w14:paraId="1485FBBE" w14:textId="77777777" w:rsidR="00F1642E" w:rsidRPr="00DF0B46" w:rsidRDefault="00F1642E" w:rsidP="00F1642E">
            <w:pPr>
              <w:spacing w:after="0" w:line="240" w:lineRule="auto"/>
              <w:jc w:val="both"/>
              <w:rPr>
                <w:rFonts w:ascii="Agency FB" w:eastAsia="Times New Roman" w:hAnsi="Agency FB" w:cs="Calibri"/>
                <w:b/>
                <w:bCs/>
                <w:color w:val="000000"/>
                <w:sz w:val="24"/>
                <w:lang w:eastAsia="es-PE"/>
              </w:rPr>
            </w:pPr>
          </w:p>
          <w:p w14:paraId="7317610B" w14:textId="77777777" w:rsidR="00F1642E" w:rsidRPr="00DF0B46" w:rsidRDefault="00F1642E" w:rsidP="00F1642E">
            <w:pPr>
              <w:spacing w:after="0" w:line="240" w:lineRule="auto"/>
              <w:jc w:val="both"/>
              <w:rPr>
                <w:rFonts w:ascii="Agency FB" w:eastAsia="Times New Roman" w:hAnsi="Agency FB" w:cs="Calibri"/>
                <w:b/>
                <w:bCs/>
                <w:color w:val="000000"/>
                <w:sz w:val="24"/>
                <w:lang w:eastAsia="es-PE"/>
              </w:rPr>
            </w:pPr>
          </w:p>
          <w:p w14:paraId="62F2C59A" w14:textId="77777777" w:rsidR="00F1642E" w:rsidRPr="00830C46" w:rsidRDefault="00F1642E" w:rsidP="00F1642E">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3. ANTECEDENTES</w:t>
            </w:r>
          </w:p>
        </w:tc>
        <w:tc>
          <w:tcPr>
            <w:tcW w:w="7474" w:type="dxa"/>
            <w:tcBorders>
              <w:top w:val="nil"/>
              <w:left w:val="nil"/>
              <w:bottom w:val="single" w:sz="4" w:space="0" w:color="auto"/>
              <w:right w:val="single" w:sz="4" w:space="0" w:color="auto"/>
            </w:tcBorders>
            <w:shd w:val="clear" w:color="auto" w:fill="auto"/>
            <w:vAlign w:val="center"/>
            <w:hideMark/>
          </w:tcPr>
          <w:p w14:paraId="16938049" w14:textId="77777777" w:rsidR="00F1642E" w:rsidRPr="00A55129" w:rsidRDefault="00A55129" w:rsidP="00A55129">
            <w:pPr>
              <w:spacing w:after="0" w:line="240" w:lineRule="auto"/>
              <w:jc w:val="both"/>
              <w:rPr>
                <w:rFonts w:ascii="Agency FB" w:eastAsia="Times New Roman" w:hAnsi="Agency FB" w:cs="Calibri"/>
                <w:color w:val="000000"/>
                <w:sz w:val="24"/>
                <w:szCs w:val="24"/>
                <w:lang w:eastAsia="es-PE"/>
              </w:rPr>
            </w:pPr>
            <w:r w:rsidRPr="00A55129">
              <w:rPr>
                <w:rFonts w:ascii="Agency FB" w:eastAsia="Times New Roman" w:hAnsi="Agency FB" w:cstheme="minorHAnsi"/>
                <w:color w:val="000000"/>
                <w:sz w:val="24"/>
                <w:szCs w:val="24"/>
                <w:lang w:eastAsia="es-PE"/>
              </w:rPr>
              <w:t xml:space="preserve">El </w:t>
            </w:r>
            <w:r w:rsidRPr="00A55129">
              <w:rPr>
                <w:rFonts w:ascii="Agency FB" w:hAnsi="Agency FB" w:cstheme="minorHAnsi"/>
                <w:color w:val="000000"/>
                <w:sz w:val="24"/>
                <w:szCs w:val="24"/>
                <w:lang w:eastAsia="es-PE"/>
              </w:rPr>
              <w:t>PROYECTO "MEJORAMIENTO DEL SERVICIO EDUCATIVO EN LA IEP N° 54002 SANTA ROSA E IES SANTA ROSA DEL DISTRITO DE ABANCAY, PROVINCIA DE ABANCAY – REGIÓN APURÍMAC".</w:t>
            </w:r>
            <w:r w:rsidRPr="00A55129">
              <w:rPr>
                <w:rFonts w:ascii="Agency FB" w:eastAsia="Times New Roman" w:hAnsi="Agency FB" w:cstheme="minorHAnsi"/>
                <w:color w:val="000000"/>
                <w:sz w:val="24"/>
                <w:szCs w:val="24"/>
                <w:lang w:eastAsia="es-PE"/>
              </w:rPr>
              <w:t xml:space="preserve">, que tiene deficientes condiciones para realizar y brindar enseñanza hacia los estudiantes de la </w:t>
            </w:r>
            <w:r w:rsidRPr="00A55129">
              <w:rPr>
                <w:rFonts w:ascii="Agency FB" w:hAnsi="Agency FB" w:cstheme="minorHAnsi"/>
                <w:color w:val="000000"/>
                <w:sz w:val="24"/>
                <w:szCs w:val="24"/>
                <w:lang w:eastAsia="es-PE"/>
              </w:rPr>
              <w:t>IEP N° 54002 SANTA ROSA de</w:t>
            </w:r>
            <w:r w:rsidRPr="00A55129">
              <w:rPr>
                <w:rFonts w:ascii="Agency FB" w:eastAsia="Times New Roman" w:hAnsi="Agency FB" w:cstheme="minorHAnsi"/>
                <w:color w:val="000000"/>
                <w:sz w:val="24"/>
                <w:szCs w:val="24"/>
                <w:lang w:eastAsia="es-PE"/>
              </w:rPr>
              <w:t xml:space="preserve"> la ciudad de Abancay, el cual se ha planteado mejorar la infraestructura del Centro Educativo en donde  se construirá con la alta tecnología para la población directamente beneficiaria de la ciudad de Abancay, debido a que ellos son los directos usuarios de </w:t>
            </w:r>
            <w:r w:rsidRPr="00A55129">
              <w:rPr>
                <w:rFonts w:ascii="Agency FB" w:hAnsi="Agency FB" w:cstheme="minorHAnsi"/>
                <w:color w:val="000000"/>
                <w:sz w:val="24"/>
                <w:szCs w:val="24"/>
                <w:lang w:eastAsia="es-PE"/>
              </w:rPr>
              <w:t>IEP N° 54002 SANTA ROSA de</w:t>
            </w:r>
            <w:r w:rsidRPr="00A55129">
              <w:rPr>
                <w:rFonts w:ascii="Agency FB" w:eastAsia="Times New Roman" w:hAnsi="Agency FB" w:cstheme="minorHAnsi"/>
                <w:color w:val="000000"/>
                <w:sz w:val="24"/>
                <w:szCs w:val="24"/>
                <w:lang w:eastAsia="es-PE"/>
              </w:rPr>
              <w:t xml:space="preserve"> la ciudad de Abancay., la población usuaria son las personas que vienen haciendo uso de la infraestructura cuyas edades varían entre 8 años a 16años de edad, cuyo número de ingresantes diarios oscilan entre 800 estudiantes.</w:t>
            </w:r>
          </w:p>
        </w:tc>
      </w:tr>
      <w:tr w:rsidR="00F1642E" w:rsidRPr="00830C46" w14:paraId="361A3C61" w14:textId="77777777" w:rsidTr="00ED09F5">
        <w:trPr>
          <w:trHeight w:val="1967"/>
        </w:trPr>
        <w:tc>
          <w:tcPr>
            <w:tcW w:w="2449" w:type="dxa"/>
            <w:tcBorders>
              <w:top w:val="nil"/>
              <w:left w:val="single" w:sz="4" w:space="0" w:color="auto"/>
              <w:bottom w:val="single" w:sz="4" w:space="0" w:color="auto"/>
              <w:right w:val="single" w:sz="4" w:space="0" w:color="auto"/>
            </w:tcBorders>
            <w:shd w:val="clear" w:color="auto" w:fill="auto"/>
            <w:noWrap/>
            <w:hideMark/>
          </w:tcPr>
          <w:p w14:paraId="16B4C382" w14:textId="77777777" w:rsidR="00F1642E" w:rsidRDefault="00F1642E" w:rsidP="00F1642E">
            <w:pPr>
              <w:spacing w:after="0" w:line="240" w:lineRule="auto"/>
              <w:jc w:val="both"/>
              <w:rPr>
                <w:rFonts w:ascii="Agency FB" w:eastAsia="Times New Roman" w:hAnsi="Agency FB" w:cs="Calibri"/>
                <w:b/>
                <w:bCs/>
                <w:color w:val="000000"/>
                <w:sz w:val="24"/>
                <w:lang w:eastAsia="es-PE"/>
              </w:rPr>
            </w:pPr>
            <w:r w:rsidRPr="00830C46">
              <w:rPr>
                <w:rFonts w:ascii="Agency FB" w:eastAsia="Times New Roman" w:hAnsi="Agency FB" w:cs="Calibri"/>
                <w:b/>
                <w:bCs/>
                <w:color w:val="000000"/>
                <w:sz w:val="24"/>
                <w:lang w:eastAsia="es-PE"/>
              </w:rPr>
              <w:t>4. DESCRIPCIÓN DEL BIEN O BIENES A CONTRATAR</w:t>
            </w:r>
          </w:p>
          <w:p w14:paraId="2FBD0195"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00F2832E"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729F2B36"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5F49BCF7"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2AE328F9"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67A798BE" w14:textId="77777777" w:rsidR="00F1642E" w:rsidRDefault="00F1642E" w:rsidP="00F1642E">
            <w:pPr>
              <w:spacing w:after="0" w:line="240" w:lineRule="auto"/>
              <w:jc w:val="both"/>
              <w:rPr>
                <w:rFonts w:ascii="Agency FB" w:eastAsia="Times New Roman" w:hAnsi="Agency FB" w:cs="Calibri"/>
                <w:b/>
                <w:bCs/>
                <w:color w:val="000000"/>
                <w:sz w:val="24"/>
                <w:lang w:eastAsia="es-PE"/>
              </w:rPr>
            </w:pPr>
          </w:p>
          <w:p w14:paraId="239BAB62" w14:textId="77777777" w:rsidR="00F1642E" w:rsidRPr="00830C46" w:rsidRDefault="00F1642E" w:rsidP="00F1642E">
            <w:pPr>
              <w:spacing w:after="0" w:line="240" w:lineRule="auto"/>
              <w:jc w:val="both"/>
              <w:rPr>
                <w:rFonts w:ascii="Agency FB" w:eastAsia="Times New Roman" w:hAnsi="Agency FB" w:cs="Calibri"/>
                <w:b/>
                <w:bCs/>
                <w:color w:val="000000"/>
                <w:sz w:val="24"/>
                <w:lang w:eastAsia="es-PE"/>
              </w:rPr>
            </w:pPr>
          </w:p>
        </w:tc>
        <w:tc>
          <w:tcPr>
            <w:tcW w:w="7474" w:type="dxa"/>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331"/>
              <w:tblOverlap w:val="never"/>
              <w:tblW w:w="7676" w:type="dxa"/>
              <w:tblCellMar>
                <w:left w:w="70" w:type="dxa"/>
                <w:right w:w="70" w:type="dxa"/>
              </w:tblCellMar>
              <w:tblLook w:val="04A0" w:firstRow="1" w:lastRow="0" w:firstColumn="1" w:lastColumn="0" w:noHBand="0" w:noVBand="1"/>
            </w:tblPr>
            <w:tblGrid>
              <w:gridCol w:w="313"/>
              <w:gridCol w:w="5525"/>
              <w:gridCol w:w="779"/>
              <w:gridCol w:w="1059"/>
            </w:tblGrid>
            <w:tr w:rsidR="00BD4799" w:rsidRPr="00936C72" w14:paraId="05FCB66C" w14:textId="77777777" w:rsidTr="007E1FB2">
              <w:trPr>
                <w:trHeight w:val="288"/>
              </w:trPr>
              <w:tc>
                <w:tcPr>
                  <w:tcW w:w="583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0A99D5" w14:textId="77777777" w:rsidR="00BD4799" w:rsidRPr="00936C72" w:rsidRDefault="00BD4799" w:rsidP="00BD4799">
                  <w:pPr>
                    <w:spacing w:after="0" w:line="240" w:lineRule="auto"/>
                    <w:jc w:val="center"/>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DESCRIPCION</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14:paraId="7FBC41F0"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U</w:t>
                  </w:r>
                  <w:r>
                    <w:rPr>
                      <w:rFonts w:ascii="Agency FB" w:eastAsia="Times New Roman" w:hAnsi="Agency FB" w:cs="Times New Roman"/>
                      <w:b/>
                      <w:color w:val="000000"/>
                      <w:sz w:val="20"/>
                      <w:szCs w:val="20"/>
                      <w:lang w:eastAsia="es-PE"/>
                    </w:rPr>
                    <w:t>.</w:t>
                  </w:r>
                  <w:r w:rsidRPr="00936C72">
                    <w:rPr>
                      <w:rFonts w:ascii="Agency FB" w:eastAsia="Times New Roman" w:hAnsi="Agency FB" w:cs="Times New Roman"/>
                      <w:b/>
                      <w:color w:val="000000"/>
                      <w:sz w:val="20"/>
                      <w:szCs w:val="20"/>
                      <w:lang w:eastAsia="es-PE"/>
                    </w:rPr>
                    <w:t>M</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743A91EA"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CANTIDAD</w:t>
                  </w:r>
                </w:p>
              </w:tc>
            </w:tr>
            <w:tr w:rsidR="00BD4799" w:rsidRPr="00936C72" w14:paraId="1FD15E19" w14:textId="77777777" w:rsidTr="007E1FB2">
              <w:trPr>
                <w:trHeight w:val="288"/>
              </w:trPr>
              <w:tc>
                <w:tcPr>
                  <w:tcW w:w="313" w:type="dxa"/>
                  <w:tcBorders>
                    <w:top w:val="nil"/>
                    <w:left w:val="single" w:sz="4" w:space="0" w:color="auto"/>
                    <w:bottom w:val="single" w:sz="4" w:space="0" w:color="auto"/>
                    <w:right w:val="single" w:sz="4" w:space="0" w:color="auto"/>
                  </w:tcBorders>
                  <w:shd w:val="clear" w:color="auto" w:fill="auto"/>
                  <w:noWrap/>
                  <w:vAlign w:val="bottom"/>
                  <w:hideMark/>
                </w:tcPr>
                <w:p w14:paraId="4AEEFCD0" w14:textId="77777777" w:rsidR="00BD4799" w:rsidRPr="00936C72" w:rsidRDefault="00BD4799" w:rsidP="00BD4799">
                  <w:pPr>
                    <w:spacing w:after="0" w:line="240" w:lineRule="auto"/>
                    <w:jc w:val="right"/>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1</w:t>
                  </w:r>
                </w:p>
              </w:tc>
              <w:tc>
                <w:tcPr>
                  <w:tcW w:w="5525" w:type="dxa"/>
                  <w:tcBorders>
                    <w:top w:val="nil"/>
                    <w:left w:val="nil"/>
                    <w:bottom w:val="single" w:sz="4" w:space="0" w:color="auto"/>
                    <w:right w:val="single" w:sz="4" w:space="0" w:color="auto"/>
                  </w:tcBorders>
                  <w:shd w:val="clear" w:color="auto" w:fill="auto"/>
                  <w:noWrap/>
                  <w:vAlign w:val="bottom"/>
                  <w:hideMark/>
                </w:tcPr>
                <w:p w14:paraId="4D659E83" w14:textId="7B7C3010" w:rsidR="00BD4799" w:rsidRPr="00936C72" w:rsidRDefault="00A6775F" w:rsidP="00BD4799">
                  <w:pPr>
                    <w:spacing w:after="0" w:line="240" w:lineRule="auto"/>
                    <w:rPr>
                      <w:rFonts w:ascii="Agency FB" w:eastAsia="Times New Roman" w:hAnsi="Agency FB" w:cs="Times New Roman"/>
                      <w:b/>
                      <w:color w:val="000000"/>
                      <w:sz w:val="20"/>
                      <w:szCs w:val="20"/>
                      <w:lang w:eastAsia="es-PE"/>
                    </w:rPr>
                  </w:pPr>
                  <w:r>
                    <w:rPr>
                      <w:rFonts w:ascii="Agency FB" w:eastAsia="Times New Roman" w:hAnsi="Agency FB" w:cs="Times New Roman"/>
                      <w:b/>
                      <w:color w:val="000000"/>
                      <w:sz w:val="20"/>
                      <w:szCs w:val="20"/>
                      <w:lang w:eastAsia="es-PE"/>
                    </w:rPr>
                    <w:t>MARTILLO DEMOLEDOR</w:t>
                  </w:r>
                  <w:r w:rsidRPr="00936C72">
                    <w:rPr>
                      <w:rFonts w:ascii="Agency FB" w:eastAsia="Times New Roman" w:hAnsi="Agency FB" w:cs="Times New Roman"/>
                      <w:b/>
                      <w:color w:val="000000"/>
                      <w:sz w:val="20"/>
                      <w:szCs w:val="20"/>
                      <w:lang w:eastAsia="es-PE"/>
                    </w:rPr>
                    <w:t xml:space="preserve"> DE</w:t>
                  </w:r>
                  <w:r>
                    <w:rPr>
                      <w:rFonts w:ascii="Agency FB" w:eastAsia="Times New Roman" w:hAnsi="Agency FB" w:cs="Times New Roman"/>
                      <w:b/>
                      <w:color w:val="000000"/>
                      <w:sz w:val="20"/>
                      <w:szCs w:val="20"/>
                      <w:lang w:eastAsia="es-PE"/>
                    </w:rPr>
                    <w:t xml:space="preserve"> 1500</w:t>
                  </w:r>
                  <w:r w:rsidR="00BD4799" w:rsidRPr="00936C72">
                    <w:rPr>
                      <w:rFonts w:ascii="Agency FB" w:eastAsia="Times New Roman" w:hAnsi="Agency FB" w:cs="Times New Roman"/>
                      <w:b/>
                      <w:color w:val="000000"/>
                      <w:sz w:val="20"/>
                      <w:szCs w:val="20"/>
                      <w:lang w:eastAsia="es-PE"/>
                    </w:rPr>
                    <w:t xml:space="preserve"> </w:t>
                  </w:r>
                  <w:r>
                    <w:rPr>
                      <w:rFonts w:ascii="Agency FB" w:eastAsia="Times New Roman" w:hAnsi="Agency FB" w:cs="Times New Roman"/>
                      <w:b/>
                      <w:color w:val="000000"/>
                      <w:sz w:val="20"/>
                      <w:szCs w:val="20"/>
                      <w:lang w:eastAsia="es-PE"/>
                    </w:rPr>
                    <w:t>W</w:t>
                  </w:r>
                  <w:r w:rsidR="00BD4799" w:rsidRPr="00936C72">
                    <w:rPr>
                      <w:rFonts w:ascii="Agency FB" w:eastAsia="Times New Roman" w:hAnsi="Agency FB" w:cs="Times New Roman"/>
                      <w:b/>
                      <w:color w:val="000000"/>
                      <w:sz w:val="20"/>
                      <w:szCs w:val="20"/>
                      <w:lang w:eastAsia="es-PE"/>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4E7EF775"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UND</w:t>
                  </w:r>
                </w:p>
              </w:tc>
              <w:tc>
                <w:tcPr>
                  <w:tcW w:w="1059" w:type="dxa"/>
                  <w:tcBorders>
                    <w:top w:val="nil"/>
                    <w:left w:val="nil"/>
                    <w:bottom w:val="single" w:sz="4" w:space="0" w:color="auto"/>
                    <w:right w:val="single" w:sz="4" w:space="0" w:color="auto"/>
                  </w:tcBorders>
                  <w:shd w:val="clear" w:color="auto" w:fill="auto"/>
                  <w:noWrap/>
                  <w:vAlign w:val="bottom"/>
                  <w:hideMark/>
                </w:tcPr>
                <w:p w14:paraId="77E8249C" w14:textId="77777777" w:rsidR="00BD4799" w:rsidRPr="00936C72" w:rsidRDefault="00BD4799" w:rsidP="00BD4799">
                  <w:pPr>
                    <w:spacing w:after="0" w:line="240" w:lineRule="auto"/>
                    <w:jc w:val="right"/>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 xml:space="preserve">           1.00 </w:t>
                  </w:r>
                </w:p>
              </w:tc>
            </w:tr>
            <w:tr w:rsidR="00BD4799" w:rsidRPr="00936C72" w14:paraId="018B0C32" w14:textId="77777777" w:rsidTr="007E1FB2">
              <w:trPr>
                <w:trHeight w:val="288"/>
              </w:trPr>
              <w:tc>
                <w:tcPr>
                  <w:tcW w:w="313" w:type="dxa"/>
                  <w:tcBorders>
                    <w:top w:val="nil"/>
                    <w:left w:val="single" w:sz="4" w:space="0" w:color="auto"/>
                    <w:bottom w:val="single" w:sz="4" w:space="0" w:color="auto"/>
                    <w:right w:val="single" w:sz="4" w:space="0" w:color="auto"/>
                  </w:tcBorders>
                  <w:shd w:val="clear" w:color="auto" w:fill="auto"/>
                  <w:noWrap/>
                  <w:vAlign w:val="bottom"/>
                  <w:hideMark/>
                </w:tcPr>
                <w:p w14:paraId="3E13AE70" w14:textId="77777777" w:rsidR="00BD4799" w:rsidRPr="00936C72" w:rsidRDefault="00BD4799" w:rsidP="00BD4799">
                  <w:pPr>
                    <w:spacing w:after="0" w:line="240" w:lineRule="auto"/>
                    <w:jc w:val="right"/>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2</w:t>
                  </w:r>
                </w:p>
              </w:tc>
              <w:tc>
                <w:tcPr>
                  <w:tcW w:w="5525" w:type="dxa"/>
                  <w:tcBorders>
                    <w:top w:val="nil"/>
                    <w:left w:val="nil"/>
                    <w:bottom w:val="single" w:sz="4" w:space="0" w:color="auto"/>
                    <w:right w:val="single" w:sz="4" w:space="0" w:color="auto"/>
                  </w:tcBorders>
                  <w:shd w:val="clear" w:color="auto" w:fill="auto"/>
                  <w:noWrap/>
                  <w:vAlign w:val="bottom"/>
                  <w:hideMark/>
                </w:tcPr>
                <w:p w14:paraId="1417D1DC"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 xml:space="preserve">VIBRADORA DE CONCRETO  6 HP </w:t>
                  </w:r>
                </w:p>
              </w:tc>
              <w:tc>
                <w:tcPr>
                  <w:tcW w:w="779" w:type="dxa"/>
                  <w:tcBorders>
                    <w:top w:val="nil"/>
                    <w:left w:val="nil"/>
                    <w:bottom w:val="single" w:sz="4" w:space="0" w:color="auto"/>
                    <w:right w:val="single" w:sz="4" w:space="0" w:color="auto"/>
                  </w:tcBorders>
                  <w:shd w:val="clear" w:color="auto" w:fill="auto"/>
                  <w:noWrap/>
                  <w:vAlign w:val="bottom"/>
                  <w:hideMark/>
                </w:tcPr>
                <w:p w14:paraId="70DAB039"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UND</w:t>
                  </w:r>
                </w:p>
              </w:tc>
              <w:tc>
                <w:tcPr>
                  <w:tcW w:w="1059" w:type="dxa"/>
                  <w:tcBorders>
                    <w:top w:val="nil"/>
                    <w:left w:val="nil"/>
                    <w:bottom w:val="single" w:sz="4" w:space="0" w:color="auto"/>
                    <w:right w:val="single" w:sz="4" w:space="0" w:color="auto"/>
                  </w:tcBorders>
                  <w:shd w:val="clear" w:color="auto" w:fill="auto"/>
                  <w:noWrap/>
                  <w:vAlign w:val="bottom"/>
                  <w:hideMark/>
                </w:tcPr>
                <w:p w14:paraId="10A7699B" w14:textId="3F1511F7" w:rsidR="00BD4799" w:rsidRPr="00936C72" w:rsidRDefault="00A6775F" w:rsidP="00BD4799">
                  <w:pPr>
                    <w:spacing w:after="0" w:line="240" w:lineRule="auto"/>
                    <w:jc w:val="right"/>
                    <w:rPr>
                      <w:rFonts w:ascii="Agency FB" w:eastAsia="Times New Roman" w:hAnsi="Agency FB" w:cs="Times New Roman"/>
                      <w:b/>
                      <w:color w:val="000000"/>
                      <w:sz w:val="20"/>
                      <w:szCs w:val="20"/>
                      <w:lang w:eastAsia="es-PE"/>
                    </w:rPr>
                  </w:pPr>
                  <w:r>
                    <w:rPr>
                      <w:rFonts w:ascii="Agency FB" w:eastAsia="Times New Roman" w:hAnsi="Agency FB" w:cs="Times New Roman"/>
                      <w:b/>
                      <w:color w:val="000000"/>
                      <w:sz w:val="20"/>
                      <w:szCs w:val="20"/>
                      <w:lang w:eastAsia="es-PE"/>
                    </w:rPr>
                    <w:t>1</w:t>
                  </w:r>
                  <w:r w:rsidR="00BD4799" w:rsidRPr="00936C72">
                    <w:rPr>
                      <w:rFonts w:ascii="Agency FB" w:eastAsia="Times New Roman" w:hAnsi="Agency FB" w:cs="Times New Roman"/>
                      <w:b/>
                      <w:color w:val="000000"/>
                      <w:sz w:val="20"/>
                      <w:szCs w:val="20"/>
                      <w:lang w:eastAsia="es-PE"/>
                    </w:rPr>
                    <w:t>.00</w:t>
                  </w:r>
                </w:p>
              </w:tc>
            </w:tr>
            <w:tr w:rsidR="00BD4799" w:rsidRPr="00936C72" w14:paraId="5D476293" w14:textId="77777777" w:rsidTr="007E1FB2">
              <w:trPr>
                <w:trHeight w:val="288"/>
              </w:trPr>
              <w:tc>
                <w:tcPr>
                  <w:tcW w:w="313" w:type="dxa"/>
                  <w:tcBorders>
                    <w:top w:val="nil"/>
                    <w:left w:val="single" w:sz="4" w:space="0" w:color="auto"/>
                    <w:bottom w:val="single" w:sz="4" w:space="0" w:color="auto"/>
                    <w:right w:val="single" w:sz="4" w:space="0" w:color="auto"/>
                  </w:tcBorders>
                  <w:shd w:val="clear" w:color="auto" w:fill="auto"/>
                  <w:noWrap/>
                  <w:vAlign w:val="bottom"/>
                  <w:hideMark/>
                </w:tcPr>
                <w:p w14:paraId="22EA5F8E" w14:textId="285BC6BF" w:rsidR="00BD4799" w:rsidRPr="00936C72" w:rsidRDefault="00A6775F" w:rsidP="00BD4799">
                  <w:pPr>
                    <w:spacing w:after="0" w:line="240" w:lineRule="auto"/>
                    <w:jc w:val="right"/>
                    <w:rPr>
                      <w:rFonts w:ascii="Agency FB" w:eastAsia="Times New Roman" w:hAnsi="Agency FB" w:cs="Times New Roman"/>
                      <w:b/>
                      <w:color w:val="000000"/>
                      <w:sz w:val="20"/>
                      <w:szCs w:val="20"/>
                      <w:lang w:eastAsia="es-PE"/>
                    </w:rPr>
                  </w:pPr>
                  <w:r>
                    <w:rPr>
                      <w:rFonts w:ascii="Agency FB" w:eastAsia="Times New Roman" w:hAnsi="Agency FB" w:cs="Times New Roman"/>
                      <w:b/>
                      <w:color w:val="000000"/>
                      <w:sz w:val="20"/>
                      <w:szCs w:val="20"/>
                      <w:lang w:eastAsia="es-PE"/>
                    </w:rPr>
                    <w:t>3</w:t>
                  </w:r>
                </w:p>
              </w:tc>
              <w:tc>
                <w:tcPr>
                  <w:tcW w:w="5525" w:type="dxa"/>
                  <w:tcBorders>
                    <w:top w:val="nil"/>
                    <w:left w:val="nil"/>
                    <w:bottom w:val="single" w:sz="4" w:space="0" w:color="auto"/>
                    <w:right w:val="single" w:sz="4" w:space="0" w:color="auto"/>
                  </w:tcBorders>
                  <w:shd w:val="clear" w:color="auto" w:fill="auto"/>
                  <w:noWrap/>
                  <w:hideMark/>
                </w:tcPr>
                <w:p w14:paraId="1460900C" w14:textId="36037A6D" w:rsidR="00BD4799" w:rsidRPr="00936C72" w:rsidRDefault="00DB0B77" w:rsidP="00BD4799">
                  <w:pPr>
                    <w:spacing w:after="0" w:line="240" w:lineRule="auto"/>
                    <w:rPr>
                      <w:rFonts w:ascii="Agency FB" w:eastAsia="Times New Roman" w:hAnsi="Agency FB" w:cs="Times New Roman"/>
                      <w:b/>
                      <w:sz w:val="20"/>
                      <w:szCs w:val="20"/>
                      <w:lang w:eastAsia="es-PE"/>
                    </w:rPr>
                  </w:pPr>
                  <w:r>
                    <w:rPr>
                      <w:rFonts w:ascii="Agency FB" w:eastAsia="Times New Roman" w:hAnsi="Agency FB" w:cs="Times New Roman"/>
                      <w:b/>
                      <w:sz w:val="20"/>
                      <w:szCs w:val="20"/>
                      <w:lang w:eastAsia="es-PE"/>
                    </w:rPr>
                    <w:t xml:space="preserve">AMOLADORA DE </w:t>
                  </w:r>
                  <w:r w:rsidR="007E1FB2">
                    <w:rPr>
                      <w:rFonts w:ascii="Agency FB" w:eastAsia="Times New Roman" w:hAnsi="Agency FB" w:cs="Times New Roman"/>
                      <w:b/>
                      <w:sz w:val="20"/>
                      <w:szCs w:val="20"/>
                      <w:lang w:eastAsia="es-PE"/>
                    </w:rPr>
                    <w:t xml:space="preserve">2200 </w:t>
                  </w:r>
                  <w:r w:rsidR="00BD4799" w:rsidRPr="00936C72">
                    <w:rPr>
                      <w:rFonts w:ascii="Agency FB" w:eastAsia="Times New Roman" w:hAnsi="Agency FB" w:cs="Times New Roman"/>
                      <w:b/>
                      <w:sz w:val="20"/>
                      <w:szCs w:val="20"/>
                      <w:lang w:eastAsia="es-PE"/>
                    </w:rPr>
                    <w:t xml:space="preserve">W </w:t>
                  </w:r>
                </w:p>
              </w:tc>
              <w:tc>
                <w:tcPr>
                  <w:tcW w:w="779" w:type="dxa"/>
                  <w:tcBorders>
                    <w:top w:val="nil"/>
                    <w:left w:val="nil"/>
                    <w:bottom w:val="single" w:sz="4" w:space="0" w:color="auto"/>
                    <w:right w:val="single" w:sz="4" w:space="0" w:color="auto"/>
                  </w:tcBorders>
                  <w:shd w:val="clear" w:color="auto" w:fill="auto"/>
                  <w:noWrap/>
                  <w:vAlign w:val="bottom"/>
                  <w:hideMark/>
                </w:tcPr>
                <w:p w14:paraId="5782DE72" w14:textId="77777777" w:rsidR="00BD4799" w:rsidRPr="00936C72" w:rsidRDefault="00BD4799" w:rsidP="00BD4799">
                  <w:pPr>
                    <w:spacing w:after="0" w:line="240" w:lineRule="auto"/>
                    <w:rPr>
                      <w:rFonts w:ascii="Agency FB" w:eastAsia="Times New Roman" w:hAnsi="Agency FB" w:cs="Times New Roman"/>
                      <w:b/>
                      <w:color w:val="000000"/>
                      <w:sz w:val="20"/>
                      <w:szCs w:val="20"/>
                      <w:lang w:eastAsia="es-PE"/>
                    </w:rPr>
                  </w:pPr>
                  <w:r w:rsidRPr="00936C72">
                    <w:rPr>
                      <w:rFonts w:ascii="Agency FB" w:eastAsia="Times New Roman" w:hAnsi="Agency FB" w:cs="Times New Roman"/>
                      <w:b/>
                      <w:color w:val="000000"/>
                      <w:sz w:val="20"/>
                      <w:szCs w:val="20"/>
                      <w:lang w:eastAsia="es-PE"/>
                    </w:rPr>
                    <w:t>UND</w:t>
                  </w:r>
                </w:p>
              </w:tc>
              <w:tc>
                <w:tcPr>
                  <w:tcW w:w="1059" w:type="dxa"/>
                  <w:tcBorders>
                    <w:top w:val="nil"/>
                    <w:left w:val="nil"/>
                    <w:bottom w:val="single" w:sz="4" w:space="0" w:color="auto"/>
                    <w:right w:val="single" w:sz="4" w:space="0" w:color="auto"/>
                  </w:tcBorders>
                  <w:shd w:val="clear" w:color="auto" w:fill="auto"/>
                  <w:noWrap/>
                  <w:vAlign w:val="bottom"/>
                  <w:hideMark/>
                </w:tcPr>
                <w:p w14:paraId="529C9D32" w14:textId="22CC8A89" w:rsidR="00BD4799" w:rsidRPr="00936C72" w:rsidRDefault="00927029" w:rsidP="00BD4799">
                  <w:pPr>
                    <w:spacing w:after="0" w:line="240" w:lineRule="auto"/>
                    <w:jc w:val="right"/>
                    <w:rPr>
                      <w:rFonts w:ascii="Agency FB" w:eastAsia="Times New Roman" w:hAnsi="Agency FB" w:cs="Times New Roman"/>
                      <w:b/>
                      <w:color w:val="000000"/>
                      <w:sz w:val="20"/>
                      <w:szCs w:val="20"/>
                      <w:lang w:eastAsia="es-PE"/>
                    </w:rPr>
                  </w:pPr>
                  <w:r>
                    <w:rPr>
                      <w:rFonts w:ascii="Agency FB" w:eastAsia="Times New Roman" w:hAnsi="Agency FB" w:cs="Times New Roman"/>
                      <w:b/>
                      <w:color w:val="000000"/>
                      <w:sz w:val="20"/>
                      <w:szCs w:val="20"/>
                      <w:lang w:eastAsia="es-PE"/>
                    </w:rPr>
                    <w:t>2</w:t>
                  </w:r>
                  <w:r w:rsidR="00BD4799" w:rsidRPr="00936C72">
                    <w:rPr>
                      <w:rFonts w:ascii="Agency FB" w:eastAsia="Times New Roman" w:hAnsi="Agency FB" w:cs="Times New Roman"/>
                      <w:b/>
                      <w:color w:val="000000"/>
                      <w:sz w:val="20"/>
                      <w:szCs w:val="20"/>
                      <w:lang w:eastAsia="es-PE"/>
                    </w:rPr>
                    <w:t>.00</w:t>
                  </w:r>
                </w:p>
              </w:tc>
            </w:tr>
          </w:tbl>
          <w:p w14:paraId="5C409ED5" w14:textId="77777777" w:rsidR="00AD3D4E" w:rsidRPr="00AD3D4E" w:rsidRDefault="00AD3D4E" w:rsidP="00ED09F5">
            <w:pPr>
              <w:spacing w:after="0" w:line="240" w:lineRule="auto"/>
              <w:contextualSpacing/>
              <w:jc w:val="both"/>
              <w:rPr>
                <w:rFonts w:ascii="Agency FB" w:eastAsia="Calibri" w:hAnsi="Agency FB" w:cs="Calibri"/>
                <w:b/>
                <w:color w:val="000000"/>
                <w:sz w:val="24"/>
                <w:lang w:eastAsia="es-PE"/>
              </w:rPr>
            </w:pPr>
          </w:p>
        </w:tc>
      </w:tr>
      <w:tr w:rsidR="00F1642E" w:rsidRPr="00830C46" w14:paraId="4FD0EE42" w14:textId="77777777" w:rsidTr="00811998">
        <w:trPr>
          <w:trHeight w:val="214"/>
        </w:trPr>
        <w:tc>
          <w:tcPr>
            <w:tcW w:w="2449" w:type="dxa"/>
            <w:tcBorders>
              <w:top w:val="nil"/>
              <w:left w:val="single" w:sz="4" w:space="0" w:color="auto"/>
              <w:bottom w:val="single" w:sz="4" w:space="0" w:color="auto"/>
              <w:right w:val="single" w:sz="4" w:space="0" w:color="auto"/>
            </w:tcBorders>
            <w:shd w:val="clear" w:color="auto" w:fill="auto"/>
            <w:noWrap/>
          </w:tcPr>
          <w:p w14:paraId="278B2E68" w14:textId="77777777" w:rsidR="00F1642E" w:rsidRPr="00830C46" w:rsidRDefault="00F1642E" w:rsidP="00F1642E">
            <w:pPr>
              <w:spacing w:after="0" w:line="240" w:lineRule="auto"/>
              <w:jc w:val="both"/>
              <w:rPr>
                <w:rFonts w:ascii="Agency FB" w:eastAsia="Times New Roman" w:hAnsi="Agency FB" w:cs="Calibri"/>
                <w:b/>
                <w:bCs/>
                <w:color w:val="000000"/>
                <w:sz w:val="24"/>
                <w:lang w:eastAsia="es-PE"/>
              </w:rPr>
            </w:pPr>
            <w:r w:rsidRPr="00DF0B46">
              <w:rPr>
                <w:rFonts w:ascii="Agency FB" w:eastAsia="Times New Roman" w:hAnsi="Agency FB" w:cs="Calibri"/>
                <w:b/>
                <w:bCs/>
                <w:color w:val="000000"/>
                <w:sz w:val="24"/>
                <w:lang w:eastAsia="es-PE"/>
              </w:rPr>
              <w:t xml:space="preserve">4.1 </w:t>
            </w:r>
            <w:r w:rsidRPr="00830C46">
              <w:rPr>
                <w:rFonts w:ascii="Agency FB" w:eastAsia="Times New Roman" w:hAnsi="Agency FB" w:cs="Calibri"/>
                <w:b/>
                <w:bCs/>
                <w:color w:val="000000"/>
                <w:sz w:val="24"/>
                <w:lang w:eastAsia="es-PE"/>
              </w:rPr>
              <w:t>Características Técnicas</w:t>
            </w:r>
          </w:p>
        </w:tc>
        <w:tc>
          <w:tcPr>
            <w:tcW w:w="7474" w:type="dxa"/>
            <w:tcBorders>
              <w:top w:val="nil"/>
              <w:left w:val="nil"/>
              <w:bottom w:val="single" w:sz="4" w:space="0" w:color="auto"/>
              <w:right w:val="single" w:sz="4" w:space="0" w:color="auto"/>
            </w:tcBorders>
            <w:shd w:val="clear" w:color="auto" w:fill="auto"/>
            <w:noWrap/>
            <w:vAlign w:val="bottom"/>
          </w:tcPr>
          <w:p w14:paraId="2180051B" w14:textId="5C4651D9" w:rsidR="0097366F" w:rsidRPr="00D618C6" w:rsidRDefault="00ED09F5" w:rsidP="0097366F">
            <w:pPr>
              <w:rPr>
                <w:rFonts w:ascii="Agency FB" w:hAnsi="Agency FB" w:cs="Arial"/>
                <w:sz w:val="20"/>
                <w:szCs w:val="20"/>
              </w:rPr>
            </w:pPr>
            <w:r w:rsidRPr="007A56F9">
              <w:rPr>
                <w:rFonts w:ascii="Agency FB" w:eastAsia="Times New Roman" w:hAnsi="Agency FB" w:cs="Arial"/>
                <w:noProof/>
                <w:sz w:val="24"/>
                <w:szCs w:val="24"/>
                <w:lang w:eastAsia="es-PE"/>
              </w:rPr>
              <w:drawing>
                <wp:anchor distT="0" distB="0" distL="114300" distR="114300" simplePos="0" relativeHeight="251659264" behindDoc="0" locked="0" layoutInCell="1" allowOverlap="1" wp14:anchorId="08D42FA0" wp14:editId="758F2E7D">
                  <wp:simplePos x="0" y="0"/>
                  <wp:positionH relativeFrom="column">
                    <wp:posOffset>2962275</wp:posOffset>
                  </wp:positionH>
                  <wp:positionV relativeFrom="paragraph">
                    <wp:posOffset>107950</wp:posOffset>
                  </wp:positionV>
                  <wp:extent cx="1704975" cy="1593850"/>
                  <wp:effectExtent l="0" t="0" r="0" b="6350"/>
                  <wp:wrapThrough wrapText="bothSides">
                    <wp:wrapPolygon edited="0">
                      <wp:start x="0" y="0"/>
                      <wp:lineTo x="0" y="21428"/>
                      <wp:lineTo x="21238" y="21428"/>
                      <wp:lineTo x="2123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593850"/>
                          </a:xfrm>
                          <a:prstGeom prst="rect">
                            <a:avLst/>
                          </a:prstGeom>
                        </pic:spPr>
                      </pic:pic>
                    </a:graphicData>
                  </a:graphic>
                  <wp14:sizeRelH relativeFrom="page">
                    <wp14:pctWidth>0</wp14:pctWidth>
                  </wp14:sizeRelH>
                  <wp14:sizeRelV relativeFrom="page">
                    <wp14:pctHeight>0</wp14:pctHeight>
                  </wp14:sizeRelV>
                </wp:anchor>
              </w:drawing>
            </w:r>
            <w:r w:rsidR="00176A7A">
              <w:rPr>
                <w:rFonts w:ascii="Agency FB" w:hAnsi="Agency FB" w:cs="Arial"/>
                <w:b/>
                <w:sz w:val="24"/>
                <w:szCs w:val="24"/>
              </w:rPr>
              <w:t>MARTILLO DEMOLEDOR</w:t>
            </w:r>
            <w:r w:rsidR="0097366F" w:rsidRPr="00DA5443">
              <w:rPr>
                <w:rFonts w:ascii="Agency FB" w:hAnsi="Agency FB" w:cs="Arial"/>
                <w:b/>
                <w:sz w:val="24"/>
                <w:szCs w:val="24"/>
              </w:rPr>
              <w:t xml:space="preserve"> DE </w:t>
            </w:r>
            <w:r w:rsidR="00176A7A">
              <w:rPr>
                <w:rFonts w:ascii="Agency FB" w:hAnsi="Agency FB" w:cs="Arial"/>
                <w:b/>
                <w:sz w:val="24"/>
                <w:szCs w:val="24"/>
              </w:rPr>
              <w:t>1500 W</w:t>
            </w:r>
            <w:r w:rsidR="0097366F" w:rsidRPr="00DA5443">
              <w:rPr>
                <w:rFonts w:ascii="Agency FB" w:hAnsi="Agency FB" w:cs="Arial"/>
                <w:sz w:val="20"/>
                <w:szCs w:val="20"/>
              </w:rPr>
              <w:br/>
            </w:r>
            <w:r w:rsidR="00176A7A">
              <w:rPr>
                <w:rFonts w:ascii="Agency FB" w:hAnsi="Agency FB" w:cs="Arial"/>
                <w:sz w:val="20"/>
                <w:szCs w:val="20"/>
              </w:rPr>
              <w:t>POTENCIA</w:t>
            </w:r>
            <w:r w:rsidR="0097366F" w:rsidRPr="00DA5443">
              <w:rPr>
                <w:rFonts w:ascii="Agency FB" w:hAnsi="Agency FB" w:cs="Arial"/>
                <w:sz w:val="20"/>
                <w:szCs w:val="20"/>
              </w:rPr>
              <w:t xml:space="preserve">    </w:t>
            </w:r>
            <w:r w:rsidR="00176A7A">
              <w:rPr>
                <w:rFonts w:ascii="Agency FB" w:hAnsi="Agency FB" w:cs="Arial"/>
                <w:sz w:val="20"/>
                <w:szCs w:val="20"/>
              </w:rPr>
              <w:t xml:space="preserve">           1500 W</w:t>
            </w:r>
            <w:r w:rsidR="0097366F" w:rsidRPr="00DA5443">
              <w:rPr>
                <w:rFonts w:ascii="Agency FB" w:hAnsi="Agency FB" w:cs="Arial"/>
                <w:sz w:val="20"/>
                <w:szCs w:val="20"/>
              </w:rPr>
              <w:br/>
            </w:r>
            <w:r w:rsidR="00176A7A">
              <w:rPr>
                <w:rFonts w:ascii="Agency FB" w:hAnsi="Agency FB" w:cs="Arial"/>
                <w:sz w:val="20"/>
                <w:szCs w:val="20"/>
              </w:rPr>
              <w:t>ALTO</w:t>
            </w:r>
            <w:r w:rsidR="00176A7A" w:rsidRPr="00DA5443">
              <w:rPr>
                <w:rFonts w:ascii="Agency FB" w:hAnsi="Agency FB" w:cs="Arial"/>
                <w:sz w:val="20"/>
                <w:szCs w:val="20"/>
              </w:rPr>
              <w:t xml:space="preserve">    </w:t>
            </w:r>
            <w:r w:rsidR="00176A7A">
              <w:rPr>
                <w:rFonts w:ascii="Agency FB" w:hAnsi="Agency FB" w:cs="Arial"/>
                <w:sz w:val="20"/>
                <w:szCs w:val="20"/>
              </w:rPr>
              <w:t xml:space="preserve">                  24 CM</w:t>
            </w:r>
            <w:r w:rsidR="0097366F" w:rsidRPr="00DA5443">
              <w:rPr>
                <w:rFonts w:ascii="Agency FB" w:hAnsi="Agency FB" w:cs="Arial"/>
                <w:sz w:val="20"/>
                <w:szCs w:val="20"/>
              </w:rPr>
              <w:br/>
            </w:r>
            <w:r w:rsidR="00176A7A">
              <w:rPr>
                <w:rFonts w:ascii="Agency FB" w:hAnsi="Agency FB" w:cs="Arial"/>
                <w:sz w:val="20"/>
                <w:szCs w:val="20"/>
              </w:rPr>
              <w:t>LARGO                   64.5 CM</w:t>
            </w:r>
            <w:r w:rsidR="0097366F" w:rsidRPr="00DA5443">
              <w:rPr>
                <w:rFonts w:ascii="Agency FB" w:hAnsi="Agency FB" w:cs="Arial"/>
                <w:sz w:val="20"/>
                <w:szCs w:val="20"/>
              </w:rPr>
              <w:br/>
            </w:r>
            <w:r w:rsidR="00176A7A">
              <w:rPr>
                <w:rFonts w:ascii="Agency FB" w:hAnsi="Agency FB" w:cs="Arial"/>
                <w:sz w:val="20"/>
                <w:szCs w:val="20"/>
              </w:rPr>
              <w:t>ANCHO                  23 CM</w:t>
            </w:r>
            <w:r w:rsidR="0097366F" w:rsidRPr="00DA5443">
              <w:rPr>
                <w:rFonts w:ascii="Agency FB" w:hAnsi="Agency FB" w:cs="Arial"/>
                <w:sz w:val="20"/>
                <w:szCs w:val="20"/>
              </w:rPr>
              <w:br/>
            </w:r>
            <w:r w:rsidR="00176A7A">
              <w:rPr>
                <w:rFonts w:ascii="Agency FB" w:hAnsi="Agency FB" w:cs="Arial"/>
                <w:sz w:val="20"/>
                <w:szCs w:val="20"/>
              </w:rPr>
              <w:t>VELOCIDAD            1500 RPM</w:t>
            </w:r>
            <w:r w:rsidR="0097366F" w:rsidRPr="00DA5443">
              <w:rPr>
                <w:rFonts w:ascii="Agency FB" w:hAnsi="Agency FB" w:cs="Arial"/>
                <w:sz w:val="20"/>
                <w:szCs w:val="20"/>
              </w:rPr>
              <w:br/>
            </w:r>
            <w:r w:rsidR="00176A7A">
              <w:rPr>
                <w:rFonts w:ascii="Agency FB" w:hAnsi="Agency FB" w:cs="Arial"/>
                <w:sz w:val="20"/>
                <w:szCs w:val="20"/>
              </w:rPr>
              <w:t>FUERZA DE IMPACTO       25 J</w:t>
            </w:r>
            <w:r w:rsidR="0097366F" w:rsidRPr="00DA5443">
              <w:rPr>
                <w:rFonts w:ascii="Agency FB" w:hAnsi="Agency FB" w:cs="Arial"/>
                <w:sz w:val="20"/>
                <w:szCs w:val="20"/>
              </w:rPr>
              <w:br/>
            </w:r>
            <w:r w:rsidR="00176A7A">
              <w:rPr>
                <w:rFonts w:ascii="Agency FB" w:hAnsi="Agency FB" w:cs="Arial"/>
                <w:sz w:val="20"/>
                <w:szCs w:val="20"/>
              </w:rPr>
              <w:t>MANDRIL                         SDS MAX</w:t>
            </w:r>
            <w:r w:rsidR="0097366F" w:rsidRPr="00DA5443">
              <w:rPr>
                <w:rFonts w:ascii="Agency FB" w:hAnsi="Agency FB" w:cs="Arial"/>
                <w:sz w:val="20"/>
                <w:szCs w:val="20"/>
              </w:rPr>
              <w:br/>
            </w:r>
            <w:r w:rsidR="00176A7A">
              <w:rPr>
                <w:rFonts w:ascii="Agency FB" w:hAnsi="Agency FB" w:cs="Arial"/>
                <w:sz w:val="20"/>
                <w:szCs w:val="20"/>
              </w:rPr>
              <w:t>VOLTAJE                         220 V</w:t>
            </w:r>
            <w:r w:rsidR="0097366F" w:rsidRPr="00DA5443">
              <w:rPr>
                <w:rFonts w:ascii="Agency FB" w:hAnsi="Agency FB" w:cs="Arial"/>
                <w:sz w:val="20"/>
                <w:szCs w:val="20"/>
              </w:rPr>
              <w:br/>
            </w:r>
            <w:r w:rsidR="00176A7A">
              <w:rPr>
                <w:rFonts w:ascii="Agency FB" w:hAnsi="Agency FB" w:cs="Arial"/>
                <w:sz w:val="20"/>
                <w:szCs w:val="20"/>
              </w:rPr>
              <w:t>PESO</w:t>
            </w:r>
            <w:r w:rsidR="0097366F" w:rsidRPr="00DA5443">
              <w:rPr>
                <w:rFonts w:ascii="Agency FB" w:hAnsi="Agency FB" w:cs="Arial"/>
                <w:sz w:val="20"/>
                <w:szCs w:val="20"/>
              </w:rPr>
              <w:t xml:space="preserve"> </w:t>
            </w:r>
            <w:r>
              <w:rPr>
                <w:rFonts w:ascii="Agency FB" w:hAnsi="Agency FB" w:cs="Arial"/>
                <w:sz w:val="20"/>
                <w:szCs w:val="20"/>
              </w:rPr>
              <w:t xml:space="preserve">                             9.5 KG</w:t>
            </w:r>
            <w:r w:rsidR="0097366F" w:rsidRPr="00DA5443">
              <w:rPr>
                <w:rFonts w:ascii="Agency FB" w:hAnsi="Agency FB" w:cs="Arial"/>
                <w:sz w:val="20"/>
                <w:szCs w:val="20"/>
              </w:rPr>
              <w:br/>
            </w:r>
            <w:r w:rsidR="00176A7A">
              <w:rPr>
                <w:rFonts w:ascii="Agency FB" w:hAnsi="Agency FB" w:cs="Arial"/>
                <w:sz w:val="20"/>
                <w:szCs w:val="20"/>
              </w:rPr>
              <w:t>TIPO DE MARTILLO</w:t>
            </w:r>
            <w:r>
              <w:rPr>
                <w:rFonts w:ascii="Agency FB" w:hAnsi="Agency FB" w:cs="Arial"/>
                <w:sz w:val="20"/>
                <w:szCs w:val="20"/>
              </w:rPr>
              <w:t xml:space="preserve">          DEMOLEDOR</w:t>
            </w:r>
            <w:r w:rsidR="0097366F" w:rsidRPr="00DA5443">
              <w:rPr>
                <w:rFonts w:ascii="Agency FB" w:hAnsi="Agency FB" w:cs="Arial"/>
                <w:sz w:val="20"/>
                <w:szCs w:val="20"/>
              </w:rPr>
              <w:br/>
            </w:r>
            <w:r w:rsidR="00176A7A">
              <w:rPr>
                <w:rFonts w:ascii="Agency FB" w:hAnsi="Agency FB" w:cs="Arial"/>
                <w:sz w:val="20"/>
                <w:szCs w:val="20"/>
              </w:rPr>
              <w:t>INCLUYE</w:t>
            </w:r>
            <w:r>
              <w:rPr>
                <w:rFonts w:ascii="Agency FB" w:hAnsi="Agency FB" w:cs="Arial"/>
                <w:sz w:val="20"/>
                <w:szCs w:val="20"/>
              </w:rPr>
              <w:t xml:space="preserve">                         01 MARTILLO DEMOLEDOR + 01 MALETA PLÁSTICA + 05 CINCELES</w:t>
            </w:r>
            <w:r w:rsidR="0097366F" w:rsidRPr="00DA5443">
              <w:rPr>
                <w:rFonts w:ascii="Agency FB" w:hAnsi="Agency FB" w:cs="Arial"/>
                <w:sz w:val="20"/>
                <w:szCs w:val="20"/>
              </w:rPr>
              <w:br/>
            </w:r>
          </w:p>
          <w:p w14:paraId="47508E90" w14:textId="77777777" w:rsidR="0097366F" w:rsidRPr="00DA5443" w:rsidRDefault="0097366F" w:rsidP="0097366F">
            <w:pPr>
              <w:rPr>
                <w:rFonts w:ascii="Agency FB" w:hAnsi="Agency FB" w:cs="Arial"/>
                <w:sz w:val="20"/>
                <w:szCs w:val="20"/>
              </w:rPr>
            </w:pPr>
            <w:r w:rsidRPr="00DA5443">
              <w:rPr>
                <w:rFonts w:ascii="Agency FB" w:hAnsi="Agency FB" w:cs="Arial"/>
                <w:b/>
                <w:sz w:val="24"/>
                <w:szCs w:val="24"/>
              </w:rPr>
              <w:t>VIBRADORA DE CONCRETO  6 HP</w:t>
            </w:r>
            <w:r w:rsidRPr="00DA5443">
              <w:rPr>
                <w:rFonts w:ascii="Agency FB" w:hAnsi="Agency FB" w:cs="Arial"/>
                <w:sz w:val="20"/>
                <w:szCs w:val="20"/>
              </w:rPr>
              <w:t xml:space="preserve"> </w:t>
            </w:r>
            <w:r w:rsidRPr="00DA5443">
              <w:rPr>
                <w:rFonts w:ascii="Agency FB" w:hAnsi="Agency FB" w:cs="Arial"/>
                <w:sz w:val="20"/>
                <w:szCs w:val="20"/>
              </w:rPr>
              <w:br/>
              <w:t>LONGITUD DE MANGUERA      6 m</w:t>
            </w:r>
            <w:r w:rsidRPr="00DA5443">
              <w:rPr>
                <w:rFonts w:ascii="Agency FB" w:hAnsi="Agency FB" w:cs="Arial"/>
                <w:sz w:val="20"/>
                <w:szCs w:val="20"/>
              </w:rPr>
              <w:br/>
              <w:t xml:space="preserve">DIAMETRO DE CABEZAL           </w:t>
            </w:r>
            <w:proofErr w:type="gramStart"/>
            <w:r w:rsidRPr="00DA5443">
              <w:rPr>
                <w:rFonts w:ascii="Agency FB" w:hAnsi="Agency FB" w:cs="Arial"/>
                <w:sz w:val="20"/>
                <w:szCs w:val="20"/>
              </w:rPr>
              <w:t>1  1</w:t>
            </w:r>
            <w:proofErr w:type="gramEnd"/>
            <w:r w:rsidRPr="00DA5443">
              <w:rPr>
                <w:rFonts w:ascii="Agency FB" w:hAnsi="Agency FB" w:cs="Arial"/>
                <w:sz w:val="20"/>
                <w:szCs w:val="20"/>
              </w:rPr>
              <w:t>/2"</w:t>
            </w:r>
            <w:r w:rsidRPr="00DA5443">
              <w:rPr>
                <w:rFonts w:ascii="Agency FB" w:hAnsi="Agency FB" w:cs="Arial"/>
                <w:sz w:val="20"/>
                <w:szCs w:val="20"/>
              </w:rPr>
              <w:br/>
              <w:t>TIPO                                       MONOCILINDRICO DE 04 TIEMPOS</w:t>
            </w:r>
            <w:r w:rsidRPr="00DA5443">
              <w:rPr>
                <w:rFonts w:ascii="Agency FB" w:hAnsi="Agency FB" w:cs="Arial"/>
                <w:sz w:val="20"/>
                <w:szCs w:val="20"/>
              </w:rPr>
              <w:br/>
              <w:t xml:space="preserve">POTENCIA                           6 HP                                     </w:t>
            </w:r>
            <w:r w:rsidRPr="00DA5443">
              <w:rPr>
                <w:rFonts w:ascii="Agency FB" w:hAnsi="Agency FB" w:cs="Arial"/>
                <w:sz w:val="20"/>
                <w:szCs w:val="20"/>
              </w:rPr>
              <w:br/>
              <w:t>VELOCIDAD                            3600 RPM</w:t>
            </w:r>
            <w:r w:rsidRPr="00DA5443">
              <w:rPr>
                <w:rFonts w:ascii="Agency FB" w:hAnsi="Agency FB" w:cs="Arial"/>
                <w:sz w:val="20"/>
                <w:szCs w:val="20"/>
              </w:rPr>
              <w:br/>
              <w:t>SISTEMA DE ARRANQUE     RETRACTIL</w:t>
            </w:r>
            <w:r w:rsidRPr="00DA5443">
              <w:rPr>
                <w:rFonts w:ascii="Agency FB" w:hAnsi="Agency FB" w:cs="Arial"/>
                <w:sz w:val="20"/>
                <w:szCs w:val="20"/>
              </w:rPr>
              <w:br/>
              <w:t>TIPO DE BASTIDOR                BASE GIRATORIO</w:t>
            </w:r>
          </w:p>
          <w:p w14:paraId="44C9FD69" w14:textId="77777777" w:rsidR="00322F76" w:rsidRDefault="00322F76" w:rsidP="00322F76">
            <w:pPr>
              <w:spacing w:after="0" w:line="240" w:lineRule="auto"/>
              <w:contextualSpacing/>
              <w:jc w:val="both"/>
              <w:rPr>
                <w:rFonts w:ascii="Agency FB" w:eastAsia="Calibri" w:hAnsi="Agency FB" w:cs="Calibri"/>
                <w:b/>
                <w:color w:val="000000"/>
                <w:sz w:val="24"/>
                <w:szCs w:val="24"/>
                <w:lang w:eastAsia="es-PE"/>
              </w:rPr>
            </w:pPr>
            <w:r w:rsidRPr="002A09B4">
              <w:rPr>
                <w:rFonts w:ascii="Agency FB" w:eastAsia="Calibri" w:hAnsi="Agency FB" w:cs="Calibri"/>
                <w:b/>
                <w:color w:val="000000"/>
                <w:sz w:val="24"/>
                <w:szCs w:val="24"/>
                <w:lang w:eastAsia="es-PE"/>
              </w:rPr>
              <w:t>AMOLADORA</w:t>
            </w:r>
            <w:r w:rsidR="00DB0B77" w:rsidRPr="002A09B4">
              <w:rPr>
                <w:rFonts w:ascii="Agency FB" w:eastAsia="Calibri" w:hAnsi="Agency FB" w:cs="Calibri"/>
                <w:b/>
                <w:color w:val="000000"/>
                <w:sz w:val="24"/>
                <w:szCs w:val="24"/>
                <w:lang w:eastAsia="es-PE"/>
              </w:rPr>
              <w:t xml:space="preserve"> </w:t>
            </w:r>
            <w:r w:rsidR="005D3CA6">
              <w:rPr>
                <w:rFonts w:ascii="Agency FB" w:eastAsia="Calibri" w:hAnsi="Agency FB" w:cs="Calibri"/>
                <w:b/>
                <w:color w:val="000000"/>
                <w:sz w:val="24"/>
                <w:szCs w:val="24"/>
                <w:lang w:eastAsia="es-PE"/>
              </w:rPr>
              <w:t>y/o ESMERIL DE 7”</w:t>
            </w:r>
            <w:r w:rsidRPr="002A09B4">
              <w:rPr>
                <w:rFonts w:ascii="Agency FB" w:eastAsia="Calibri" w:hAnsi="Agency FB" w:cs="Calibri"/>
                <w:b/>
                <w:color w:val="000000"/>
                <w:sz w:val="24"/>
                <w:szCs w:val="24"/>
                <w:lang w:eastAsia="es-PE"/>
              </w:rPr>
              <w:t>.</w:t>
            </w:r>
          </w:p>
          <w:p w14:paraId="140B7253" w14:textId="77777777" w:rsidR="00265D3E" w:rsidRDefault="005D3CA6" w:rsidP="00322F76">
            <w:pPr>
              <w:spacing w:after="0" w:line="240" w:lineRule="auto"/>
              <w:contextualSpacing/>
              <w:jc w:val="both"/>
              <w:rPr>
                <w:rFonts w:ascii="Agency FB" w:hAnsi="Agency FB" w:cs="Helvetica"/>
                <w:sz w:val="24"/>
                <w:szCs w:val="24"/>
                <w:shd w:val="clear" w:color="auto" w:fill="FFFFFF"/>
              </w:rPr>
            </w:pPr>
            <w:r>
              <w:rPr>
                <w:rFonts w:ascii="Agency FB" w:hAnsi="Agency FB" w:cs="Helvetica"/>
                <w:sz w:val="24"/>
                <w:szCs w:val="24"/>
                <w:shd w:val="clear" w:color="auto" w:fill="FFFFFF"/>
              </w:rPr>
              <w:t>- Potencia 2200 w</w:t>
            </w:r>
          </w:p>
          <w:p w14:paraId="162D9114" w14:textId="77777777" w:rsidR="005D3CA6" w:rsidRPr="002A09B4" w:rsidRDefault="005D3CA6" w:rsidP="00322F76">
            <w:pPr>
              <w:spacing w:after="0" w:line="240" w:lineRule="auto"/>
              <w:contextualSpacing/>
              <w:jc w:val="both"/>
              <w:rPr>
                <w:rFonts w:ascii="Agency FB" w:eastAsia="Calibri" w:hAnsi="Agency FB" w:cs="Calibri"/>
                <w:b/>
                <w:color w:val="000000"/>
                <w:sz w:val="24"/>
                <w:szCs w:val="24"/>
                <w:lang w:eastAsia="es-PE"/>
              </w:rPr>
            </w:pPr>
            <w:r>
              <w:rPr>
                <w:rFonts w:ascii="Agency FB" w:hAnsi="Agency FB" w:cs="Helvetica"/>
                <w:sz w:val="24"/>
                <w:szCs w:val="24"/>
                <w:shd w:val="clear" w:color="auto" w:fill="FFFFFF"/>
              </w:rPr>
              <w:t>- Diámetro del disco 7”</w:t>
            </w:r>
          </w:p>
          <w:p w14:paraId="6D236535" w14:textId="77777777" w:rsidR="00DB0B77" w:rsidRPr="002A09B4" w:rsidRDefault="005D3CA6" w:rsidP="00DB0B77">
            <w:pPr>
              <w:rPr>
                <w:rFonts w:ascii="Agency FB" w:hAnsi="Agency FB"/>
                <w:sz w:val="24"/>
                <w:szCs w:val="24"/>
              </w:rPr>
            </w:pPr>
            <w:r>
              <w:rPr>
                <w:rFonts w:ascii="Agency FB" w:hAnsi="Agency FB" w:cs="Helvetica"/>
                <w:sz w:val="24"/>
                <w:szCs w:val="24"/>
                <w:shd w:val="clear" w:color="auto" w:fill="FFFFFF"/>
              </w:rPr>
              <w:t>-</w:t>
            </w:r>
            <w:r w:rsidR="00DB0B77" w:rsidRPr="002A09B4">
              <w:rPr>
                <w:rFonts w:ascii="Agency FB" w:hAnsi="Agency FB" w:cs="Helvetica"/>
                <w:sz w:val="24"/>
                <w:szCs w:val="24"/>
                <w:shd w:val="clear" w:color="auto" w:fill="FFFFFF"/>
              </w:rPr>
              <w:t>Forma ergonómica para el máximo control en diferentes posiciones de sujeción.</w:t>
            </w:r>
            <w:r w:rsidR="00DB0B77" w:rsidRPr="002A09B4">
              <w:rPr>
                <w:rFonts w:ascii="Agency FB" w:hAnsi="Agency FB" w:cs="Helvetica"/>
                <w:sz w:val="24"/>
                <w:szCs w:val="24"/>
              </w:rPr>
              <w:br/>
            </w:r>
            <w:r w:rsidR="00DB0B77" w:rsidRPr="002A09B4">
              <w:rPr>
                <w:rFonts w:ascii="Agency FB" w:hAnsi="Agency FB" w:cs="Helvetica"/>
                <w:sz w:val="24"/>
                <w:szCs w:val="24"/>
                <w:shd w:val="clear" w:color="auto" w:fill="FFFFFF"/>
              </w:rPr>
              <w:t>- Enfriamiento directo para una elevada capacidad de sobrecarga y una larga vida útil.</w:t>
            </w:r>
            <w:r w:rsidR="00DB0B77" w:rsidRPr="002A09B4">
              <w:rPr>
                <w:rFonts w:ascii="Agency FB" w:hAnsi="Agency FB" w:cs="Helvetica"/>
                <w:sz w:val="24"/>
                <w:szCs w:val="24"/>
              </w:rPr>
              <w:br/>
            </w:r>
            <w:r w:rsidR="00DB0B77" w:rsidRPr="002A09B4">
              <w:rPr>
                <w:rFonts w:ascii="Agency FB" w:hAnsi="Agency FB" w:cs="Helvetica"/>
                <w:sz w:val="24"/>
                <w:szCs w:val="24"/>
                <w:shd w:val="clear" w:color="auto" w:fill="FFFFFF"/>
              </w:rPr>
              <w:t>- Caperuza protectora con seguro contra torsión: para ajustes rápidos y sencillos, además de una mayor protección.</w:t>
            </w:r>
            <w:r w:rsidR="00DB0B77" w:rsidRPr="002A09B4">
              <w:rPr>
                <w:rFonts w:ascii="Agency FB" w:hAnsi="Agency FB" w:cs="Helvetica"/>
                <w:sz w:val="24"/>
                <w:szCs w:val="24"/>
              </w:rPr>
              <w:br/>
            </w:r>
            <w:r w:rsidR="00DB0B77" w:rsidRPr="002A09B4">
              <w:rPr>
                <w:rFonts w:ascii="Agency FB" w:hAnsi="Agency FB" w:cs="Helvetica"/>
                <w:sz w:val="24"/>
                <w:szCs w:val="24"/>
                <w:shd w:val="clear" w:color="auto" w:fill="FFFFFF"/>
              </w:rPr>
              <w:t>- El cabezal del engranaje puede girarse en pasos de 90°.</w:t>
            </w:r>
            <w:r w:rsidR="00DB0B77" w:rsidRPr="002A09B4">
              <w:rPr>
                <w:rFonts w:ascii="Agency FB" w:hAnsi="Agency FB" w:cs="Helvetica"/>
                <w:sz w:val="24"/>
                <w:szCs w:val="24"/>
              </w:rPr>
              <w:br/>
            </w:r>
            <w:r w:rsidR="00DB0B77" w:rsidRPr="002A09B4">
              <w:rPr>
                <w:rFonts w:ascii="Agency FB" w:hAnsi="Agency FB" w:cs="Helvetica"/>
                <w:sz w:val="24"/>
                <w:szCs w:val="24"/>
                <w:shd w:val="clear" w:color="auto" w:fill="FFFFFF"/>
              </w:rPr>
              <w:t>- La empuñadura puede colocarse a la izquierda o a la derecha.</w:t>
            </w:r>
          </w:p>
          <w:p w14:paraId="3B203126" w14:textId="77777777" w:rsidR="00322F76" w:rsidRPr="00322F76" w:rsidRDefault="00322F76" w:rsidP="0097366F">
            <w:pPr>
              <w:spacing w:after="0" w:line="240" w:lineRule="auto"/>
              <w:contextualSpacing/>
              <w:jc w:val="both"/>
              <w:rPr>
                <w:rFonts w:ascii="Agency FB" w:eastAsia="Calibri" w:hAnsi="Agency FB" w:cs="Calibri"/>
                <w:color w:val="000000"/>
                <w:sz w:val="24"/>
                <w:lang w:eastAsia="es-PE"/>
              </w:rPr>
            </w:pPr>
          </w:p>
          <w:p w14:paraId="5D0A48FC" w14:textId="77777777" w:rsidR="0097366F" w:rsidRDefault="0097366F" w:rsidP="00ED09F5">
            <w:pPr>
              <w:spacing w:after="0" w:line="240" w:lineRule="auto"/>
              <w:contextualSpacing/>
              <w:jc w:val="center"/>
              <w:rPr>
                <w:rFonts w:ascii="Agency FB" w:eastAsia="Calibri" w:hAnsi="Agency FB" w:cs="Calibri"/>
                <w:color w:val="000000"/>
                <w:sz w:val="24"/>
                <w:lang w:eastAsia="es-PE"/>
              </w:rPr>
            </w:pPr>
            <w:r>
              <w:rPr>
                <w:noProof/>
                <w:lang w:eastAsia="es-PE"/>
              </w:rPr>
              <w:drawing>
                <wp:inline distT="0" distB="0" distL="0" distR="0" wp14:anchorId="61B65C6B" wp14:editId="5582742B">
                  <wp:extent cx="2028825" cy="2028825"/>
                  <wp:effectExtent l="0" t="0" r="9525" b="9525"/>
                  <wp:docPr id="7" name="Imagen 7" descr="Resultado de imagen para AMOL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MOLAD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53F7DFB" w14:textId="77777777" w:rsidR="00AE3D56" w:rsidRPr="00AE3D56" w:rsidRDefault="00AE3D56" w:rsidP="007962FB">
            <w:pPr>
              <w:spacing w:after="0" w:line="240" w:lineRule="auto"/>
              <w:jc w:val="both"/>
              <w:rPr>
                <w:rFonts w:ascii="Agency FB" w:eastAsia="Times New Roman" w:hAnsi="Agency FB" w:cs="Calibri"/>
                <w:b/>
                <w:color w:val="000000"/>
                <w:sz w:val="24"/>
                <w:szCs w:val="24"/>
                <w:lang w:eastAsia="es-PE"/>
              </w:rPr>
            </w:pPr>
          </w:p>
        </w:tc>
      </w:tr>
      <w:tr w:rsidR="00F1642E" w:rsidRPr="00830C46" w14:paraId="31C5460D" w14:textId="77777777" w:rsidTr="00811998">
        <w:trPr>
          <w:trHeight w:val="214"/>
        </w:trPr>
        <w:tc>
          <w:tcPr>
            <w:tcW w:w="2449" w:type="dxa"/>
            <w:tcBorders>
              <w:top w:val="single" w:sz="4" w:space="0" w:color="auto"/>
              <w:left w:val="single" w:sz="4" w:space="0" w:color="auto"/>
              <w:bottom w:val="single" w:sz="4" w:space="0" w:color="auto"/>
              <w:right w:val="single" w:sz="4" w:space="0" w:color="auto"/>
            </w:tcBorders>
            <w:shd w:val="clear" w:color="auto" w:fill="auto"/>
            <w:noWrap/>
            <w:hideMark/>
          </w:tcPr>
          <w:p w14:paraId="1D513F48" w14:textId="77777777" w:rsidR="00F1642E" w:rsidRDefault="00F1642E" w:rsidP="00F1642E">
            <w:pPr>
              <w:spacing w:after="0" w:line="240" w:lineRule="auto"/>
              <w:ind w:left="9" w:hanging="9"/>
              <w:jc w:val="both"/>
              <w:rPr>
                <w:rFonts w:ascii="Agency FB" w:eastAsia="Times New Roman" w:hAnsi="Agency FB" w:cs="Calibri"/>
                <w:b/>
                <w:bCs/>
                <w:color w:val="000000"/>
                <w:sz w:val="24"/>
                <w:lang w:eastAsia="es-PE"/>
              </w:rPr>
            </w:pPr>
          </w:p>
          <w:p w14:paraId="50F576CF" w14:textId="77777777" w:rsidR="00F1642E" w:rsidRPr="00830C46" w:rsidRDefault="00F1642E" w:rsidP="00F1642E">
            <w:pPr>
              <w:spacing w:after="0" w:line="240" w:lineRule="auto"/>
              <w:ind w:left="9" w:hanging="9"/>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t>5</w:t>
            </w:r>
            <w:r w:rsidRPr="00DF0B46">
              <w:rPr>
                <w:rFonts w:ascii="Agency FB" w:eastAsia="Times New Roman" w:hAnsi="Agency FB" w:cs="Calibri"/>
                <w:b/>
                <w:bCs/>
                <w:color w:val="000000"/>
                <w:sz w:val="24"/>
                <w:lang w:eastAsia="es-PE"/>
              </w:rPr>
              <w:t>.</w:t>
            </w:r>
            <w:r w:rsidRPr="00830C46">
              <w:rPr>
                <w:rFonts w:ascii="Agency FB" w:eastAsia="Times New Roman" w:hAnsi="Agency FB" w:cs="Calibri"/>
                <w:b/>
                <w:bCs/>
                <w:color w:val="000000"/>
                <w:sz w:val="24"/>
                <w:lang w:eastAsia="es-PE"/>
              </w:rPr>
              <w:t>REQUISITOS DEL PROVEEDOR Y/O PERSONAL</w:t>
            </w:r>
          </w:p>
        </w:tc>
        <w:tc>
          <w:tcPr>
            <w:tcW w:w="7474" w:type="dxa"/>
            <w:tcBorders>
              <w:top w:val="single" w:sz="4" w:space="0" w:color="auto"/>
              <w:left w:val="nil"/>
              <w:bottom w:val="single" w:sz="4" w:space="0" w:color="auto"/>
              <w:right w:val="single" w:sz="4" w:space="0" w:color="auto"/>
            </w:tcBorders>
            <w:shd w:val="clear" w:color="auto" w:fill="auto"/>
            <w:noWrap/>
            <w:vAlign w:val="bottom"/>
            <w:hideMark/>
          </w:tcPr>
          <w:p w14:paraId="73DBD23D" w14:textId="77777777" w:rsidR="00F1642E" w:rsidRPr="00C152B5" w:rsidRDefault="00C152B5" w:rsidP="00F1642E">
            <w:pPr>
              <w:pStyle w:val="Prrafodelista"/>
              <w:numPr>
                <w:ilvl w:val="0"/>
                <w:numId w:val="7"/>
              </w:numPr>
              <w:jc w:val="both"/>
              <w:rPr>
                <w:rFonts w:ascii="Agency FB" w:eastAsia="Calibri" w:hAnsi="Agency FB" w:cs="Calibri"/>
                <w:color w:val="000000"/>
                <w:sz w:val="24"/>
                <w:szCs w:val="24"/>
                <w:lang w:eastAsia="es-PE"/>
              </w:rPr>
            </w:pPr>
            <w:r w:rsidRPr="005F5BD3">
              <w:rPr>
                <w:rFonts w:ascii="Agency FB" w:eastAsia="Calibri" w:hAnsi="Agency FB" w:cs="Calibri"/>
                <w:color w:val="000000"/>
                <w:sz w:val="24"/>
                <w:szCs w:val="24"/>
                <w:lang w:eastAsia="es-PE"/>
              </w:rPr>
              <w:t>Persona natural o jurídica sin impedimento para contratar con el Estado.</w:t>
            </w:r>
          </w:p>
          <w:p w14:paraId="531D75B4" w14:textId="77777777" w:rsidR="00F1642E" w:rsidRPr="00C152B5" w:rsidRDefault="00F1642E" w:rsidP="00C152B5">
            <w:pPr>
              <w:pStyle w:val="Prrafodelista"/>
              <w:numPr>
                <w:ilvl w:val="0"/>
                <w:numId w:val="7"/>
              </w:numPr>
              <w:jc w:val="both"/>
              <w:rPr>
                <w:rFonts w:ascii="Agency FB" w:eastAsia="Calibri" w:hAnsi="Agency FB" w:cs="Calibri"/>
                <w:color w:val="000000"/>
                <w:sz w:val="24"/>
                <w:lang w:eastAsia="es-PE"/>
              </w:rPr>
            </w:pPr>
            <w:r w:rsidRPr="00C152B5">
              <w:rPr>
                <w:rFonts w:ascii="Agency FB" w:eastAsia="Calibri" w:hAnsi="Agency FB" w:cs="Calibri"/>
                <w:color w:val="000000"/>
                <w:sz w:val="24"/>
                <w:lang w:eastAsia="es-PE"/>
              </w:rPr>
              <w:t>Copia simple de constancia vigente de inscripción en el registro nacional de proveedores.</w:t>
            </w:r>
          </w:p>
          <w:p w14:paraId="2C396ADC" w14:textId="77777777" w:rsidR="00F1642E" w:rsidRPr="00830C46" w:rsidRDefault="00F1642E" w:rsidP="00F1642E">
            <w:pPr>
              <w:contextualSpacing/>
              <w:jc w:val="both"/>
              <w:rPr>
                <w:rFonts w:ascii="Agency FB" w:eastAsia="Calibri" w:hAnsi="Agency FB" w:cs="Calibri"/>
                <w:color w:val="000000"/>
                <w:sz w:val="24"/>
                <w:lang w:eastAsia="es-PE"/>
              </w:rPr>
            </w:pPr>
          </w:p>
        </w:tc>
      </w:tr>
      <w:tr w:rsidR="00F1642E" w:rsidRPr="00830C46" w14:paraId="0C0CF11E" w14:textId="77777777" w:rsidTr="00811998">
        <w:trPr>
          <w:trHeight w:val="214"/>
        </w:trPr>
        <w:tc>
          <w:tcPr>
            <w:tcW w:w="2449" w:type="dxa"/>
            <w:tcBorders>
              <w:top w:val="nil"/>
              <w:left w:val="single" w:sz="4" w:space="0" w:color="auto"/>
              <w:bottom w:val="single" w:sz="4" w:space="0" w:color="auto"/>
              <w:right w:val="single" w:sz="4" w:space="0" w:color="auto"/>
            </w:tcBorders>
            <w:shd w:val="clear" w:color="auto" w:fill="auto"/>
            <w:noWrap/>
            <w:hideMark/>
          </w:tcPr>
          <w:p w14:paraId="781D292D" w14:textId="77777777" w:rsidR="00F1642E" w:rsidRPr="00830C46" w:rsidRDefault="00F1642E" w:rsidP="00F1642E">
            <w:pPr>
              <w:spacing w:after="0" w:line="240" w:lineRule="auto"/>
              <w:ind w:left="9"/>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t>6</w:t>
            </w:r>
            <w:r w:rsidRPr="00DF0B46">
              <w:rPr>
                <w:rFonts w:ascii="Agency FB" w:eastAsia="Times New Roman" w:hAnsi="Agency FB" w:cs="Calibri"/>
                <w:b/>
                <w:bCs/>
                <w:color w:val="000000"/>
                <w:sz w:val="24"/>
                <w:lang w:eastAsia="es-PE"/>
              </w:rPr>
              <w:t xml:space="preserve">. </w:t>
            </w:r>
            <w:r w:rsidRPr="00830C46">
              <w:rPr>
                <w:rFonts w:ascii="Agency FB" w:eastAsia="Times New Roman" w:hAnsi="Agency FB" w:cs="Calibri"/>
                <w:b/>
                <w:bCs/>
                <w:color w:val="000000"/>
                <w:sz w:val="24"/>
                <w:lang w:eastAsia="es-PE"/>
              </w:rPr>
              <w:t xml:space="preserve">LUGAR DE EJECUCIÓN DE LA PRESTACIÓN </w:t>
            </w:r>
          </w:p>
        </w:tc>
        <w:tc>
          <w:tcPr>
            <w:tcW w:w="7474" w:type="dxa"/>
            <w:tcBorders>
              <w:top w:val="nil"/>
              <w:left w:val="nil"/>
              <w:bottom w:val="single" w:sz="4" w:space="0" w:color="auto"/>
              <w:right w:val="single" w:sz="4" w:space="0" w:color="auto"/>
            </w:tcBorders>
            <w:shd w:val="clear" w:color="auto" w:fill="auto"/>
            <w:noWrap/>
            <w:vAlign w:val="bottom"/>
            <w:hideMark/>
          </w:tcPr>
          <w:p w14:paraId="11C195FE" w14:textId="77777777" w:rsidR="00EA4F08" w:rsidRDefault="00EA4F08" w:rsidP="008B2351">
            <w:pPr>
              <w:contextualSpacing/>
              <w:jc w:val="both"/>
              <w:rPr>
                <w:rFonts w:ascii="Agency FB" w:hAnsi="Agency FB" w:cstheme="minorHAnsi"/>
                <w:color w:val="000000"/>
                <w:sz w:val="24"/>
                <w:szCs w:val="24"/>
                <w:lang w:eastAsia="es-PE"/>
              </w:rPr>
            </w:pPr>
            <w:r>
              <w:rPr>
                <w:rFonts w:ascii="Agency FB" w:eastAsia="Times New Roman" w:hAnsi="Agency FB" w:cs="Calibri"/>
                <w:bCs/>
                <w:color w:val="000000"/>
                <w:sz w:val="24"/>
                <w:szCs w:val="20"/>
                <w:lang w:eastAsia="es-PE"/>
              </w:rPr>
              <w:t xml:space="preserve">LOS </w:t>
            </w:r>
            <w:r w:rsidR="001E26B0">
              <w:rPr>
                <w:rFonts w:ascii="Agency FB" w:eastAsia="Times New Roman" w:hAnsi="Agency FB" w:cs="Calibri"/>
                <w:bCs/>
                <w:color w:val="000000"/>
                <w:sz w:val="24"/>
                <w:szCs w:val="20"/>
                <w:lang w:eastAsia="es-PE"/>
              </w:rPr>
              <w:t>EQUIPOS</w:t>
            </w:r>
            <w:r>
              <w:rPr>
                <w:rFonts w:ascii="Agency FB" w:eastAsia="Times New Roman" w:hAnsi="Agency FB" w:cs="Calibri"/>
                <w:bCs/>
                <w:color w:val="000000"/>
                <w:sz w:val="24"/>
                <w:szCs w:val="20"/>
                <w:lang w:eastAsia="es-PE"/>
              </w:rPr>
              <w:t xml:space="preserve"> SE ENTREGARAN</w:t>
            </w:r>
            <w:r w:rsidR="00F1642E" w:rsidRPr="00DF785D">
              <w:rPr>
                <w:rFonts w:ascii="Agency FB" w:eastAsia="Times New Roman" w:hAnsi="Agency FB" w:cs="Calibri"/>
                <w:bCs/>
                <w:color w:val="000000"/>
                <w:sz w:val="24"/>
                <w:szCs w:val="20"/>
                <w:lang w:eastAsia="es-PE"/>
              </w:rPr>
              <w:t xml:space="preserve">; en coordinación con el área usuaria, será entregado en el almacén </w:t>
            </w:r>
            <w:r w:rsidR="008B2351">
              <w:rPr>
                <w:rFonts w:ascii="Agency FB" w:eastAsia="Times New Roman" w:hAnsi="Agency FB" w:cs="Calibri"/>
                <w:bCs/>
                <w:color w:val="000000"/>
                <w:sz w:val="24"/>
                <w:szCs w:val="20"/>
                <w:lang w:eastAsia="es-PE"/>
              </w:rPr>
              <w:t xml:space="preserve">DEL PROYECTO </w:t>
            </w:r>
            <w:r w:rsidR="008B2351" w:rsidRPr="00A55129">
              <w:rPr>
                <w:rFonts w:ascii="Agency FB" w:eastAsia="Times New Roman" w:hAnsi="Agency FB" w:cstheme="minorHAnsi"/>
                <w:color w:val="000000"/>
                <w:sz w:val="24"/>
                <w:szCs w:val="24"/>
                <w:lang w:eastAsia="es-PE"/>
              </w:rPr>
              <w:t xml:space="preserve">El </w:t>
            </w:r>
            <w:r w:rsidR="008B2351" w:rsidRPr="00A55129">
              <w:rPr>
                <w:rFonts w:ascii="Agency FB" w:hAnsi="Agency FB" w:cstheme="minorHAnsi"/>
                <w:color w:val="000000"/>
                <w:sz w:val="24"/>
                <w:szCs w:val="24"/>
                <w:lang w:eastAsia="es-PE"/>
              </w:rPr>
              <w:t>PROYECTO "MEJORAMIENTO DEL SERVICIO EDUCATIVO EN LA IEP N° 54002 SANTA ROSA E IES SANTA ROSA DEL DISTRITO DE ABANCAY, PROVINCIA DE ABANCAY – REGIÓN</w:t>
            </w:r>
            <w:r w:rsidR="008B2351">
              <w:rPr>
                <w:rFonts w:ascii="Agency FB" w:hAnsi="Agency FB" w:cstheme="minorHAnsi"/>
                <w:color w:val="000000"/>
                <w:sz w:val="24"/>
                <w:szCs w:val="24"/>
                <w:lang w:eastAsia="es-PE"/>
              </w:rPr>
              <w:t xml:space="preserve"> ubicado en la AV. GARCILAZO CON ESQUINA AV. SAMANEZ OCAMPO  EN LA MISMA INSTITUCION EDUCATIVA SANTA ROSA. </w:t>
            </w:r>
          </w:p>
          <w:p w14:paraId="4AA3E174" w14:textId="77777777" w:rsidR="00F1642E" w:rsidRPr="00830C46" w:rsidRDefault="00F1642E" w:rsidP="003C0A9F">
            <w:pPr>
              <w:contextualSpacing/>
              <w:jc w:val="both"/>
              <w:rPr>
                <w:rFonts w:ascii="Agency FB" w:eastAsia="Calibri" w:hAnsi="Agency FB" w:cs="Calibri"/>
                <w:color w:val="000000"/>
                <w:sz w:val="24"/>
                <w:lang w:eastAsia="es-PE"/>
              </w:rPr>
            </w:pPr>
            <w:r w:rsidRPr="00DF785D">
              <w:rPr>
                <w:rFonts w:ascii="Agency FB" w:eastAsia="Times New Roman" w:hAnsi="Agency FB" w:cs="Calibri"/>
                <w:bCs/>
                <w:color w:val="000000"/>
                <w:sz w:val="24"/>
                <w:szCs w:val="20"/>
                <w:lang w:eastAsia="es-PE"/>
              </w:rPr>
              <w:t xml:space="preserve">el proveedor, deberá considerar el </w:t>
            </w:r>
            <w:proofErr w:type="spellStart"/>
            <w:r w:rsidRPr="00DF785D">
              <w:rPr>
                <w:rFonts w:ascii="Agency FB" w:eastAsia="Times New Roman" w:hAnsi="Agency FB" w:cs="Calibri"/>
                <w:bCs/>
                <w:color w:val="000000"/>
                <w:sz w:val="24"/>
                <w:szCs w:val="20"/>
                <w:lang w:eastAsia="es-PE"/>
              </w:rPr>
              <w:t>estibaje</w:t>
            </w:r>
            <w:proofErr w:type="spellEnd"/>
            <w:r w:rsidRPr="00DF785D">
              <w:rPr>
                <w:rFonts w:ascii="Agency FB" w:eastAsia="Times New Roman" w:hAnsi="Agency FB" w:cs="Calibri"/>
                <w:bCs/>
                <w:color w:val="000000"/>
                <w:sz w:val="24"/>
                <w:szCs w:val="20"/>
                <w:lang w:eastAsia="es-PE"/>
              </w:rPr>
              <w:t xml:space="preserve"> del bien, has</w:t>
            </w:r>
            <w:r w:rsidR="003C0A9F">
              <w:rPr>
                <w:rFonts w:ascii="Agency FB" w:eastAsia="Times New Roman" w:hAnsi="Agency FB" w:cs="Calibri"/>
                <w:bCs/>
                <w:color w:val="000000"/>
                <w:sz w:val="24"/>
                <w:szCs w:val="20"/>
                <w:lang w:eastAsia="es-PE"/>
              </w:rPr>
              <w:t xml:space="preserve">ta las instalaciones indicadas. Considerar </w:t>
            </w:r>
            <w:r w:rsidRPr="00DF785D">
              <w:rPr>
                <w:rFonts w:ascii="Agency FB" w:eastAsia="Times New Roman" w:hAnsi="Agency FB" w:cs="Calibri"/>
                <w:bCs/>
                <w:color w:val="000000"/>
                <w:sz w:val="24"/>
                <w:szCs w:val="20"/>
                <w:lang w:eastAsia="es-PE"/>
              </w:rPr>
              <w:t xml:space="preserve">el horario de atención será desde las 7:30 am hasta las 17:00 pm.; de lunes a viernes. </w:t>
            </w:r>
          </w:p>
        </w:tc>
      </w:tr>
      <w:tr w:rsidR="00F1642E" w:rsidRPr="00830C46" w14:paraId="55864B36" w14:textId="77777777" w:rsidTr="00811998">
        <w:trPr>
          <w:trHeight w:val="214"/>
        </w:trPr>
        <w:tc>
          <w:tcPr>
            <w:tcW w:w="2449" w:type="dxa"/>
            <w:tcBorders>
              <w:top w:val="nil"/>
              <w:left w:val="single" w:sz="4" w:space="0" w:color="auto"/>
              <w:bottom w:val="single" w:sz="4" w:space="0" w:color="auto"/>
              <w:right w:val="single" w:sz="4" w:space="0" w:color="auto"/>
            </w:tcBorders>
            <w:shd w:val="clear" w:color="auto" w:fill="auto"/>
            <w:noWrap/>
          </w:tcPr>
          <w:p w14:paraId="678AB46F" w14:textId="77777777" w:rsidR="00F1642E" w:rsidRPr="00DF0B46" w:rsidRDefault="00F1642E" w:rsidP="00F1642E">
            <w:pPr>
              <w:spacing w:after="0" w:line="240" w:lineRule="auto"/>
              <w:ind w:left="9"/>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lastRenderedPageBreak/>
              <w:t>7</w:t>
            </w:r>
            <w:r w:rsidRPr="00DF0B46">
              <w:rPr>
                <w:rFonts w:ascii="Agency FB" w:eastAsia="Times New Roman" w:hAnsi="Agency FB" w:cs="Calibri"/>
                <w:b/>
                <w:bCs/>
                <w:color w:val="000000"/>
                <w:sz w:val="24"/>
                <w:lang w:eastAsia="es-PE"/>
              </w:rPr>
              <w:t xml:space="preserve">. </w:t>
            </w:r>
            <w:r w:rsidRPr="00830C46">
              <w:rPr>
                <w:rFonts w:ascii="Agency FB" w:eastAsia="Times New Roman" w:hAnsi="Agency FB" w:cs="Calibri"/>
                <w:b/>
                <w:bCs/>
                <w:color w:val="000000"/>
                <w:sz w:val="24"/>
                <w:lang w:eastAsia="es-PE"/>
              </w:rPr>
              <w:t>PLAZO DE EJECUCIÓN DE LA PRESTACIÓN</w:t>
            </w:r>
          </w:p>
        </w:tc>
        <w:tc>
          <w:tcPr>
            <w:tcW w:w="7474" w:type="dxa"/>
            <w:tcBorders>
              <w:top w:val="nil"/>
              <w:left w:val="nil"/>
              <w:bottom w:val="single" w:sz="4" w:space="0" w:color="auto"/>
              <w:right w:val="single" w:sz="4" w:space="0" w:color="auto"/>
            </w:tcBorders>
            <w:shd w:val="clear" w:color="auto" w:fill="auto"/>
            <w:noWrap/>
          </w:tcPr>
          <w:p w14:paraId="4F38EA6E" w14:textId="77777777" w:rsidR="00F1642E" w:rsidRPr="00CA1C2C" w:rsidRDefault="00F1642E" w:rsidP="0097366F">
            <w:pPr>
              <w:contextualSpacing/>
              <w:jc w:val="both"/>
              <w:rPr>
                <w:rFonts w:ascii="Agency FB" w:eastAsia="Agency FB" w:hAnsi="Agency FB" w:cs="Agency FB"/>
              </w:rPr>
            </w:pPr>
            <w:r w:rsidRPr="008D56DF">
              <w:rPr>
                <w:rFonts w:ascii="Agency FB" w:eastAsia="Times New Roman" w:hAnsi="Agency FB" w:cs="Calibri"/>
                <w:bCs/>
                <w:color w:val="000000"/>
                <w:sz w:val="24"/>
                <w:szCs w:val="20"/>
                <w:lang w:eastAsia="es-PE"/>
              </w:rPr>
              <w:t xml:space="preserve">La entrega será </w:t>
            </w:r>
            <w:r w:rsidRPr="008B2351">
              <w:rPr>
                <w:rFonts w:ascii="Agency FB" w:eastAsia="Times New Roman" w:hAnsi="Agency FB" w:cs="Calibri"/>
                <w:bCs/>
                <w:color w:val="000000"/>
                <w:sz w:val="24"/>
                <w:szCs w:val="24"/>
                <w:lang w:eastAsia="es-PE"/>
              </w:rPr>
              <w:t>m</w:t>
            </w:r>
            <w:r w:rsidR="003C0A9F">
              <w:rPr>
                <w:rFonts w:ascii="Agency FB" w:eastAsia="Times New Roman" w:hAnsi="Agency FB" w:cs="Calibri"/>
                <w:bCs/>
                <w:color w:val="000000"/>
                <w:sz w:val="24"/>
                <w:szCs w:val="24"/>
                <w:lang w:eastAsia="es-PE"/>
              </w:rPr>
              <w:t>áximo a los 10</w:t>
            </w:r>
            <w:r w:rsidR="0097366F">
              <w:rPr>
                <w:rFonts w:ascii="Agency FB" w:eastAsia="Times New Roman" w:hAnsi="Agency FB" w:cs="Calibri"/>
                <w:bCs/>
                <w:color w:val="000000"/>
                <w:sz w:val="24"/>
                <w:szCs w:val="24"/>
                <w:lang w:eastAsia="es-PE"/>
              </w:rPr>
              <w:t xml:space="preserve"> días calendarios </w:t>
            </w:r>
            <w:r w:rsidR="008B2351" w:rsidRPr="008B2351">
              <w:rPr>
                <w:rFonts w:ascii="Agency FB" w:eastAsia="Times New Roman" w:hAnsi="Agency FB" w:cstheme="minorHAnsi"/>
                <w:color w:val="000000"/>
                <w:sz w:val="24"/>
                <w:szCs w:val="24"/>
                <w:lang w:eastAsia="es-PE"/>
              </w:rPr>
              <w:t>contabilizados a partir del día siguiente de notificada con la orden de compra,</w:t>
            </w:r>
            <w:r w:rsidR="008B2351">
              <w:rPr>
                <w:rFonts w:ascii="Agency FB" w:eastAsia="Times New Roman" w:hAnsi="Agency FB" w:cstheme="minorHAnsi"/>
                <w:color w:val="000000"/>
                <w:sz w:val="20"/>
                <w:szCs w:val="20"/>
                <w:lang w:eastAsia="es-PE"/>
              </w:rPr>
              <w:t xml:space="preserve"> </w:t>
            </w:r>
          </w:p>
        </w:tc>
      </w:tr>
      <w:tr w:rsidR="00F1642E" w:rsidRPr="00830C46" w14:paraId="4647788A" w14:textId="77777777" w:rsidTr="00811998">
        <w:trPr>
          <w:trHeight w:val="214"/>
        </w:trPr>
        <w:tc>
          <w:tcPr>
            <w:tcW w:w="2449" w:type="dxa"/>
            <w:tcBorders>
              <w:top w:val="nil"/>
              <w:left w:val="single" w:sz="4" w:space="0" w:color="auto"/>
              <w:bottom w:val="single" w:sz="4" w:space="0" w:color="auto"/>
              <w:right w:val="single" w:sz="4" w:space="0" w:color="auto"/>
            </w:tcBorders>
            <w:shd w:val="clear" w:color="auto" w:fill="auto"/>
            <w:noWrap/>
            <w:hideMark/>
          </w:tcPr>
          <w:p w14:paraId="1C003AE0" w14:textId="77777777" w:rsidR="00F1642E" w:rsidRPr="00830C46" w:rsidRDefault="00F1642E" w:rsidP="00F1642E">
            <w:pPr>
              <w:spacing w:after="0" w:line="240" w:lineRule="auto"/>
              <w:ind w:left="504" w:hanging="495"/>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t>8</w:t>
            </w:r>
            <w:r w:rsidRPr="00830C46">
              <w:rPr>
                <w:rFonts w:ascii="Agency FB" w:eastAsia="Times New Roman" w:hAnsi="Agency FB" w:cs="Calibri"/>
                <w:b/>
                <w:bCs/>
                <w:color w:val="000000"/>
                <w:sz w:val="24"/>
                <w:lang w:eastAsia="es-PE"/>
              </w:rPr>
              <w:t>. FORMA DE PAGO</w:t>
            </w:r>
          </w:p>
        </w:tc>
        <w:tc>
          <w:tcPr>
            <w:tcW w:w="7474" w:type="dxa"/>
            <w:tcBorders>
              <w:top w:val="nil"/>
              <w:left w:val="nil"/>
              <w:bottom w:val="single" w:sz="4" w:space="0" w:color="auto"/>
              <w:right w:val="single" w:sz="4" w:space="0" w:color="auto"/>
            </w:tcBorders>
            <w:shd w:val="clear" w:color="auto" w:fill="auto"/>
            <w:noWrap/>
            <w:vAlign w:val="bottom"/>
            <w:hideMark/>
          </w:tcPr>
          <w:p w14:paraId="4FDF5833" w14:textId="77777777" w:rsidR="00F1642E" w:rsidRPr="00830C46" w:rsidRDefault="00F1642E" w:rsidP="003C0A9F">
            <w:pPr>
              <w:contextualSpacing/>
              <w:jc w:val="both"/>
              <w:rPr>
                <w:rFonts w:ascii="Agency FB" w:eastAsia="Calibri" w:hAnsi="Agency FB" w:cs="Calibri"/>
                <w:color w:val="000000"/>
                <w:sz w:val="24"/>
                <w:lang w:eastAsia="es-PE"/>
              </w:rPr>
            </w:pPr>
            <w:r w:rsidRPr="00DF785D">
              <w:rPr>
                <w:rFonts w:ascii="Agency FB" w:eastAsia="Calibri" w:hAnsi="Agency FB" w:cs="Calibri"/>
                <w:color w:val="000000"/>
                <w:sz w:val="24"/>
                <w:lang w:eastAsia="es-PE"/>
              </w:rPr>
              <w:t xml:space="preserve">El pago será único en su totalidad de entrega </w:t>
            </w:r>
            <w:r w:rsidR="003C0A9F">
              <w:rPr>
                <w:rFonts w:ascii="Agency FB" w:eastAsia="Calibri" w:hAnsi="Agency FB" w:cs="Calibri"/>
                <w:color w:val="000000"/>
                <w:sz w:val="24"/>
                <w:lang w:eastAsia="es-PE"/>
              </w:rPr>
              <w:t>a la entrega de los equipos,</w:t>
            </w:r>
            <w:r w:rsidRPr="00DF785D">
              <w:rPr>
                <w:rFonts w:ascii="Agency FB" w:eastAsia="Calibri" w:hAnsi="Agency FB" w:cs="Calibri"/>
                <w:color w:val="000000"/>
                <w:sz w:val="24"/>
                <w:lang w:eastAsia="es-PE"/>
              </w:rPr>
              <w:t xml:space="preserve"> </w:t>
            </w:r>
            <w:proofErr w:type="spellStart"/>
            <w:r w:rsidRPr="00DF785D">
              <w:rPr>
                <w:rFonts w:ascii="Agency FB" w:eastAsia="Calibri" w:hAnsi="Agency FB" w:cs="Calibri"/>
                <w:color w:val="000000"/>
                <w:sz w:val="24"/>
                <w:lang w:eastAsia="es-PE"/>
              </w:rPr>
              <w:t>V°B°</w:t>
            </w:r>
            <w:proofErr w:type="spellEnd"/>
            <w:r w:rsidRPr="00DF785D">
              <w:rPr>
                <w:rFonts w:ascii="Agency FB" w:eastAsia="Calibri" w:hAnsi="Agency FB" w:cs="Calibri"/>
                <w:color w:val="000000"/>
                <w:sz w:val="24"/>
                <w:lang w:eastAsia="es-PE"/>
              </w:rPr>
              <w:t xml:space="preserve"> del Supervisor de Obra e informe de conformidad del Residente de Obra.</w:t>
            </w:r>
          </w:p>
        </w:tc>
      </w:tr>
      <w:tr w:rsidR="00F1642E" w:rsidRPr="00830C46" w14:paraId="691A7C09" w14:textId="77777777" w:rsidTr="00811998">
        <w:trPr>
          <w:trHeight w:val="214"/>
        </w:trPr>
        <w:tc>
          <w:tcPr>
            <w:tcW w:w="2449" w:type="dxa"/>
            <w:tcBorders>
              <w:top w:val="nil"/>
              <w:left w:val="single" w:sz="4" w:space="0" w:color="auto"/>
              <w:bottom w:val="single" w:sz="4" w:space="0" w:color="auto"/>
              <w:right w:val="single" w:sz="4" w:space="0" w:color="auto"/>
            </w:tcBorders>
            <w:shd w:val="clear" w:color="auto" w:fill="auto"/>
            <w:noWrap/>
            <w:hideMark/>
          </w:tcPr>
          <w:p w14:paraId="3EE82212" w14:textId="77777777" w:rsidR="00F1642E" w:rsidRPr="00830C46" w:rsidRDefault="00F1642E" w:rsidP="00F1642E">
            <w:pPr>
              <w:spacing w:after="0" w:line="240" w:lineRule="auto"/>
              <w:ind w:left="151" w:hanging="142"/>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t>9</w:t>
            </w:r>
            <w:r w:rsidRPr="00DF0B46">
              <w:rPr>
                <w:rFonts w:ascii="Agency FB" w:eastAsia="Times New Roman" w:hAnsi="Agency FB" w:cs="Calibri"/>
                <w:b/>
                <w:bCs/>
                <w:color w:val="000000"/>
                <w:sz w:val="24"/>
                <w:lang w:eastAsia="es-PE"/>
              </w:rPr>
              <w:t xml:space="preserve">. </w:t>
            </w:r>
            <w:r w:rsidRPr="00830C46">
              <w:rPr>
                <w:rFonts w:ascii="Agency FB" w:eastAsia="Times New Roman" w:hAnsi="Agency FB" w:cs="Calibri"/>
                <w:b/>
                <w:bCs/>
                <w:color w:val="000000"/>
                <w:sz w:val="24"/>
                <w:lang w:eastAsia="es-PE"/>
              </w:rPr>
              <w:t xml:space="preserve">PENALIDAD </w:t>
            </w:r>
          </w:p>
        </w:tc>
        <w:tc>
          <w:tcPr>
            <w:tcW w:w="7474" w:type="dxa"/>
            <w:tcBorders>
              <w:top w:val="nil"/>
              <w:left w:val="nil"/>
              <w:bottom w:val="single" w:sz="4" w:space="0" w:color="auto"/>
              <w:right w:val="single" w:sz="4" w:space="0" w:color="auto"/>
            </w:tcBorders>
            <w:shd w:val="clear" w:color="auto" w:fill="auto"/>
            <w:noWrap/>
            <w:vAlign w:val="bottom"/>
            <w:hideMark/>
          </w:tcPr>
          <w:p w14:paraId="6A6FE181" w14:textId="77777777" w:rsidR="00F1642E" w:rsidRDefault="00F1642E" w:rsidP="00F1642E">
            <w:pPr>
              <w:contextualSpacing/>
              <w:jc w:val="both"/>
              <w:rPr>
                <w:rFonts w:ascii="Agency FB" w:eastAsia="Times New Roman" w:hAnsi="Agency FB" w:cs="Calibri"/>
                <w:color w:val="000000"/>
                <w:sz w:val="24"/>
                <w:szCs w:val="20"/>
                <w:lang w:eastAsia="es-PE"/>
              </w:rPr>
            </w:pPr>
            <w:r w:rsidRPr="00830C46">
              <w:rPr>
                <w:rFonts w:ascii="Agency FB" w:eastAsia="Calibri" w:hAnsi="Agency FB" w:cs="Calibri"/>
                <w:color w:val="000000"/>
                <w:sz w:val="24"/>
                <w:lang w:eastAsia="es-PE"/>
              </w:rPr>
              <w:t xml:space="preserve"> </w:t>
            </w:r>
            <w:r w:rsidRPr="00DF0B46">
              <w:rPr>
                <w:rFonts w:ascii="Agency FB" w:eastAsia="Times New Roman" w:hAnsi="Agency FB" w:cs="Calibri"/>
                <w:color w:val="000000"/>
                <w:sz w:val="24"/>
                <w:szCs w:val="20"/>
                <w:lang w:eastAsia="es-PE"/>
              </w:rPr>
              <w:t>En caso de incumplimiento de las partes, la penalidad se aplicará de acuerdo a las normas establecidas en la DIRECTIVA Nº 01-2018-GRAP/GG. La Entidad tiene derecho para exigir, además de la penalidad, el cumplimiento de la obligación</w:t>
            </w:r>
            <w:r>
              <w:rPr>
                <w:rFonts w:ascii="Agency FB" w:eastAsia="Times New Roman" w:hAnsi="Agency FB" w:cs="Calibri"/>
                <w:color w:val="000000"/>
                <w:sz w:val="24"/>
                <w:szCs w:val="20"/>
                <w:lang w:eastAsia="es-PE"/>
              </w:rPr>
              <w:t>.</w:t>
            </w:r>
          </w:p>
          <w:p w14:paraId="612B1151" w14:textId="77777777" w:rsidR="00F1642E" w:rsidRPr="00FA32AF" w:rsidRDefault="00F1642E" w:rsidP="00F1642E">
            <w:pPr>
              <w:contextualSpacing/>
              <w:jc w:val="both"/>
              <w:rPr>
                <w:rFonts w:ascii="Agency FB" w:eastAsia="Calibri" w:hAnsi="Agency FB" w:cs="Calibri"/>
                <w:color w:val="000000"/>
                <w:sz w:val="24"/>
                <w:lang w:eastAsia="es-PE"/>
              </w:rPr>
            </w:pPr>
            <w:r w:rsidRPr="00FA32AF">
              <w:rPr>
                <w:rFonts w:ascii="Agency FB" w:eastAsia="Calibri" w:hAnsi="Agency FB" w:cs="Calibri"/>
                <w:color w:val="000000"/>
                <w:sz w:val="24"/>
                <w:lang w:eastAsia="es-PE"/>
              </w:rPr>
              <w:t xml:space="preserve">Para la aplicación de penalidades por mora, se considerará la siguiente fórmula, la misma que podrá ser descontada de corresponder, del pago parcial o del último pago y por un monto que no podrá exceder el 10% del monto contratado.  </w:t>
            </w:r>
          </w:p>
          <w:p w14:paraId="4C442924" w14:textId="77777777" w:rsidR="00F1642E" w:rsidRPr="00FA32AF" w:rsidRDefault="00F1642E" w:rsidP="00F1642E">
            <w:pPr>
              <w:contextualSpacing/>
              <w:jc w:val="both"/>
              <w:rPr>
                <w:rFonts w:ascii="Agency FB" w:eastAsia="Calibri" w:hAnsi="Agency FB" w:cs="Calibri"/>
                <w:color w:val="000000"/>
                <w:sz w:val="24"/>
                <w:lang w:eastAsia="es-PE"/>
              </w:rPr>
            </w:pPr>
            <w:r w:rsidRPr="00FA32AF">
              <w:rPr>
                <w:rFonts w:ascii="Agency FB" w:eastAsia="Calibri" w:hAnsi="Agency FB" w:cs="Calibri"/>
                <w:color w:val="000000"/>
                <w:sz w:val="24"/>
                <w:lang w:eastAsia="es-PE"/>
              </w:rPr>
              <w:t>Pen</w:t>
            </w:r>
            <w:r>
              <w:rPr>
                <w:rFonts w:ascii="Agency FB" w:eastAsia="Calibri" w:hAnsi="Agency FB" w:cs="Calibri"/>
                <w:color w:val="000000"/>
                <w:sz w:val="24"/>
                <w:lang w:eastAsia="es-PE"/>
              </w:rPr>
              <w:t xml:space="preserve">alidad diaria = </w:t>
            </w:r>
            <w:r>
              <w:rPr>
                <w:rFonts w:ascii="Agency FB" w:eastAsia="Calibri" w:hAnsi="Agency FB" w:cs="Calibri"/>
                <w:color w:val="000000"/>
                <w:sz w:val="24"/>
                <w:lang w:eastAsia="es-PE"/>
              </w:rPr>
              <w:tab/>
              <w:t>0.10 x monto</w:t>
            </w:r>
          </w:p>
          <w:p w14:paraId="6DEB2650" w14:textId="77777777" w:rsidR="00F1642E" w:rsidRPr="00FA32AF" w:rsidRDefault="00F1642E" w:rsidP="00F1642E">
            <w:pPr>
              <w:contextualSpacing/>
              <w:jc w:val="both"/>
              <w:rPr>
                <w:rFonts w:ascii="Agency FB" w:eastAsia="Calibri" w:hAnsi="Agency FB" w:cs="Calibri"/>
                <w:color w:val="000000"/>
                <w:sz w:val="24"/>
                <w:lang w:eastAsia="es-PE"/>
              </w:rPr>
            </w:pPr>
            <w:r>
              <w:rPr>
                <w:rFonts w:ascii="Agency FB" w:eastAsia="Calibri" w:hAnsi="Agency FB" w:cs="Calibri"/>
                <w:noProof/>
                <w:color w:val="000000"/>
                <w:sz w:val="24"/>
                <w:lang w:eastAsia="es-PE"/>
              </w:rPr>
              <mc:AlternateContent>
                <mc:Choice Requires="wps">
                  <w:drawing>
                    <wp:anchor distT="0" distB="0" distL="114300" distR="114300" simplePos="0" relativeHeight="251656192" behindDoc="0" locked="0" layoutInCell="1" allowOverlap="1" wp14:anchorId="769AF271" wp14:editId="3153C9BF">
                      <wp:simplePos x="0" y="0"/>
                      <wp:positionH relativeFrom="column">
                        <wp:posOffset>856315</wp:posOffset>
                      </wp:positionH>
                      <wp:positionV relativeFrom="paragraph">
                        <wp:posOffset>4709</wp:posOffset>
                      </wp:positionV>
                      <wp:extent cx="914400" cy="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10C6F" id="29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7.45pt,.35pt" to="139.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" strokecolor="black [3040]"/>
                  </w:pict>
                </mc:Fallback>
              </mc:AlternateContent>
            </w:r>
            <w:r>
              <w:rPr>
                <w:rFonts w:ascii="Agency FB" w:eastAsia="Calibri" w:hAnsi="Agency FB" w:cs="Calibri"/>
                <w:color w:val="000000"/>
                <w:sz w:val="24"/>
                <w:lang w:eastAsia="es-PE"/>
              </w:rPr>
              <w:tab/>
            </w:r>
            <w:r>
              <w:rPr>
                <w:rFonts w:ascii="Agency FB" w:eastAsia="Calibri" w:hAnsi="Agency FB" w:cs="Calibri"/>
                <w:color w:val="000000"/>
                <w:sz w:val="24"/>
                <w:lang w:eastAsia="es-PE"/>
              </w:rPr>
              <w:tab/>
            </w:r>
            <w:r w:rsidRPr="00FA32AF">
              <w:rPr>
                <w:rFonts w:ascii="Agency FB" w:eastAsia="Calibri" w:hAnsi="Agency FB" w:cs="Calibri"/>
                <w:color w:val="000000"/>
                <w:sz w:val="24"/>
                <w:lang w:eastAsia="es-PE"/>
              </w:rPr>
              <w:t>F x plazo en días</w:t>
            </w:r>
          </w:p>
          <w:p w14:paraId="7129BBE7" w14:textId="77777777" w:rsidR="00F1642E" w:rsidRPr="00830C46" w:rsidRDefault="00F1642E" w:rsidP="00F1642E">
            <w:pPr>
              <w:contextualSpacing/>
              <w:jc w:val="both"/>
              <w:rPr>
                <w:rFonts w:ascii="Agency FB" w:eastAsia="Calibri" w:hAnsi="Agency FB" w:cs="Calibri"/>
                <w:color w:val="000000"/>
                <w:sz w:val="24"/>
                <w:lang w:eastAsia="es-PE"/>
              </w:rPr>
            </w:pPr>
            <w:r w:rsidRPr="00FA32AF">
              <w:rPr>
                <w:rFonts w:ascii="Agency FB" w:eastAsia="Calibri" w:hAnsi="Agency FB" w:cs="Calibri"/>
                <w:color w:val="000000"/>
                <w:sz w:val="24"/>
                <w:lang w:eastAsia="es-PE"/>
              </w:rPr>
              <w:t>Donde F para todos los casos, será igual a 0.40.</w:t>
            </w:r>
          </w:p>
        </w:tc>
      </w:tr>
      <w:tr w:rsidR="00F1642E" w:rsidRPr="00830C46" w14:paraId="64CE30DD" w14:textId="77777777" w:rsidTr="00811998">
        <w:trPr>
          <w:trHeight w:val="214"/>
        </w:trPr>
        <w:tc>
          <w:tcPr>
            <w:tcW w:w="2449" w:type="dxa"/>
            <w:tcBorders>
              <w:top w:val="single" w:sz="4" w:space="0" w:color="auto"/>
              <w:left w:val="single" w:sz="4" w:space="0" w:color="auto"/>
              <w:bottom w:val="single" w:sz="4" w:space="0" w:color="auto"/>
              <w:right w:val="single" w:sz="4" w:space="0" w:color="auto"/>
            </w:tcBorders>
            <w:shd w:val="clear" w:color="auto" w:fill="auto"/>
            <w:noWrap/>
          </w:tcPr>
          <w:p w14:paraId="38154D7F" w14:textId="77777777" w:rsidR="00F1642E" w:rsidRPr="00DF0B46" w:rsidRDefault="00F1642E" w:rsidP="00F1642E">
            <w:pPr>
              <w:spacing w:after="0" w:line="240" w:lineRule="auto"/>
              <w:ind w:left="151" w:hanging="142"/>
              <w:jc w:val="both"/>
              <w:rPr>
                <w:rFonts w:ascii="Agency FB" w:eastAsia="Times New Roman" w:hAnsi="Agency FB" w:cs="Calibri"/>
                <w:b/>
                <w:bCs/>
                <w:color w:val="000000"/>
                <w:sz w:val="24"/>
                <w:lang w:eastAsia="es-PE"/>
              </w:rPr>
            </w:pPr>
            <w:r>
              <w:rPr>
                <w:rFonts w:ascii="Agency FB" w:eastAsia="Times New Roman" w:hAnsi="Agency FB" w:cs="Calibri"/>
                <w:b/>
                <w:bCs/>
                <w:color w:val="000000"/>
                <w:sz w:val="24"/>
                <w:lang w:eastAsia="es-PE"/>
              </w:rPr>
              <w:t>10</w:t>
            </w:r>
            <w:r w:rsidRPr="00DF0B46">
              <w:rPr>
                <w:rFonts w:ascii="Agency FB" w:eastAsia="Times New Roman" w:hAnsi="Agency FB" w:cs="Calibri"/>
                <w:b/>
                <w:bCs/>
                <w:color w:val="000000"/>
                <w:sz w:val="24"/>
                <w:lang w:eastAsia="es-PE"/>
              </w:rPr>
              <w:t xml:space="preserve">. </w:t>
            </w:r>
            <w:r>
              <w:rPr>
                <w:rFonts w:ascii="Agency FB" w:eastAsia="Times New Roman" w:hAnsi="Agency FB" w:cs="Calibri"/>
                <w:b/>
                <w:bCs/>
                <w:color w:val="000000"/>
                <w:sz w:val="24"/>
                <w:lang w:eastAsia="es-PE"/>
              </w:rPr>
              <w:t>CONFORMIDAD DE LA ADQUISICION</w:t>
            </w:r>
          </w:p>
        </w:tc>
        <w:tc>
          <w:tcPr>
            <w:tcW w:w="7474" w:type="dxa"/>
            <w:tcBorders>
              <w:top w:val="single" w:sz="4" w:space="0" w:color="auto"/>
              <w:left w:val="nil"/>
              <w:bottom w:val="single" w:sz="4" w:space="0" w:color="auto"/>
              <w:right w:val="single" w:sz="4" w:space="0" w:color="auto"/>
            </w:tcBorders>
            <w:shd w:val="clear" w:color="auto" w:fill="auto"/>
            <w:noWrap/>
            <w:vAlign w:val="bottom"/>
          </w:tcPr>
          <w:p w14:paraId="244ACE04" w14:textId="77777777" w:rsidR="00F1642E" w:rsidRPr="00830C46" w:rsidRDefault="00F1642E" w:rsidP="00F1642E">
            <w:pPr>
              <w:contextualSpacing/>
              <w:jc w:val="both"/>
              <w:rPr>
                <w:rFonts w:ascii="Agency FB" w:eastAsia="Calibri" w:hAnsi="Agency FB" w:cs="Calibri"/>
                <w:color w:val="000000"/>
                <w:sz w:val="24"/>
                <w:lang w:eastAsia="es-PE"/>
              </w:rPr>
            </w:pPr>
            <w:r w:rsidRPr="007C4C7F">
              <w:rPr>
                <w:rFonts w:ascii="Agency FB" w:eastAsia="Calibri" w:hAnsi="Agency FB" w:cs="Calibri"/>
                <w:color w:val="000000"/>
                <w:sz w:val="24"/>
                <w:lang w:eastAsia="es-PE"/>
              </w:rPr>
              <w:t>El informe de conformidad será emitida por el Residente de Obra y con el visto bueno de Supervisor de Obra por el monto total, previa recepción del bien y verificación de acuerdo a las especificaciones técnicas por unidades.</w:t>
            </w:r>
          </w:p>
        </w:tc>
      </w:tr>
    </w:tbl>
    <w:p w14:paraId="55357E14" w14:textId="77777777" w:rsidR="005459EC" w:rsidRPr="00830C46" w:rsidRDefault="005459EC" w:rsidP="005459EC">
      <w:pPr>
        <w:keepNext/>
        <w:spacing w:after="0" w:line="240" w:lineRule="auto"/>
        <w:jc w:val="center"/>
        <w:outlineLvl w:val="0"/>
        <w:rPr>
          <w:rFonts w:ascii="Arial Narrow" w:eastAsia="DFKai-SB" w:hAnsi="Arial Narrow" w:cs="Calibri"/>
          <w:b/>
          <w:bCs/>
          <w:u w:val="single"/>
          <w:lang w:eastAsia="es-ES"/>
        </w:rPr>
      </w:pPr>
    </w:p>
    <w:p w14:paraId="00329F69" w14:textId="77777777" w:rsidR="005459EC" w:rsidRDefault="005459EC" w:rsidP="005459EC"/>
    <w:p w14:paraId="311A1FF7" w14:textId="77777777" w:rsidR="005459EC" w:rsidRPr="00DF785D" w:rsidRDefault="005459EC" w:rsidP="005459EC"/>
    <w:p w14:paraId="52490FA3" w14:textId="77777777" w:rsidR="005459EC" w:rsidRDefault="005459EC" w:rsidP="005459EC"/>
    <w:p w14:paraId="57E9BE53" w14:textId="77777777" w:rsidR="00C5061F" w:rsidRDefault="00C5061F"/>
    <w:p w14:paraId="3D375563" w14:textId="77777777" w:rsidR="00C5061F" w:rsidRPr="00C5061F" w:rsidRDefault="00C5061F" w:rsidP="00C5061F"/>
    <w:p w14:paraId="0ED38BA3" w14:textId="77777777" w:rsidR="00C5061F" w:rsidRDefault="00C5061F" w:rsidP="00C5061F"/>
    <w:p w14:paraId="64A0A96E" w14:textId="77777777" w:rsidR="00DC51C8" w:rsidRPr="00C5061F" w:rsidRDefault="00DC51C8" w:rsidP="00C5061F">
      <w:pPr>
        <w:jc w:val="center"/>
      </w:pPr>
    </w:p>
    <w:sectPr w:rsidR="00DC51C8" w:rsidRPr="00C5061F" w:rsidSect="005C50C6">
      <w:headerReference w:type="default" r:id="rId10"/>
      <w:pgSz w:w="12240" w:h="15840"/>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2FD6" w14:textId="77777777" w:rsidR="0060763E" w:rsidRDefault="0060763E">
      <w:pPr>
        <w:spacing w:after="0" w:line="240" w:lineRule="auto"/>
      </w:pPr>
      <w:r>
        <w:separator/>
      </w:r>
    </w:p>
  </w:endnote>
  <w:endnote w:type="continuationSeparator" w:id="0">
    <w:p w14:paraId="01EDFEE3" w14:textId="77777777" w:rsidR="0060763E" w:rsidRDefault="0060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FKai-SB">
    <w:charset w:val="88"/>
    <w:family w:val="script"/>
    <w:pitch w:val="fixed"/>
    <w:sig w:usb0="00000003" w:usb1="080E0000" w:usb2="00000016" w:usb3="00000000" w:csb0="00100001" w:csb1="00000000"/>
  </w:font>
  <w:font w:name="Romantic">
    <w:panose1 w:val="00000400000000000000"/>
    <w:charset w:val="02"/>
    <w:family w:val="auto"/>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AD83" w14:textId="77777777" w:rsidR="0060763E" w:rsidRDefault="0060763E">
      <w:pPr>
        <w:spacing w:after="0" w:line="240" w:lineRule="auto"/>
      </w:pPr>
      <w:r>
        <w:separator/>
      </w:r>
    </w:p>
  </w:footnote>
  <w:footnote w:type="continuationSeparator" w:id="0">
    <w:p w14:paraId="74573E7D" w14:textId="77777777" w:rsidR="0060763E" w:rsidRDefault="0060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2B50" w14:textId="77777777" w:rsidR="005C50C6" w:rsidRPr="005C50C6" w:rsidRDefault="005459EC" w:rsidP="005C50C6">
    <w:pPr>
      <w:tabs>
        <w:tab w:val="left" w:pos="385"/>
        <w:tab w:val="center" w:pos="4419"/>
        <w:tab w:val="right" w:pos="8838"/>
      </w:tabs>
      <w:spacing w:after="0" w:line="240" w:lineRule="auto"/>
      <w:jc w:val="center"/>
      <w:rPr>
        <w:rFonts w:ascii="Arial" w:eastAsia="Calibri" w:hAnsi="Arial" w:cs="Arial"/>
        <w:b/>
        <w:bCs/>
        <w:sz w:val="27"/>
        <w:szCs w:val="27"/>
      </w:rPr>
    </w:pPr>
    <w:r w:rsidRPr="005C50C6">
      <w:rPr>
        <w:rFonts w:ascii="Arial" w:eastAsia="Calibri" w:hAnsi="Arial" w:cs="Arial"/>
        <w:b/>
        <w:bCs/>
        <w:sz w:val="27"/>
        <w:szCs w:val="27"/>
      </w:rPr>
      <w:t>GO</w:t>
    </w:r>
    <w:r w:rsidRPr="005C50C6">
      <w:rPr>
        <w:rFonts w:ascii="Arial" w:eastAsia="Calibri" w:hAnsi="Arial" w:cs="Arial"/>
        <w:b/>
        <w:bCs/>
        <w:sz w:val="28"/>
        <w:szCs w:val="27"/>
      </w:rPr>
      <w:t>BIERNO REGIONAL DE APURIMAC</w:t>
    </w:r>
  </w:p>
  <w:p w14:paraId="08727B26" w14:textId="77777777" w:rsidR="005C50C6" w:rsidRPr="005C50C6" w:rsidRDefault="005459EC" w:rsidP="005C50C6">
    <w:pPr>
      <w:tabs>
        <w:tab w:val="center" w:pos="4419"/>
        <w:tab w:val="right" w:pos="8838"/>
      </w:tabs>
      <w:spacing w:after="0" w:line="240" w:lineRule="auto"/>
      <w:jc w:val="center"/>
      <w:rPr>
        <w:rFonts w:ascii="Romantic" w:eastAsia="Calibri" w:hAnsi="Romantic" w:cs="Aharoni"/>
        <w:b/>
        <w:bCs/>
        <w:sz w:val="25"/>
        <w:szCs w:val="25"/>
      </w:rPr>
    </w:pPr>
    <w:r w:rsidRPr="005C50C6">
      <w:rPr>
        <w:rFonts w:ascii="Calibri" w:eastAsia="Calibri" w:hAnsi="Calibri" w:cs="Times New Roman"/>
        <w:noProof/>
        <w:lang w:eastAsia="es-PE"/>
      </w:rPr>
      <w:drawing>
        <wp:anchor distT="0" distB="0" distL="114300" distR="114300" simplePos="0" relativeHeight="251659264" behindDoc="0" locked="0" layoutInCell="1" allowOverlap="1" wp14:anchorId="7137A8B2" wp14:editId="7F4FB77C">
          <wp:simplePos x="0" y="0"/>
          <wp:positionH relativeFrom="column">
            <wp:posOffset>100965</wp:posOffset>
          </wp:positionH>
          <wp:positionV relativeFrom="paragraph">
            <wp:posOffset>-108585</wp:posOffset>
          </wp:positionV>
          <wp:extent cx="714375" cy="7239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pic:spPr>
              </pic:pic>
            </a:graphicData>
          </a:graphic>
          <wp14:sizeRelH relativeFrom="page">
            <wp14:pctWidth>0</wp14:pctWidth>
          </wp14:sizeRelH>
          <wp14:sizeRelV relativeFrom="page">
            <wp14:pctHeight>0</wp14:pctHeight>
          </wp14:sizeRelV>
        </wp:anchor>
      </w:drawing>
    </w:r>
    <w:r w:rsidRPr="005C50C6">
      <w:rPr>
        <w:rFonts w:ascii="Romantic" w:eastAsia="Calibri" w:hAnsi="Romantic" w:cs="Aharoni"/>
        <w:bCs/>
        <w:sz w:val="23"/>
        <w:szCs w:val="25"/>
      </w:rPr>
      <w:t></w:t>
    </w:r>
    <w:r w:rsidRPr="005C50C6">
      <w:rPr>
        <w:rFonts w:ascii="Arial" w:eastAsia="Calibri" w:hAnsi="Arial" w:cs="Arial"/>
        <w:b/>
        <w:bCs/>
        <w:sz w:val="24"/>
        <w:szCs w:val="25"/>
      </w:rPr>
      <w:t>GERENCIA REGIONAL DE INFRAESTRUCTURA</w:t>
    </w:r>
  </w:p>
  <w:p w14:paraId="2AEB278A" w14:textId="77777777" w:rsidR="005C50C6" w:rsidRPr="005C50C6" w:rsidRDefault="005459EC" w:rsidP="005C50C6">
    <w:pPr>
      <w:tabs>
        <w:tab w:val="center" w:pos="4419"/>
        <w:tab w:val="right" w:pos="8838"/>
      </w:tabs>
      <w:spacing w:after="0" w:line="240" w:lineRule="auto"/>
      <w:jc w:val="center"/>
      <w:rPr>
        <w:rFonts w:ascii="Romantic" w:eastAsia="Calibri" w:hAnsi="Romantic" w:cs="Aharoni"/>
        <w:bCs/>
        <w:sz w:val="8"/>
        <w:szCs w:val="8"/>
      </w:rPr>
    </w:pPr>
    <w:r w:rsidRPr="005C50C6">
      <w:rPr>
        <w:rFonts w:ascii="Arial" w:eastAsia="Calibri" w:hAnsi="Arial" w:cs="Arial"/>
        <w:b/>
        <w:bCs/>
        <w:noProof/>
        <w:sz w:val="24"/>
        <w:szCs w:val="25"/>
        <w:lang w:eastAsia="es-PE"/>
      </w:rPr>
      <w:drawing>
        <wp:anchor distT="0" distB="0" distL="114300" distR="114300" simplePos="0" relativeHeight="251660288" behindDoc="1" locked="0" layoutInCell="1" allowOverlap="1" wp14:anchorId="303F15F2" wp14:editId="7F39AF2A">
          <wp:simplePos x="0" y="0"/>
          <wp:positionH relativeFrom="column">
            <wp:posOffset>5400675</wp:posOffset>
          </wp:positionH>
          <wp:positionV relativeFrom="paragraph">
            <wp:posOffset>-317500</wp:posOffset>
          </wp:positionV>
          <wp:extent cx="628650" cy="7715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5155" t="15676" r="30679" b="26945"/>
                  <a:stretch/>
                </pic:blipFill>
                <pic:spPr bwMode="auto">
                  <a:xfrm>
                    <a:off x="0" y="0"/>
                    <a:ext cx="628650" cy="77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589E98" w14:textId="77777777" w:rsidR="005C50C6" w:rsidRPr="005C50C6" w:rsidRDefault="005459EC" w:rsidP="005C50C6">
    <w:pPr>
      <w:tabs>
        <w:tab w:val="center" w:pos="4419"/>
        <w:tab w:val="right" w:pos="8838"/>
      </w:tabs>
      <w:spacing w:after="0" w:line="240" w:lineRule="auto"/>
      <w:jc w:val="center"/>
      <w:rPr>
        <w:rFonts w:ascii="Romantic" w:eastAsia="Calibri" w:hAnsi="Romantic" w:cs="Times New Roman"/>
        <w:b/>
        <w:bCs/>
        <w:sz w:val="21"/>
        <w:szCs w:val="23"/>
      </w:rPr>
    </w:pPr>
    <w:r w:rsidRPr="005C50C6">
      <w:rPr>
        <w:rFonts w:ascii="Arial" w:eastAsia="Calibri" w:hAnsi="Arial" w:cs="Arial"/>
        <w:b/>
        <w:bCs/>
        <w:szCs w:val="23"/>
      </w:rPr>
      <w:t>SUB GERENCIA DE OBRAS</w:t>
    </w:r>
  </w:p>
  <w:p w14:paraId="54C8EF4E" w14:textId="77777777" w:rsidR="005C50C6" w:rsidRPr="005C50C6" w:rsidRDefault="0015429A" w:rsidP="005C50C6">
    <w:pPr>
      <w:tabs>
        <w:tab w:val="center" w:pos="4419"/>
        <w:tab w:val="right" w:pos="8838"/>
      </w:tabs>
      <w:spacing w:after="0" w:line="240" w:lineRule="auto"/>
      <w:jc w:val="center"/>
      <w:rPr>
        <w:rFonts w:ascii="Romantic" w:eastAsia="Calibri" w:hAnsi="Romantic" w:cs="Times New Roman"/>
        <w:bCs/>
        <w:sz w:val="15"/>
        <w:szCs w:val="15"/>
      </w:rPr>
    </w:pPr>
  </w:p>
  <w:p w14:paraId="3B91651E" w14:textId="77777777" w:rsidR="005C50C6" w:rsidRPr="005C50C6" w:rsidRDefault="005459EC" w:rsidP="005C50C6">
    <w:pPr>
      <w:tabs>
        <w:tab w:val="center" w:pos="4252"/>
        <w:tab w:val="right" w:pos="8504"/>
      </w:tabs>
      <w:spacing w:after="0" w:line="240" w:lineRule="auto"/>
      <w:jc w:val="center"/>
      <w:rPr>
        <w:rFonts w:ascii="Arial" w:eastAsia="Calibri" w:hAnsi="Arial" w:cs="Arial"/>
        <w:sz w:val="20"/>
        <w:szCs w:val="18"/>
        <w:lang w:eastAsia="es-PE"/>
      </w:rPr>
    </w:pPr>
    <w:r w:rsidRPr="005C50C6">
      <w:rPr>
        <w:rFonts w:ascii="Agency FB" w:eastAsia="Times New Roman" w:hAnsi="Agency FB" w:cs="Arial"/>
        <w:color w:val="222222"/>
        <w:sz w:val="24"/>
        <w:shd w:val="clear" w:color="auto" w:fill="FFFFFF"/>
        <w:lang w:eastAsia="es-PE"/>
      </w:rPr>
      <w:t>“</w:t>
    </w:r>
    <w:r w:rsidRPr="005C50C6">
      <w:rPr>
        <w:rFonts w:ascii="Agency FB" w:eastAsia="Times New Roman" w:hAnsi="Agency FB" w:cs="Arial"/>
        <w:b/>
        <w:bCs/>
        <w:color w:val="222222"/>
        <w:sz w:val="24"/>
        <w:shd w:val="clear" w:color="auto" w:fill="FFFFFF"/>
        <w:lang w:eastAsia="es-PE"/>
      </w:rPr>
      <w:t>Año</w:t>
    </w:r>
    <w:r w:rsidRPr="005C50C6">
      <w:rPr>
        <w:rFonts w:ascii="Agency FB" w:eastAsia="Times New Roman" w:hAnsi="Agency FB" w:cs="Arial"/>
        <w:color w:val="222222"/>
        <w:sz w:val="24"/>
        <w:shd w:val="clear" w:color="auto" w:fill="FFFFFF"/>
        <w:lang w:eastAsia="es-PE"/>
      </w:rPr>
      <w:t> de la Lucha Contra la Corrupción y la Impunidad</w:t>
    </w:r>
    <w:r w:rsidRPr="005C50C6">
      <w:rPr>
        <w:rFonts w:ascii="Arial" w:eastAsia="Times New Roman" w:hAnsi="Arial" w:cs="Arial"/>
        <w:color w:val="222222"/>
        <w:sz w:val="24"/>
        <w:shd w:val="clear" w:color="auto" w:fill="FFFFFF"/>
        <w:lang w:eastAsia="es-PE"/>
      </w:rPr>
      <w:t>”</w:t>
    </w:r>
  </w:p>
  <w:p w14:paraId="53E10B4F" w14:textId="77777777" w:rsidR="005C50C6" w:rsidRDefault="001542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7D6"/>
    <w:multiLevelType w:val="hybridMultilevel"/>
    <w:tmpl w:val="28EE8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BA418E"/>
    <w:multiLevelType w:val="hybridMultilevel"/>
    <w:tmpl w:val="2AF6A1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9336005"/>
    <w:multiLevelType w:val="hybridMultilevel"/>
    <w:tmpl w:val="A3240EE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9E0529B"/>
    <w:multiLevelType w:val="hybridMultilevel"/>
    <w:tmpl w:val="F5CAEB6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2772946"/>
    <w:multiLevelType w:val="hybridMultilevel"/>
    <w:tmpl w:val="F8266E82"/>
    <w:lvl w:ilvl="0" w:tplc="5AA8791E">
      <w:start w:val="1"/>
      <w:numFmt w:val="decimal"/>
      <w:lvlText w:val="%1."/>
      <w:lvlJc w:val="left"/>
      <w:pPr>
        <w:ind w:left="408" w:hanging="360"/>
      </w:pPr>
      <w:rPr>
        <w:rFonts w:hint="default"/>
      </w:rPr>
    </w:lvl>
    <w:lvl w:ilvl="1" w:tplc="280A0019" w:tentative="1">
      <w:start w:val="1"/>
      <w:numFmt w:val="lowerLetter"/>
      <w:lvlText w:val="%2."/>
      <w:lvlJc w:val="left"/>
      <w:pPr>
        <w:ind w:left="1128" w:hanging="360"/>
      </w:pPr>
    </w:lvl>
    <w:lvl w:ilvl="2" w:tplc="280A001B" w:tentative="1">
      <w:start w:val="1"/>
      <w:numFmt w:val="lowerRoman"/>
      <w:lvlText w:val="%3."/>
      <w:lvlJc w:val="right"/>
      <w:pPr>
        <w:ind w:left="1848" w:hanging="180"/>
      </w:pPr>
    </w:lvl>
    <w:lvl w:ilvl="3" w:tplc="280A000F" w:tentative="1">
      <w:start w:val="1"/>
      <w:numFmt w:val="decimal"/>
      <w:lvlText w:val="%4."/>
      <w:lvlJc w:val="left"/>
      <w:pPr>
        <w:ind w:left="2568" w:hanging="360"/>
      </w:pPr>
    </w:lvl>
    <w:lvl w:ilvl="4" w:tplc="280A0019" w:tentative="1">
      <w:start w:val="1"/>
      <w:numFmt w:val="lowerLetter"/>
      <w:lvlText w:val="%5."/>
      <w:lvlJc w:val="left"/>
      <w:pPr>
        <w:ind w:left="3288" w:hanging="360"/>
      </w:pPr>
    </w:lvl>
    <w:lvl w:ilvl="5" w:tplc="280A001B" w:tentative="1">
      <w:start w:val="1"/>
      <w:numFmt w:val="lowerRoman"/>
      <w:lvlText w:val="%6."/>
      <w:lvlJc w:val="right"/>
      <w:pPr>
        <w:ind w:left="4008" w:hanging="180"/>
      </w:pPr>
    </w:lvl>
    <w:lvl w:ilvl="6" w:tplc="280A000F" w:tentative="1">
      <w:start w:val="1"/>
      <w:numFmt w:val="decimal"/>
      <w:lvlText w:val="%7."/>
      <w:lvlJc w:val="left"/>
      <w:pPr>
        <w:ind w:left="4728" w:hanging="360"/>
      </w:pPr>
    </w:lvl>
    <w:lvl w:ilvl="7" w:tplc="280A0019" w:tentative="1">
      <w:start w:val="1"/>
      <w:numFmt w:val="lowerLetter"/>
      <w:lvlText w:val="%8."/>
      <w:lvlJc w:val="left"/>
      <w:pPr>
        <w:ind w:left="5448" w:hanging="360"/>
      </w:pPr>
    </w:lvl>
    <w:lvl w:ilvl="8" w:tplc="280A001B" w:tentative="1">
      <w:start w:val="1"/>
      <w:numFmt w:val="lowerRoman"/>
      <w:lvlText w:val="%9."/>
      <w:lvlJc w:val="right"/>
      <w:pPr>
        <w:ind w:left="6168" w:hanging="180"/>
      </w:pPr>
    </w:lvl>
  </w:abstractNum>
  <w:abstractNum w:abstractNumId="5" w15:restartNumberingAfterBreak="0">
    <w:nsid w:val="78D70F7B"/>
    <w:multiLevelType w:val="hybridMultilevel"/>
    <w:tmpl w:val="23DE65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D7A13C4"/>
    <w:multiLevelType w:val="hybridMultilevel"/>
    <w:tmpl w:val="2222F64C"/>
    <w:lvl w:ilvl="0" w:tplc="BA40C96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9EC"/>
    <w:rsid w:val="0007124E"/>
    <w:rsid w:val="000E1A52"/>
    <w:rsid w:val="000E5A93"/>
    <w:rsid w:val="00150824"/>
    <w:rsid w:val="001675E5"/>
    <w:rsid w:val="00172CE4"/>
    <w:rsid w:val="00176A7A"/>
    <w:rsid w:val="001E26B0"/>
    <w:rsid w:val="00265D3E"/>
    <w:rsid w:val="002A09B4"/>
    <w:rsid w:val="00306790"/>
    <w:rsid w:val="00322F76"/>
    <w:rsid w:val="0036142B"/>
    <w:rsid w:val="00384B4A"/>
    <w:rsid w:val="00387658"/>
    <w:rsid w:val="003C0A9F"/>
    <w:rsid w:val="00456A51"/>
    <w:rsid w:val="00461897"/>
    <w:rsid w:val="00464A46"/>
    <w:rsid w:val="00494505"/>
    <w:rsid w:val="005459EC"/>
    <w:rsid w:val="0058182D"/>
    <w:rsid w:val="005D2F56"/>
    <w:rsid w:val="005D3CA6"/>
    <w:rsid w:val="005D4AB2"/>
    <w:rsid w:val="0060763E"/>
    <w:rsid w:val="006F6674"/>
    <w:rsid w:val="007962FB"/>
    <w:rsid w:val="007E1FB2"/>
    <w:rsid w:val="008436D0"/>
    <w:rsid w:val="00866484"/>
    <w:rsid w:val="008B2351"/>
    <w:rsid w:val="008D41E3"/>
    <w:rsid w:val="00927029"/>
    <w:rsid w:val="0097366F"/>
    <w:rsid w:val="009749F9"/>
    <w:rsid w:val="009D213E"/>
    <w:rsid w:val="00A55129"/>
    <w:rsid w:val="00A6775F"/>
    <w:rsid w:val="00AD3D4E"/>
    <w:rsid w:val="00AE3D56"/>
    <w:rsid w:val="00AF4B70"/>
    <w:rsid w:val="00B720DF"/>
    <w:rsid w:val="00BD4799"/>
    <w:rsid w:val="00C0036F"/>
    <w:rsid w:val="00C152B5"/>
    <w:rsid w:val="00C5061F"/>
    <w:rsid w:val="00CA3AF0"/>
    <w:rsid w:val="00D257E1"/>
    <w:rsid w:val="00D42473"/>
    <w:rsid w:val="00D618C6"/>
    <w:rsid w:val="00DB0B77"/>
    <w:rsid w:val="00DC51C8"/>
    <w:rsid w:val="00EA4F08"/>
    <w:rsid w:val="00ED09F5"/>
    <w:rsid w:val="00F1642E"/>
    <w:rsid w:val="00F226AD"/>
    <w:rsid w:val="00F56E11"/>
    <w:rsid w:val="00F72A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C64D"/>
  <w15:docId w15:val="{AB2C7464-E1A1-487D-8517-8C59CB8F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9EC"/>
  </w:style>
  <w:style w:type="table" w:styleId="Tablaconcuadrcula">
    <w:name w:val="Table Grid"/>
    <w:basedOn w:val="Tablanormal"/>
    <w:uiPriority w:val="59"/>
    <w:rsid w:val="00545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7658"/>
    <w:pPr>
      <w:ind w:left="720"/>
      <w:contextualSpacing/>
    </w:pPr>
  </w:style>
  <w:style w:type="paragraph" w:styleId="Piedepgina">
    <w:name w:val="footer"/>
    <w:basedOn w:val="Normal"/>
    <w:link w:val="PiedepginaCar"/>
    <w:uiPriority w:val="99"/>
    <w:unhideWhenUsed/>
    <w:rsid w:val="00C50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61F"/>
  </w:style>
  <w:style w:type="paragraph" w:styleId="Textodeglobo">
    <w:name w:val="Balloon Text"/>
    <w:basedOn w:val="Normal"/>
    <w:link w:val="TextodegloboCar"/>
    <w:uiPriority w:val="99"/>
    <w:semiHidden/>
    <w:unhideWhenUsed/>
    <w:rsid w:val="00D257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AD1849BF-5F53-4585-B532-3F5B3CCC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Manuel Raul Livano Luna</cp:lastModifiedBy>
  <cp:revision>38</cp:revision>
  <cp:lastPrinted>2022-06-27T16:07:00Z</cp:lastPrinted>
  <dcterms:created xsi:type="dcterms:W3CDTF">2019-04-26T16:04:00Z</dcterms:created>
  <dcterms:modified xsi:type="dcterms:W3CDTF">2022-07-01T17:53:00Z</dcterms:modified>
</cp:coreProperties>
</file>