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gency FB" w:hAnsi="Agency FB" w:cs="Arial"/>
          <w:b/>
          <w:u w:val="single"/>
        </w:rPr>
      </w:pPr>
      <w:r>
        <w:rPr>
          <w:rFonts w:ascii="Agency FB" w:hAnsi="Agency FB" w:cs="Arial"/>
          <w:b/>
          <w:u w:val="single"/>
        </w:rPr>
        <w:t>ANEXO N° 02</w:t>
      </w:r>
    </w:p>
    <w:p>
      <w:pPr>
        <w:jc w:val="center"/>
        <w:rPr>
          <w:rFonts w:ascii="Agency FB" w:hAnsi="Agency FB" w:cs="Arial"/>
          <w:b/>
        </w:rPr>
      </w:pPr>
      <w:r>
        <w:rPr>
          <w:rFonts w:ascii="Agency FB" w:hAnsi="Agency FB" w:cs="Arial"/>
          <w:b/>
        </w:rPr>
        <w:t>TERMINOS DE REFERENCIA</w:t>
      </w:r>
    </w:p>
    <w:tbl>
      <w:tblPr>
        <w:tblStyle w:val="14"/>
        <w:tblW w:w="893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6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Borders>
              <w:bottom w:val="single" w:color="auto" w:sz="4" w:space="0"/>
            </w:tcBorders>
            <w:vAlign w:val="center"/>
          </w:tcPr>
          <w:p>
            <w:pPr>
              <w:spacing w:after="0" w:line="240" w:lineRule="auto"/>
              <w:rPr>
                <w:rFonts w:ascii="Agency FB" w:hAnsi="Agency FB" w:eastAsia="Times New Roman" w:cs="Arial"/>
                <w:b/>
                <w:bCs/>
                <w:color w:val="000000"/>
                <w:lang w:eastAsia="es-PE"/>
              </w:rPr>
            </w:pPr>
            <w:r>
              <w:rPr>
                <w:rFonts w:ascii="Agency FB" w:hAnsi="Agency FB" w:eastAsia="Times New Roman" w:cs="Arial"/>
                <w:b/>
                <w:bCs/>
                <w:color w:val="000000"/>
                <w:lang w:eastAsia="es-PE"/>
              </w:rPr>
              <w:t>UNIDAD ORGÁNICA/AREA USUARIA.</w:t>
            </w:r>
          </w:p>
        </w:tc>
        <w:tc>
          <w:tcPr>
            <w:tcW w:w="6526" w:type="dxa"/>
            <w:tcBorders>
              <w:bottom w:val="single" w:color="auto" w:sz="4" w:space="0"/>
            </w:tcBorders>
            <w:vAlign w:val="center"/>
          </w:tcPr>
          <w:p>
            <w:pPr>
              <w:spacing w:after="0" w:line="240" w:lineRule="auto"/>
              <w:jc w:val="both"/>
              <w:rPr>
                <w:rFonts w:ascii="Agency FB" w:hAnsi="Agency FB" w:eastAsia="Times New Roman" w:cs="Arial"/>
                <w:bCs/>
                <w:color w:val="000000"/>
                <w:lang w:eastAsia="es-PE"/>
              </w:rPr>
            </w:pPr>
            <w:r>
              <w:rPr>
                <w:rFonts w:ascii="Agency FB" w:hAnsi="Agency FB" w:eastAsia="Times New Roman" w:cs="Arial"/>
                <w:b/>
                <w:bCs/>
                <w:color w:val="000000"/>
                <w:lang w:eastAsia="es-PE"/>
              </w:rPr>
              <w:t>GERENCIA REGIONAL DE INFRAESTRUTURA - SUB GERENCIA DE OBRAS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pPr>
              <w:spacing w:after="0" w:line="240" w:lineRule="auto"/>
              <w:jc w:val="both"/>
              <w:rPr>
                <w:rFonts w:ascii="Agency FB" w:hAnsi="Agency FB" w:eastAsia="Times New Roman" w:cs="Arial"/>
                <w:b/>
                <w:bCs/>
                <w:color w:val="000000"/>
                <w:lang w:eastAsia="es-PE"/>
              </w:rPr>
            </w:pPr>
            <w:r>
              <w:rPr>
                <w:rFonts w:ascii="Agency FB" w:hAnsi="Agency FB" w:eastAsia="Times New Roman" w:cs="Arial"/>
                <w:b/>
                <w:bCs/>
                <w:color w:val="000000"/>
                <w:lang w:eastAsia="es-PE"/>
              </w:rPr>
              <w:t>ACTIVIDAD DEL POI.</w:t>
            </w:r>
          </w:p>
        </w:tc>
        <w:tc>
          <w:tcPr>
            <w:tcW w:w="6526" w:type="dxa"/>
            <w:vAlign w:val="center"/>
          </w:tcPr>
          <w:p>
            <w:pPr>
              <w:spacing w:after="0" w:line="240" w:lineRule="auto"/>
              <w:jc w:val="both"/>
              <w:rPr>
                <w:rFonts w:ascii="Agency FB" w:hAnsi="Agency FB" w:eastAsia="Times New Roman" w:cs="Arial"/>
                <w:bCs/>
                <w:color w:val="000000"/>
                <w:lang w:eastAsia="es-PE"/>
              </w:rPr>
            </w:pPr>
            <w:r>
              <w:rPr>
                <w:rFonts w:ascii="Agency FB" w:hAnsi="Agency FB" w:cs="Arial"/>
                <w:color w:val="000000"/>
              </w:rPr>
              <w:t>“</w:t>
            </w:r>
            <w:r>
              <w:rPr>
                <w:rFonts w:ascii="Agency FB" w:hAnsi="Agency FB" w:eastAsia="Calibri" w:cs="Arial"/>
                <w:lang w:eastAsia="es-ES"/>
              </w:rPr>
              <w:t>MEJORAMIENTO DEL SERVICIO EDUCATIVO EN LA I.E.P. N° 54002 SANTA ROSA E I.E.S. SANTA ROSA, DEL DISTRITO DE ABANCAY, PROVINCIA DE ABANCAY</w:t>
            </w:r>
            <w:r>
              <w:rPr>
                <w:rFonts w:ascii="Agency FB" w:hAnsi="Agency FB" w:cs="Arial"/>
                <w:color w:val="000000"/>
              </w:rPr>
              <w:t>, REGIÓN APURÍMAC.”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Borders>
              <w:bottom w:val="single" w:color="auto" w:sz="4" w:space="0"/>
            </w:tcBorders>
            <w:vAlign w:val="center"/>
          </w:tcPr>
          <w:p>
            <w:pPr>
              <w:spacing w:after="0" w:line="240" w:lineRule="auto"/>
              <w:jc w:val="both"/>
              <w:rPr>
                <w:rFonts w:ascii="Agency FB" w:hAnsi="Agency FB" w:eastAsia="Times New Roman" w:cs="Arial"/>
                <w:b/>
                <w:bCs/>
                <w:color w:val="000000"/>
                <w:lang w:eastAsia="es-PE"/>
              </w:rPr>
            </w:pPr>
            <w:r>
              <w:rPr>
                <w:rFonts w:ascii="Agency FB" w:hAnsi="Agency FB" w:eastAsia="Times New Roman" w:cs="Arial"/>
                <w:b/>
                <w:bCs/>
                <w:color w:val="000000"/>
                <w:lang w:eastAsia="es-PE"/>
              </w:rPr>
              <w:t>META O SEC. FUNC:</w:t>
            </w:r>
          </w:p>
        </w:tc>
        <w:tc>
          <w:tcPr>
            <w:tcW w:w="6526" w:type="dxa"/>
            <w:tcBorders>
              <w:bottom w:val="single" w:color="auto" w:sz="4" w:space="0"/>
            </w:tcBorders>
            <w:vAlign w:val="center"/>
          </w:tcPr>
          <w:p>
            <w:pPr>
              <w:spacing w:after="0" w:line="240" w:lineRule="auto"/>
              <w:jc w:val="both"/>
              <w:rPr>
                <w:rFonts w:ascii="Agency FB" w:hAnsi="Agency FB" w:cs="Arial"/>
                <w:color w:val="000000"/>
              </w:rPr>
            </w:pPr>
            <w:r>
              <w:rPr>
                <w:rFonts w:ascii="Agency FB" w:hAnsi="Agency FB" w:cs="Arial"/>
                <w:color w:val="000000"/>
              </w:rPr>
              <w:t>026-2023</w:t>
            </w:r>
          </w:p>
        </w:tc>
      </w:tr>
    </w:tbl>
    <w:p>
      <w:pPr>
        <w:jc w:val="both"/>
        <w:rPr>
          <w:rFonts w:ascii="Agency FB" w:hAnsi="Agency FB" w:cs="Arial"/>
        </w:rPr>
      </w:pPr>
    </w:p>
    <w:p>
      <w:pPr>
        <w:pStyle w:val="17"/>
        <w:numPr>
          <w:ilvl w:val="0"/>
          <w:numId w:val="1"/>
        </w:numPr>
        <w:jc w:val="both"/>
        <w:rPr>
          <w:rFonts w:ascii="Agency FB" w:hAnsi="Agency FB" w:eastAsia="Times New Roman" w:cs="Arial"/>
          <w:color w:val="000000"/>
          <w:lang w:eastAsia="es-PE"/>
        </w:rPr>
      </w:pPr>
      <w:r>
        <w:rPr>
          <w:rFonts w:ascii="Agency FB" w:hAnsi="Agency FB" w:cs="Arial"/>
          <w:b/>
        </w:rPr>
        <w:t>DENOMINACIÓN DE LA CONTRATACIÓN</w:t>
      </w:r>
      <w:r>
        <w:rPr>
          <w:rFonts w:ascii="Agency FB" w:hAnsi="Agency FB" w:cs="Arial"/>
        </w:rPr>
        <w:t xml:space="preserve">.  </w:t>
      </w:r>
      <w:r>
        <w:rPr>
          <w:rFonts w:ascii="Agency FB" w:hAnsi="Agency FB" w:cstheme="minorHAnsi"/>
          <w:sz w:val="24"/>
          <w:szCs w:val="24"/>
          <w:lang w:val="es-MX"/>
        </w:rPr>
        <w:t xml:space="preserve"> Servicio de </w:t>
      </w:r>
      <w:r>
        <w:rPr>
          <w:rFonts w:ascii="Agency FB" w:hAnsi="Agency FB" w:cstheme="minorHAnsi"/>
          <w:b/>
          <w:bCs/>
          <w:color w:val="FF0000"/>
          <w:sz w:val="24"/>
          <w:szCs w:val="24"/>
          <w:lang w:val="es-MX"/>
        </w:rPr>
        <w:t>CAPACITACIÓN DOCENTE</w:t>
      </w:r>
      <w:r>
        <w:rPr>
          <w:rFonts w:ascii="Agency FB" w:hAnsi="Agency FB" w:cstheme="minorHAnsi"/>
          <w:b/>
          <w:bCs/>
          <w:color w:val="FF0000"/>
          <w:sz w:val="24"/>
          <w:szCs w:val="24"/>
        </w:rPr>
        <w:t>.</w:t>
      </w:r>
    </w:p>
    <w:p>
      <w:pPr>
        <w:pStyle w:val="17"/>
        <w:rPr>
          <w:rFonts w:ascii="Agency FB" w:hAnsi="Agency FB" w:eastAsia="Times New Roman" w:cstheme="minorHAnsi"/>
          <w:color w:val="000000"/>
          <w:lang w:eastAsia="es-PE"/>
        </w:rPr>
      </w:pPr>
    </w:p>
    <w:p>
      <w:pPr>
        <w:pStyle w:val="17"/>
        <w:numPr>
          <w:ilvl w:val="0"/>
          <w:numId w:val="1"/>
        </w:numPr>
        <w:jc w:val="both"/>
        <w:rPr>
          <w:rFonts w:ascii="Agency FB" w:hAnsi="Agency FB" w:eastAsia="Times New Roman" w:cs="Arial"/>
          <w:color w:val="000000"/>
          <w:lang w:eastAsia="es-PE"/>
        </w:rPr>
      </w:pPr>
      <w:r>
        <w:rPr>
          <w:rFonts w:ascii="Agency FB" w:hAnsi="Agency FB" w:cs="Arial"/>
          <w:b/>
        </w:rPr>
        <w:t>FINALIDAD PUBLICA.</w:t>
      </w:r>
      <w:r>
        <w:rPr>
          <w:rFonts w:ascii="Agency FB" w:hAnsi="Agency FB" w:eastAsia="Times New Roman" w:cs="Arial"/>
          <w:color w:val="000000"/>
          <w:lang w:eastAsia="es-PE"/>
        </w:rPr>
        <w:t xml:space="preserve"> </w:t>
      </w:r>
    </w:p>
    <w:p>
      <w:pPr>
        <w:pStyle w:val="17"/>
        <w:rPr>
          <w:rFonts w:ascii="Agency FB" w:hAnsi="Agency FB" w:eastAsia="Times New Roman" w:cstheme="minorHAnsi"/>
          <w:lang w:val="es-ES" w:eastAsia="es-ES"/>
        </w:rPr>
      </w:pPr>
      <w:r>
        <w:rPr>
          <w:rFonts w:ascii="Agency FB" w:hAnsi="Agency FB" w:eastAsia="Times New Roman" w:cstheme="minorHAnsi"/>
          <w:lang w:val="es-ES" w:eastAsia="es-ES"/>
        </w:rPr>
        <w:t xml:space="preserve">Contratación del servicio de </w:t>
      </w:r>
      <w:r>
        <w:rPr>
          <w:rFonts w:ascii="Agency FB" w:hAnsi="Agency FB" w:eastAsia="Times New Roman" w:cstheme="minorHAnsi"/>
          <w:b/>
          <w:bCs/>
          <w:color w:val="FF0000"/>
          <w:lang w:val="es-ES" w:eastAsia="es-ES"/>
        </w:rPr>
        <w:t>CAPACITACIÓN DOCENTE</w:t>
      </w:r>
      <w:r>
        <w:rPr>
          <w:rFonts w:ascii="Agency FB" w:hAnsi="Agency FB" w:cstheme="minorHAnsi"/>
          <w:b/>
          <w:bCs/>
          <w:color w:val="FF0000"/>
          <w:sz w:val="24"/>
          <w:szCs w:val="24"/>
        </w:rPr>
        <w:t xml:space="preserve">. </w:t>
      </w:r>
      <w:r>
        <w:rPr>
          <w:rFonts w:ascii="Agency FB" w:hAnsi="Agency FB" w:cs="Arial"/>
          <w:color w:val="222222"/>
          <w:lang w:eastAsia="es-MX"/>
        </w:rPr>
        <w:t xml:space="preserve">PARA EL PROYECTO </w:t>
      </w:r>
      <w:r>
        <w:rPr>
          <w:rFonts w:ascii="Agency FB" w:hAnsi="Agency FB" w:cs="Arial"/>
          <w:color w:val="000000"/>
        </w:rPr>
        <w:t>“</w:t>
      </w:r>
      <w:r>
        <w:rPr>
          <w:rFonts w:ascii="Agency FB" w:hAnsi="Agency FB" w:eastAsia="Calibri" w:cs="Arial"/>
          <w:lang w:eastAsia="es-ES"/>
        </w:rPr>
        <w:t>MEJORAMIENTO DEL SERVICIO EDUCATIVO EN LA I.E.P. N° 54002 SANTA ROSA E I.E.S. SANTA ROSA, DEL DISTRITO DE ABANCAY, PROVINCIA DE ABANCAY</w:t>
      </w:r>
      <w:r>
        <w:rPr>
          <w:rFonts w:ascii="Agency FB" w:hAnsi="Agency FB" w:cs="Arial"/>
          <w:color w:val="000000"/>
        </w:rPr>
        <w:t>, REGIÓN APURÍMAC.”</w:t>
      </w:r>
    </w:p>
    <w:p>
      <w:pPr>
        <w:pStyle w:val="17"/>
        <w:jc w:val="both"/>
        <w:rPr>
          <w:rFonts w:eastAsia="Times New Roman" w:cstheme="minorHAnsi"/>
          <w:sz w:val="24"/>
          <w:szCs w:val="24"/>
          <w:lang w:eastAsia="es-PE"/>
        </w:rPr>
      </w:pPr>
    </w:p>
    <w:p>
      <w:pPr>
        <w:pStyle w:val="17"/>
        <w:numPr>
          <w:ilvl w:val="0"/>
          <w:numId w:val="1"/>
        </w:numPr>
        <w:jc w:val="both"/>
        <w:rPr>
          <w:rFonts w:ascii="Agency FB" w:hAnsi="Agency FB" w:eastAsia="SimSun" w:cs="Arial"/>
          <w:b/>
          <w:kern w:val="28"/>
          <w:lang w:eastAsia="es-ES"/>
        </w:rPr>
      </w:pPr>
      <w:r>
        <w:rPr>
          <w:rFonts w:ascii="Agency FB" w:hAnsi="Agency FB" w:eastAsia="SimSun" w:cs="Arial"/>
          <w:b/>
          <w:kern w:val="28"/>
          <w:lang w:eastAsia="es-ES"/>
        </w:rPr>
        <w:t>OBJETIVOS DE LA CONTRATACIÓN.</w:t>
      </w:r>
    </w:p>
    <w:p>
      <w:pPr>
        <w:pStyle w:val="17"/>
        <w:jc w:val="both"/>
        <w:rPr>
          <w:rFonts w:ascii="Agency FB" w:hAnsi="Agency FB" w:cs="Arial"/>
          <w:color w:val="000000"/>
        </w:rPr>
      </w:pPr>
      <w:r>
        <w:rPr>
          <w:rFonts w:ascii="Agency FB" w:hAnsi="Agency FB" w:cs="Arial"/>
          <w:b/>
        </w:rPr>
        <w:t xml:space="preserve">OBJETIVO GENERAL: </w:t>
      </w:r>
      <w:r>
        <w:rPr>
          <w:rFonts w:ascii="Agency FB" w:hAnsi="Agency FB" w:eastAsia="Times New Roman" w:cstheme="minorHAnsi"/>
          <w:lang w:val="es-ES" w:eastAsia="es-ES"/>
        </w:rPr>
        <w:t xml:space="preserve">Contratación del servicio de </w:t>
      </w:r>
      <w:r>
        <w:rPr>
          <w:rFonts w:ascii="Agency FB" w:hAnsi="Agency FB" w:eastAsia="Times New Roman" w:cstheme="minorHAnsi"/>
          <w:b/>
          <w:bCs/>
          <w:color w:val="FF0000"/>
          <w:lang w:val="es-ES" w:eastAsia="es-ES"/>
        </w:rPr>
        <w:t>CAPACITACIÓN DOCENTE</w:t>
      </w:r>
      <w:r>
        <w:rPr>
          <w:rFonts w:ascii="Agency FB" w:hAnsi="Agency FB" w:cstheme="minorHAnsi"/>
          <w:b/>
          <w:bCs/>
          <w:color w:val="FF0000"/>
          <w:sz w:val="24"/>
          <w:szCs w:val="24"/>
        </w:rPr>
        <w:t xml:space="preserve">. </w:t>
      </w:r>
      <w:r>
        <w:rPr>
          <w:rFonts w:ascii="Agency FB" w:hAnsi="Agency FB" w:eastAsia="Lucida Sans Unicode" w:cs="Arial"/>
          <w:kern w:val="1"/>
        </w:rPr>
        <w:t xml:space="preserve">Para el cumplimiento de los objetivos estratégicos enmarcados en dicho plan de la I.E. del proyecto </w:t>
      </w:r>
      <w:r>
        <w:rPr>
          <w:rFonts w:ascii="Agency FB" w:hAnsi="Agency FB" w:cs="Arial"/>
          <w:color w:val="000000"/>
        </w:rPr>
        <w:t>“</w:t>
      </w:r>
      <w:r>
        <w:rPr>
          <w:rFonts w:ascii="Agency FB" w:hAnsi="Agency FB" w:eastAsia="Calibri" w:cs="Arial"/>
          <w:lang w:eastAsia="es-ES"/>
        </w:rPr>
        <w:t>MEJORAMIENTO DEL SERVICIO EDUCATIVO EN LA I.E.P. N° 54002 SANTA ROSA E I.E.S. SANTA ROSA, DEL DISTRITO DE ABANCAY, PROVINCIA DE ABANCAY</w:t>
      </w:r>
      <w:r>
        <w:rPr>
          <w:rFonts w:ascii="Agency FB" w:hAnsi="Agency FB" w:cs="Arial"/>
          <w:color w:val="000000"/>
        </w:rPr>
        <w:t>, REGIÓN APURÍMAC.”</w:t>
      </w:r>
    </w:p>
    <w:p>
      <w:pPr>
        <w:pStyle w:val="17"/>
        <w:jc w:val="both"/>
        <w:rPr>
          <w:rFonts w:ascii="Agency FB" w:hAnsi="Agency FB" w:cs="Arial"/>
          <w:color w:val="000000"/>
        </w:rPr>
      </w:pPr>
    </w:p>
    <w:p>
      <w:pPr>
        <w:pStyle w:val="17"/>
        <w:numPr>
          <w:ilvl w:val="0"/>
          <w:numId w:val="1"/>
        </w:numPr>
        <w:jc w:val="both"/>
        <w:rPr>
          <w:rFonts w:ascii="Agency FB" w:hAnsi="Agency FB" w:eastAsia="Times New Roman" w:cs="Arial"/>
          <w:b/>
          <w:color w:val="000000"/>
          <w:lang w:eastAsia="es-PE"/>
        </w:rPr>
      </w:pPr>
      <w:r>
        <w:rPr>
          <w:rFonts w:ascii="Agency FB" w:hAnsi="Agency FB" w:eastAsia="Times New Roman" w:cs="Arial"/>
          <w:b/>
          <w:color w:val="000000"/>
          <w:lang w:eastAsia="es-PE"/>
        </w:rPr>
        <w:t>CARACTERÍSTICAS TÉCNICAS.</w:t>
      </w:r>
    </w:p>
    <w:tbl>
      <w:tblPr>
        <w:tblStyle w:val="14"/>
        <w:tblpPr w:leftFromText="141" w:rightFromText="141" w:vertAnchor="text" w:horzAnchor="margin" w:tblpXSpec="center" w:tblpY="-56"/>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
        <w:gridCol w:w="4390"/>
        <w:gridCol w:w="1701"/>
        <w:gridCol w:w="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25" w:type="dxa"/>
            <w:vAlign w:val="center"/>
          </w:tcPr>
          <w:p>
            <w:pPr>
              <w:spacing w:after="0" w:line="240" w:lineRule="auto"/>
              <w:jc w:val="center"/>
              <w:rPr>
                <w:rFonts w:ascii="Agency FB" w:hAnsi="Agency FB" w:eastAsia="Times New Roman" w:cstheme="minorHAnsi"/>
                <w:b/>
                <w:bCs/>
                <w:lang w:eastAsia="es-PE"/>
              </w:rPr>
            </w:pPr>
            <w:r>
              <w:rPr>
                <w:rFonts w:ascii="Agency FB" w:hAnsi="Agency FB" w:cstheme="minorHAnsi"/>
                <w:b/>
              </w:rPr>
              <w:t>N°</w:t>
            </w:r>
          </w:p>
        </w:tc>
        <w:tc>
          <w:tcPr>
            <w:tcW w:w="4390" w:type="dxa"/>
            <w:shd w:val="clear" w:color="auto" w:fill="auto"/>
            <w:vAlign w:val="center"/>
          </w:tcPr>
          <w:p>
            <w:pPr>
              <w:spacing w:after="0" w:line="240" w:lineRule="auto"/>
              <w:jc w:val="both"/>
              <w:rPr>
                <w:rFonts w:ascii="Agency FB" w:hAnsi="Agency FB" w:eastAsia="Times New Roman" w:cstheme="minorHAnsi"/>
                <w:b/>
                <w:bCs/>
                <w:lang w:eastAsia="es-PE"/>
              </w:rPr>
            </w:pPr>
            <w:r>
              <w:rPr>
                <w:rFonts w:ascii="Agency FB" w:hAnsi="Agency FB" w:cstheme="minorHAnsi"/>
                <w:b/>
              </w:rPr>
              <w:t>DENOMINACION DEL BIEN.</w:t>
            </w:r>
          </w:p>
        </w:tc>
        <w:tc>
          <w:tcPr>
            <w:tcW w:w="1701" w:type="dxa"/>
            <w:vAlign w:val="center"/>
          </w:tcPr>
          <w:p>
            <w:pPr>
              <w:spacing w:after="0" w:line="240" w:lineRule="auto"/>
              <w:jc w:val="center"/>
              <w:rPr>
                <w:rFonts w:ascii="Agency FB" w:hAnsi="Agency FB" w:eastAsia="Times New Roman" w:cstheme="minorHAnsi"/>
                <w:b/>
                <w:bCs/>
                <w:lang w:eastAsia="es-PE"/>
              </w:rPr>
            </w:pPr>
            <w:r>
              <w:rPr>
                <w:rFonts w:ascii="Agency FB" w:hAnsi="Agency FB" w:cstheme="minorHAnsi"/>
                <w:b/>
              </w:rPr>
              <w:t>UNIDAD DE MEDIDA</w:t>
            </w:r>
          </w:p>
        </w:tc>
        <w:tc>
          <w:tcPr>
            <w:tcW w:w="704" w:type="dxa"/>
            <w:vAlign w:val="center"/>
          </w:tcPr>
          <w:p>
            <w:pPr>
              <w:spacing w:after="0" w:line="240" w:lineRule="auto"/>
              <w:jc w:val="center"/>
              <w:rPr>
                <w:rFonts w:ascii="Agency FB" w:hAnsi="Agency FB" w:eastAsia="Times New Roman" w:cstheme="minorHAnsi"/>
                <w:b/>
                <w:bCs/>
                <w:lang w:eastAsia="es-PE"/>
              </w:rPr>
            </w:pPr>
            <w:r>
              <w:rPr>
                <w:rFonts w:ascii="Agency FB" w:hAnsi="Agency FB" w:cstheme="minorHAnsi"/>
                <w:b/>
              </w:rPr>
              <w:t>CANT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425" w:type="dxa"/>
            <w:noWrap/>
            <w:vAlign w:val="center"/>
          </w:tcPr>
          <w:p>
            <w:pPr>
              <w:spacing w:after="0" w:line="240" w:lineRule="auto"/>
              <w:rPr>
                <w:rFonts w:ascii="Agency FB" w:hAnsi="Agency FB" w:eastAsia="Times New Roman" w:cstheme="minorHAnsi"/>
                <w:lang w:eastAsia="es-PE"/>
              </w:rPr>
            </w:pPr>
            <w:r>
              <w:rPr>
                <w:rFonts w:ascii="Agency FB" w:hAnsi="Agency FB" w:eastAsia="Times New Roman" w:cstheme="minorHAnsi"/>
                <w:lang w:eastAsia="es-PE"/>
              </w:rPr>
              <w:t>01</w:t>
            </w:r>
          </w:p>
        </w:tc>
        <w:tc>
          <w:tcPr>
            <w:tcW w:w="4390" w:type="dxa"/>
            <w:shd w:val="clear" w:color="auto" w:fill="auto"/>
            <w:vAlign w:val="center"/>
          </w:tcPr>
          <w:p>
            <w:pPr>
              <w:spacing w:after="0" w:line="240" w:lineRule="auto"/>
              <w:jc w:val="center"/>
              <w:rPr>
                <w:rFonts w:ascii="Agency FB" w:hAnsi="Agency FB" w:eastAsia="Times New Roman" w:cstheme="minorHAnsi"/>
                <w:lang w:eastAsia="es-PE"/>
              </w:rPr>
            </w:pPr>
            <w:r>
              <w:rPr>
                <w:rFonts w:ascii="Agency FB" w:hAnsi="Agency FB" w:eastAsia="Times New Roman" w:cstheme="minorHAnsi"/>
                <w:lang w:val="es-ES" w:eastAsia="es-ES"/>
              </w:rPr>
              <w:t xml:space="preserve"> </w:t>
            </w:r>
            <w:r>
              <w:rPr>
                <w:rFonts w:ascii="Agency FB" w:hAnsi="Agency FB" w:eastAsia="Times New Roman" w:cstheme="minorHAnsi"/>
                <w:b/>
                <w:bCs/>
                <w:color w:val="FF0000"/>
                <w:lang w:val="es-ES" w:eastAsia="es-ES"/>
              </w:rPr>
              <w:t>CAPACITACIÓN DOCENTE</w:t>
            </w:r>
          </w:p>
        </w:tc>
        <w:tc>
          <w:tcPr>
            <w:tcW w:w="1701" w:type="dxa"/>
            <w:shd w:val="clear" w:color="auto" w:fill="auto"/>
            <w:noWrap/>
            <w:vAlign w:val="center"/>
          </w:tcPr>
          <w:p>
            <w:pPr>
              <w:spacing w:after="0" w:line="240" w:lineRule="auto"/>
              <w:jc w:val="center"/>
              <w:rPr>
                <w:rFonts w:ascii="Agency FB" w:hAnsi="Agency FB" w:eastAsia="Times New Roman" w:cstheme="minorHAnsi"/>
                <w:lang w:eastAsia="es-PE"/>
              </w:rPr>
            </w:pPr>
            <w:r>
              <w:rPr>
                <w:rFonts w:ascii="Agency FB" w:hAnsi="Agency FB" w:eastAsia="Times New Roman" w:cstheme="minorHAnsi"/>
                <w:lang w:eastAsia="es-PE"/>
              </w:rPr>
              <w:t>GLOBAL</w:t>
            </w:r>
          </w:p>
        </w:tc>
        <w:tc>
          <w:tcPr>
            <w:tcW w:w="704" w:type="dxa"/>
            <w:shd w:val="clear" w:color="auto" w:fill="auto"/>
            <w:noWrap/>
            <w:vAlign w:val="center"/>
          </w:tcPr>
          <w:p>
            <w:pPr>
              <w:spacing w:after="0" w:line="240" w:lineRule="auto"/>
              <w:jc w:val="center"/>
              <w:rPr>
                <w:rFonts w:ascii="Agency FB" w:hAnsi="Agency FB" w:eastAsia="Times New Roman" w:cstheme="minorHAnsi"/>
                <w:lang w:eastAsia="es-PE"/>
              </w:rPr>
            </w:pPr>
            <w:r>
              <w:rPr>
                <w:rFonts w:ascii="Agency FB" w:hAnsi="Agency FB" w:eastAsia="Times New Roman" w:cstheme="minorHAnsi"/>
                <w:lang w:eastAsia="es-PE"/>
              </w:rPr>
              <w:t>01</w:t>
            </w:r>
          </w:p>
        </w:tc>
      </w:tr>
    </w:tbl>
    <w:p>
      <w:pPr>
        <w:spacing w:after="0"/>
        <w:ind w:left="360"/>
        <w:jc w:val="both"/>
        <w:rPr>
          <w:rFonts w:ascii="Agency FB" w:hAnsi="Agency FB" w:eastAsia="Times New Roman" w:cs="Arial"/>
          <w:b/>
          <w:color w:val="000000"/>
          <w:lang w:eastAsia="es-PE"/>
        </w:rPr>
      </w:pPr>
    </w:p>
    <w:p>
      <w:pPr>
        <w:spacing w:after="0"/>
        <w:ind w:left="360"/>
        <w:jc w:val="both"/>
        <w:rPr>
          <w:rFonts w:ascii="Agency FB" w:hAnsi="Agency FB" w:eastAsia="Times New Roman" w:cs="Arial"/>
          <w:b/>
          <w:color w:val="000000"/>
          <w:lang w:eastAsia="es-PE"/>
        </w:rPr>
      </w:pPr>
    </w:p>
    <w:p>
      <w:pPr>
        <w:pStyle w:val="17"/>
        <w:jc w:val="both"/>
        <w:rPr>
          <w:rFonts w:ascii="Agency FB" w:hAnsi="Agency FB" w:cs="Arial"/>
          <w:b/>
        </w:rPr>
      </w:pPr>
    </w:p>
    <w:tbl>
      <w:tblPr>
        <w:tblStyle w:val="7"/>
        <w:tblW w:w="893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8931" w:type="dxa"/>
            <w:gridSpan w:val="2"/>
            <w:shd w:val="clear" w:color="auto" w:fill="auto"/>
            <w:vAlign w:val="center"/>
          </w:tcPr>
          <w:p>
            <w:pPr>
              <w:spacing w:after="0" w:line="240" w:lineRule="auto"/>
              <w:jc w:val="center"/>
              <w:rPr>
                <w:rFonts w:ascii="Agency FB" w:hAnsi="Agency FB" w:eastAsia="Times New Roman" w:cstheme="minorHAnsi"/>
                <w:b/>
                <w:lang w:val="es-ES" w:eastAsia="es-ES"/>
              </w:rPr>
            </w:pPr>
            <w:r>
              <w:rPr>
                <w:rFonts w:ascii="Agency FB" w:hAnsi="Agency FB" w:cstheme="minorHAnsi"/>
                <w:b/>
              </w:rPr>
              <w:t>DETALLE DE LA 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843" w:type="dxa"/>
            <w:shd w:val="clear" w:color="auto" w:fill="auto"/>
          </w:tcPr>
          <w:p>
            <w:pPr>
              <w:spacing w:after="200" w:line="276" w:lineRule="auto"/>
              <w:rPr>
                <w:rFonts w:ascii="Agency FB" w:hAnsi="Agency FB" w:eastAsia="Times New Roman" w:cstheme="minorHAnsi"/>
                <w:color w:val="000000"/>
                <w:lang w:val="es-ES" w:eastAsia="es-ES"/>
              </w:rPr>
            </w:pPr>
            <w:r>
              <w:rPr>
                <w:rFonts w:ascii="Agency FB" w:hAnsi="Agency FB" w:eastAsia="Times New Roman" w:cstheme="minorHAnsi"/>
                <w:color w:val="000000"/>
                <w:lang w:val="es-ES" w:eastAsia="es-ES"/>
              </w:rPr>
              <w:t xml:space="preserve">FINALIDAD PUBLICA  </w:t>
            </w:r>
          </w:p>
        </w:tc>
        <w:tc>
          <w:tcPr>
            <w:tcW w:w="7088" w:type="dxa"/>
            <w:shd w:val="clear" w:color="auto" w:fill="auto"/>
          </w:tcPr>
          <w:p>
            <w:pPr>
              <w:spacing w:before="10" w:after="0" w:line="276" w:lineRule="auto"/>
              <w:ind w:right="232"/>
              <w:jc w:val="both"/>
              <w:rPr>
                <w:rFonts w:ascii="Agency FB" w:hAnsi="Agency FB" w:eastAsia="Times New Roman" w:cstheme="minorHAnsi"/>
                <w:lang w:val="es-ES" w:eastAsia="es-ES"/>
              </w:rPr>
            </w:pPr>
            <w:r>
              <w:rPr>
                <w:rFonts w:ascii="Agency FB" w:hAnsi="Agency FB" w:eastAsia="Times New Roman" w:cstheme="minorHAnsi"/>
                <w:lang w:val="es-ES" w:eastAsia="es-ES"/>
              </w:rPr>
              <w:t>Realizar la contratación del servicio para el desarrollo el plan de capacitación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1843" w:type="dxa"/>
            <w:shd w:val="clear" w:color="auto" w:fill="auto"/>
          </w:tcPr>
          <w:p>
            <w:pPr>
              <w:spacing w:after="0" w:line="240" w:lineRule="auto"/>
              <w:rPr>
                <w:rFonts w:ascii="Agency FB" w:hAnsi="Agency FB" w:eastAsia="Times New Roman" w:cstheme="minorHAnsi"/>
                <w:lang w:val="es-ES" w:eastAsia="es-ES"/>
              </w:rPr>
            </w:pPr>
            <w:r>
              <w:rPr>
                <w:rFonts w:ascii="Agency FB" w:hAnsi="Agency FB" w:eastAsia="Times New Roman" w:cstheme="minorHAnsi"/>
                <w:b/>
                <w:bCs/>
                <w:lang w:val="es-ES" w:eastAsia="es-ES"/>
              </w:rPr>
              <w:t>OBJETIVO ESTRATÉGICO DE LA CONTRATACIÓN</w:t>
            </w:r>
            <w:r>
              <w:rPr>
                <w:rFonts w:ascii="Agency FB" w:hAnsi="Agency FB" w:eastAsia="Times New Roman" w:cstheme="minorHAnsi"/>
                <w:lang w:val="es-ES" w:eastAsia="es-ES"/>
              </w:rPr>
              <w:t xml:space="preserve"> </w:t>
            </w:r>
          </w:p>
        </w:tc>
        <w:tc>
          <w:tcPr>
            <w:tcW w:w="7088" w:type="dxa"/>
            <w:shd w:val="clear" w:color="auto" w:fill="auto"/>
          </w:tcPr>
          <w:p>
            <w:pPr>
              <w:spacing w:after="0" w:line="276" w:lineRule="auto"/>
              <w:jc w:val="both"/>
              <w:rPr>
                <w:rFonts w:ascii="Agency FB" w:hAnsi="Agency FB" w:eastAsia="Times New Roman" w:cstheme="minorHAnsi"/>
                <w:b/>
                <w:bCs/>
                <w:color w:val="000000"/>
                <w:lang w:val="es-ES" w:eastAsia="es-ES"/>
              </w:rPr>
            </w:pPr>
            <w:r>
              <w:rPr>
                <w:rFonts w:ascii="Agency FB" w:hAnsi="Agency FB" w:eastAsia="Times New Roman" w:cstheme="minorHAnsi"/>
                <w:b/>
                <w:bCs/>
                <w:color w:val="000000"/>
                <w:lang w:val="es-ES" w:eastAsia="es-ES"/>
              </w:rPr>
              <w:t xml:space="preserve">OBJETIVO ESTRATÉGICO 1: </w:t>
            </w:r>
            <w:r>
              <w:rPr>
                <w:rFonts w:ascii="Agency FB" w:hAnsi="Agency FB" w:eastAsia="Times New Roman" w:cstheme="minorHAnsi"/>
                <w:color w:val="000000"/>
                <w:lang w:val="es-ES" w:eastAsia="es-ES"/>
              </w:rPr>
              <w:t>Oportunidades y resultados educativos de igual calidad para todos.</w:t>
            </w:r>
          </w:p>
          <w:p>
            <w:pPr>
              <w:spacing w:after="0" w:line="276" w:lineRule="auto"/>
              <w:jc w:val="both"/>
              <w:rPr>
                <w:rFonts w:ascii="Agency FB" w:hAnsi="Agency FB" w:eastAsia="Times New Roman" w:cstheme="minorHAnsi"/>
                <w:color w:val="000000"/>
                <w:lang w:val="es-ES" w:eastAsia="es-ES"/>
              </w:rPr>
            </w:pPr>
            <w:r>
              <w:rPr>
                <w:rFonts w:ascii="Agency FB" w:hAnsi="Agency FB" w:eastAsia="Times New Roman" w:cstheme="minorHAnsi"/>
                <w:color w:val="000000"/>
                <w:lang w:val="es-ES" w:eastAsia="es-ES"/>
              </w:rPr>
              <w:t>Nos proponemos lograr una educación básica que asegure igualdad de oportunidades y resultados educativos de igual calidad para todos y cierre de brechas de equidad educativa.</w:t>
            </w:r>
          </w:p>
          <w:p>
            <w:pPr>
              <w:spacing w:after="0" w:line="276" w:lineRule="auto"/>
              <w:jc w:val="both"/>
              <w:rPr>
                <w:rFonts w:ascii="Agency FB" w:hAnsi="Agency FB" w:eastAsia="Times New Roman" w:cstheme="minorHAnsi"/>
                <w:color w:val="000000"/>
                <w:lang w:val="es-ES" w:eastAsia="es-ES"/>
              </w:rPr>
            </w:pPr>
          </w:p>
          <w:p>
            <w:pPr>
              <w:spacing w:after="0" w:line="276" w:lineRule="auto"/>
              <w:jc w:val="both"/>
              <w:rPr>
                <w:rFonts w:ascii="Agency FB" w:hAnsi="Agency FB" w:eastAsia="Times New Roman" w:cstheme="minorHAnsi"/>
                <w:b/>
                <w:bCs/>
                <w:color w:val="000000"/>
                <w:lang w:val="es-ES" w:eastAsia="es-ES"/>
              </w:rPr>
            </w:pPr>
            <w:r>
              <w:rPr>
                <w:rFonts w:ascii="Agency FB" w:hAnsi="Agency FB" w:eastAsia="Times New Roman" w:cstheme="minorHAnsi"/>
                <w:b/>
                <w:bCs/>
                <w:color w:val="000000"/>
                <w:lang w:val="es-ES" w:eastAsia="es-ES"/>
              </w:rPr>
              <w:t xml:space="preserve">OBJETIVO ESTRATÉGICO 2: </w:t>
            </w:r>
            <w:r>
              <w:rPr>
                <w:rFonts w:ascii="Agency FB" w:hAnsi="Agency FB" w:eastAsia="Times New Roman" w:cstheme="minorHAnsi"/>
                <w:color w:val="000000"/>
                <w:lang w:val="es-ES" w:eastAsia="es-ES"/>
              </w:rPr>
              <w:t>Instituciones que logran aprendizajes pertinentes y de calidad de los estudiantes. En todas las instituciones de educación básica regular, los estudiantes realizan un aprendizaje efectivo y despliegan las competencias que requieren para desarrollarse como personas, contribuir al desarrollo del país y hacer realidad una cohesión social que supere exclusiones y discriminaciones.</w:t>
            </w:r>
          </w:p>
          <w:p>
            <w:pPr>
              <w:spacing w:after="0" w:line="276" w:lineRule="auto"/>
              <w:jc w:val="both"/>
              <w:rPr>
                <w:rFonts w:ascii="Agency FB" w:hAnsi="Agency FB" w:eastAsia="Times New Roman" w:cstheme="minorHAnsi"/>
                <w:color w:val="000000"/>
                <w:lang w:val="es-ES" w:eastAsia="es-ES"/>
              </w:rPr>
            </w:pPr>
          </w:p>
          <w:p>
            <w:pPr>
              <w:spacing w:after="0" w:line="276" w:lineRule="auto"/>
              <w:jc w:val="both"/>
              <w:rPr>
                <w:rFonts w:ascii="Agency FB" w:hAnsi="Agency FB" w:eastAsia="Times New Roman" w:cstheme="minorHAnsi"/>
                <w:b/>
                <w:bCs/>
                <w:color w:val="000000"/>
                <w:lang w:val="es-ES" w:eastAsia="es-ES"/>
              </w:rPr>
            </w:pPr>
            <w:r>
              <w:rPr>
                <w:rFonts w:ascii="Agency FB" w:hAnsi="Agency FB" w:eastAsia="Times New Roman" w:cstheme="minorHAnsi"/>
                <w:b/>
                <w:bCs/>
                <w:color w:val="000000"/>
                <w:lang w:val="es-ES" w:eastAsia="es-ES"/>
              </w:rPr>
              <w:t xml:space="preserve">OBJETIVO ESTRATÉGICO 3: </w:t>
            </w:r>
            <w:r>
              <w:rPr>
                <w:rFonts w:ascii="Agency FB" w:hAnsi="Agency FB" w:eastAsia="Times New Roman" w:cstheme="minorHAnsi"/>
                <w:color w:val="000000"/>
                <w:lang w:val="es-ES" w:eastAsia="es-ES"/>
              </w:rPr>
              <w:t>Maestros bien preparados que ejercen profesionalmente la docencia. Sistema integral de formación docente inicial y continua acorde a los avances pedagógicos y científicos, a las prioridades educativas y a la realidad diversa y pluricultural del país; propicia equipos docentes que se desempeñan de manera ética. Nos proponemos asegurar el desarrollo profesional docente, relevando su papel en el marco de una carrera publica centrada en el desempeño responsable y efectivo, así como la formación integral de las políticas educativas.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1843" w:type="dxa"/>
            <w:shd w:val="clear" w:color="auto" w:fill="auto"/>
          </w:tcPr>
          <w:p>
            <w:pPr>
              <w:spacing w:after="0" w:line="240" w:lineRule="auto"/>
              <w:ind w:left="301" w:hanging="301"/>
              <w:rPr>
                <w:rFonts w:ascii="Agency FB" w:hAnsi="Agency FB" w:eastAsia="Times New Roman" w:cstheme="minorHAnsi"/>
                <w:b/>
                <w:bCs/>
                <w:lang w:val="es-ES" w:eastAsia="es-ES"/>
              </w:rPr>
            </w:pPr>
            <w:r>
              <w:rPr>
                <w:rFonts w:ascii="Agency FB" w:hAnsi="Agency FB" w:eastAsia="Times New Roman" w:cstheme="minorHAnsi"/>
                <w:b/>
                <w:bCs/>
                <w:lang w:val="es-ES" w:eastAsia="es-ES"/>
              </w:rPr>
              <w:t>OBJETIVOS</w:t>
            </w:r>
          </w:p>
          <w:p>
            <w:pPr>
              <w:spacing w:after="0" w:line="240" w:lineRule="auto"/>
              <w:ind w:left="301" w:hanging="301"/>
              <w:rPr>
                <w:rFonts w:ascii="Agency FB" w:hAnsi="Agency FB" w:eastAsia="Times New Roman" w:cstheme="minorHAnsi"/>
                <w:lang w:val="es-ES" w:eastAsia="es-ES"/>
              </w:rPr>
            </w:pPr>
            <w:r>
              <w:rPr>
                <w:rFonts w:ascii="Agency FB" w:hAnsi="Agency FB" w:eastAsia="Times New Roman" w:cstheme="minorHAnsi"/>
                <w:lang w:val="es-ES" w:eastAsia="es-ES"/>
              </w:rPr>
              <w:t xml:space="preserve"> (Obligatorio)</w:t>
            </w:r>
          </w:p>
          <w:p>
            <w:pPr>
              <w:spacing w:after="0" w:line="240" w:lineRule="auto"/>
              <w:rPr>
                <w:rFonts w:ascii="Agency FB" w:hAnsi="Agency FB" w:eastAsia="Times New Roman" w:cstheme="minorHAnsi"/>
                <w:lang w:val="es-ES" w:eastAsia="es-ES"/>
              </w:rPr>
            </w:pPr>
          </w:p>
        </w:tc>
        <w:tc>
          <w:tcPr>
            <w:tcW w:w="7088" w:type="dxa"/>
            <w:shd w:val="clear" w:color="auto" w:fill="auto"/>
          </w:tcPr>
          <w:p>
            <w:pPr>
              <w:shd w:val="clear" w:color="auto" w:fill="FFFFFF"/>
              <w:spacing w:after="0" w:line="276" w:lineRule="auto"/>
              <w:jc w:val="both"/>
              <w:textAlignment w:val="baseline"/>
              <w:rPr>
                <w:rFonts w:ascii="Agency FB" w:hAnsi="Agency FB" w:eastAsia="Times New Roman" w:cstheme="minorHAnsi"/>
                <w:b/>
                <w:bCs/>
                <w:lang w:val="es-ES" w:eastAsia="es-ES"/>
              </w:rPr>
            </w:pPr>
            <w:bookmarkStart w:id="0" w:name="_heading=h.gjdgxs" w:colFirst="0" w:colLast="0"/>
            <w:bookmarkEnd w:id="0"/>
            <w:r>
              <w:rPr>
                <w:rFonts w:ascii="Agency FB" w:hAnsi="Agency FB" w:eastAsia="Times New Roman" w:cstheme="minorHAnsi"/>
                <w:b/>
                <w:bCs/>
                <w:lang w:val="es-ES" w:eastAsia="es-ES"/>
              </w:rPr>
              <w:t>OBJETIVO GENERAL:</w:t>
            </w:r>
          </w:p>
          <w:p>
            <w:pPr>
              <w:shd w:val="clear" w:color="auto" w:fill="FFFFFF"/>
              <w:spacing w:after="0" w:line="276" w:lineRule="auto"/>
              <w:jc w:val="both"/>
              <w:textAlignment w:val="baseline"/>
              <w:rPr>
                <w:rFonts w:ascii="Agency FB" w:hAnsi="Agency FB" w:eastAsia="Times New Roman" w:cstheme="minorHAnsi"/>
                <w:lang w:val="es-ES" w:eastAsia="es-ES"/>
              </w:rPr>
            </w:pPr>
            <w:r>
              <w:rPr>
                <w:rFonts w:ascii="Agency FB" w:hAnsi="Agency FB" w:eastAsia="Times New Roman" w:cstheme="minorHAnsi"/>
                <w:lang w:val="es-ES" w:eastAsia="es-ES"/>
              </w:rPr>
              <w:t>• Contribuir al fortalecimiento de las capacidades de gestión institucional, gestión pedagógica y gestión administrativa de la población beneficiaría del proyecto " MEJORAMIENTO DEL SERVICIO EDUCATIVO EN LA I.E.P. N° 54002 SANTA ROSA E I.E.S. SANTA ROSA DEL DISTRITO DE ABANCAY, PROVINCIA DE ABANCAY – REGIÓN APURÍMAC " y a través de la Capacitación, difusión, sensibilización, comunicación y educación del proyecto que garantice la calidad educativa y la sostenibilidad del proyecto.</w:t>
            </w:r>
          </w:p>
          <w:p>
            <w:pPr>
              <w:shd w:val="clear" w:color="auto" w:fill="FFFFFF"/>
              <w:spacing w:after="0" w:line="276" w:lineRule="auto"/>
              <w:jc w:val="both"/>
              <w:textAlignment w:val="baseline"/>
              <w:rPr>
                <w:rFonts w:ascii="Agency FB" w:hAnsi="Agency FB" w:eastAsia="Times New Roman" w:cstheme="minorHAnsi"/>
                <w:lang w:val="es-ES" w:eastAsia="es-ES"/>
              </w:rPr>
            </w:pPr>
          </w:p>
          <w:p>
            <w:pPr>
              <w:shd w:val="clear" w:color="auto" w:fill="FFFFFF"/>
              <w:spacing w:after="0" w:line="276" w:lineRule="auto"/>
              <w:jc w:val="both"/>
              <w:textAlignment w:val="baseline"/>
              <w:rPr>
                <w:rFonts w:ascii="Agency FB" w:hAnsi="Agency FB" w:eastAsia="Times New Roman" w:cstheme="minorHAnsi"/>
                <w:b/>
                <w:bCs/>
                <w:lang w:val="es-ES" w:eastAsia="es-ES"/>
              </w:rPr>
            </w:pPr>
            <w:r>
              <w:rPr>
                <w:rFonts w:ascii="Agency FB" w:hAnsi="Agency FB" w:eastAsia="Times New Roman" w:cstheme="minorHAnsi"/>
                <w:lang w:val="es-ES" w:eastAsia="es-ES"/>
              </w:rPr>
              <w:t xml:space="preserve"> </w:t>
            </w:r>
            <w:r>
              <w:rPr>
                <w:rFonts w:ascii="Agency FB" w:hAnsi="Agency FB" w:eastAsia="Times New Roman" w:cstheme="minorHAnsi"/>
                <w:b/>
                <w:bCs/>
                <w:lang w:val="es-ES" w:eastAsia="es-ES"/>
              </w:rPr>
              <w:t>OBJETIVOS ESPECÍFICOS:</w:t>
            </w:r>
          </w:p>
          <w:p>
            <w:pPr>
              <w:shd w:val="clear" w:color="auto" w:fill="FFFFFF"/>
              <w:spacing w:after="0" w:line="276" w:lineRule="auto"/>
              <w:ind w:left="183" w:hanging="142"/>
              <w:jc w:val="both"/>
              <w:textAlignment w:val="baseline"/>
              <w:rPr>
                <w:rFonts w:ascii="Agency FB" w:hAnsi="Agency FB" w:eastAsia="Times New Roman" w:cstheme="minorHAnsi"/>
                <w:lang w:val="es-ES" w:eastAsia="es-ES"/>
              </w:rPr>
            </w:pPr>
            <w:r>
              <w:rPr>
                <w:rFonts w:ascii="Agency FB" w:hAnsi="Agency FB" w:eastAsia="Times New Roman" w:cstheme="minorHAnsi"/>
                <w:lang w:val="es-ES" w:eastAsia="es-ES"/>
              </w:rPr>
              <w:t>•   Contribuir al fortalecimiento y perfeccionamiento de sus capacidades y competencias del desempeño docente a través de talleres de capacitación en el marco del nuevo sistema curricular y la implementación de las rutas de aprendizaje para producir mejores resultados de aprendizaje de sus educandos.</w:t>
            </w:r>
          </w:p>
          <w:p>
            <w:pPr>
              <w:shd w:val="clear" w:color="auto" w:fill="FFFFFF"/>
              <w:spacing w:after="0" w:line="276" w:lineRule="auto"/>
              <w:ind w:left="183" w:hanging="142"/>
              <w:jc w:val="both"/>
              <w:textAlignment w:val="baseline"/>
              <w:rPr>
                <w:rFonts w:ascii="Agency FB" w:hAnsi="Agency FB" w:eastAsia="Times New Roman" w:cstheme="minorHAnsi"/>
                <w:lang w:val="es-ES" w:eastAsia="es-ES"/>
              </w:rPr>
            </w:pPr>
            <w:r>
              <w:rPr>
                <w:rFonts w:ascii="Agency FB" w:hAnsi="Agency FB" w:eastAsia="Times New Roman" w:cstheme="minorHAnsi"/>
                <w:lang w:val="es-ES" w:eastAsia="es-ES"/>
              </w:rPr>
              <w:t>•  Fortalecer las competencias y capacidades de los Padres de familia, que coadyuven en la mejora de los aprendizajes y la buena gestión educativa.</w:t>
            </w:r>
          </w:p>
          <w:p>
            <w:pPr>
              <w:shd w:val="clear" w:color="auto" w:fill="FFFFFF"/>
              <w:spacing w:after="0" w:line="276" w:lineRule="auto"/>
              <w:ind w:left="183" w:hanging="142"/>
              <w:jc w:val="both"/>
              <w:textAlignment w:val="baseline"/>
              <w:rPr>
                <w:rFonts w:ascii="Agency FB" w:hAnsi="Agency FB" w:eastAsia="Times New Roman" w:cstheme="minorHAnsi"/>
                <w:lang w:val="es-ES" w:eastAsia="es-ES"/>
              </w:rPr>
            </w:pPr>
            <w:r>
              <w:rPr>
                <w:rFonts w:ascii="Agency FB" w:hAnsi="Agency FB" w:eastAsia="Times New Roman" w:cstheme="minorHAnsi"/>
                <w:lang w:val="es-ES" w:eastAsia="es-ES"/>
              </w:rPr>
              <w:t>•   Realizar actividades de Sensibilización, difusión, organización y comunicación dirigida a la población beneficiaría a efectos de garantizar la sostenibilidad del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1843" w:type="dxa"/>
            <w:shd w:val="clear" w:color="auto" w:fill="auto"/>
          </w:tcPr>
          <w:p>
            <w:pPr>
              <w:spacing w:after="0" w:line="240" w:lineRule="auto"/>
              <w:rPr>
                <w:rFonts w:ascii="Agency FB" w:hAnsi="Agency FB" w:eastAsia="Times New Roman" w:cstheme="minorHAnsi"/>
                <w:lang w:val="es-ES" w:eastAsia="es-ES"/>
              </w:rPr>
            </w:pPr>
            <w:r>
              <w:rPr>
                <w:rFonts w:ascii="Agency FB" w:hAnsi="Agency FB" w:eastAsia="Calibri" w:cstheme="minorHAnsi"/>
              </w:rPr>
              <w:t>TEMAS DE CAPACITACIÓN.</w:t>
            </w:r>
          </w:p>
        </w:tc>
        <w:tc>
          <w:tcPr>
            <w:tcW w:w="7088" w:type="dxa"/>
            <w:shd w:val="clear" w:color="auto" w:fill="auto"/>
          </w:tcPr>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Los temas de capacitación están dirigidos a los Decentes, Padres de familia de la Institución Educativa Santa Rosa del nivel Primario y Secundario con el desarrollo de los siguientes temas.</w:t>
            </w:r>
          </w:p>
          <w:p>
            <w:pPr>
              <w:shd w:val="clear" w:color="auto" w:fill="FFFFFF"/>
              <w:spacing w:after="0" w:line="276" w:lineRule="auto"/>
              <w:contextualSpacing/>
              <w:jc w:val="both"/>
              <w:rPr>
                <w:rFonts w:ascii="Agency FB" w:hAnsi="Agency FB" w:eastAsia="Calibri" w:cstheme="minorHAnsi"/>
              </w:rPr>
            </w:pPr>
          </w:p>
          <w:p>
            <w:pPr>
              <w:shd w:val="clear" w:color="auto" w:fill="FFFFFF"/>
              <w:spacing w:after="0" w:line="276" w:lineRule="auto"/>
              <w:contextualSpacing/>
              <w:jc w:val="both"/>
              <w:rPr>
                <w:rFonts w:ascii="Agency FB" w:hAnsi="Agency FB" w:eastAsia="Calibri" w:cstheme="minorHAnsi"/>
                <w:b/>
              </w:rPr>
            </w:pPr>
            <w:r>
              <w:rPr>
                <w:rFonts w:ascii="Agency FB" w:hAnsi="Agency FB" w:eastAsia="Calibri" w:cstheme="minorHAnsi"/>
                <w:b/>
                <w:u w:val="single"/>
              </w:rPr>
              <w:t>PADRES DE FAMILIA DE NIVEL PRIMARIA</w:t>
            </w:r>
            <w:r>
              <w:rPr>
                <w:rFonts w:ascii="Agency FB" w:hAnsi="Agency FB" w:eastAsia="Calibri" w:cstheme="minorHAnsi"/>
                <w:b/>
              </w:rPr>
              <w:t>.</w:t>
            </w:r>
          </w:p>
          <w:p>
            <w:pPr>
              <w:shd w:val="clear" w:color="auto" w:fill="FFFFFF"/>
              <w:spacing w:after="0" w:line="276" w:lineRule="auto"/>
              <w:contextualSpacing/>
              <w:jc w:val="both"/>
              <w:rPr>
                <w:rFonts w:ascii="Agency FB" w:hAnsi="Agency FB" w:eastAsia="Calibri" w:cstheme="minorHAnsi"/>
                <w:b/>
                <w:color w:val="0070C0"/>
              </w:rPr>
            </w:pPr>
            <w:r>
              <w:rPr>
                <w:rFonts w:ascii="Agency FB" w:hAnsi="Agency FB" w:eastAsia="Calibri" w:cstheme="minorHAnsi"/>
                <w:b/>
                <w:color w:val="0070C0"/>
              </w:rPr>
              <w:t xml:space="preserve">Acción 1.1. </w:t>
            </w:r>
            <w:r>
              <w:rPr>
                <w:rFonts w:ascii="Agency FB" w:hAnsi="Agency FB" w:eastAsia="Calibri" w:cstheme="minorHAnsi"/>
              </w:rPr>
              <w:t>Participación de los padres de familia primaria en la gestión educativa IEP "SANTA ROSA"</w:t>
            </w:r>
          </w:p>
          <w:p>
            <w:pPr>
              <w:shd w:val="clear" w:color="auto" w:fill="FFFFFF"/>
              <w:tabs>
                <w:tab w:val="left" w:pos="397"/>
              </w:tabs>
              <w:spacing w:after="0" w:line="276" w:lineRule="auto"/>
              <w:ind w:left="113"/>
              <w:contextualSpacing/>
              <w:jc w:val="both"/>
              <w:rPr>
                <w:rFonts w:ascii="Agency FB" w:hAnsi="Agency FB" w:eastAsia="Calibri" w:cstheme="minorHAnsi"/>
              </w:rPr>
            </w:pPr>
            <w:r>
              <w:rPr>
                <w:rFonts w:ascii="Agency FB" w:hAnsi="Agency FB" w:eastAsia="Calibri" w:cstheme="minorHAnsi"/>
              </w:rPr>
              <w:t>•</w:t>
            </w:r>
            <w:r>
              <w:rPr>
                <w:rFonts w:ascii="Agency FB" w:hAnsi="Agency FB" w:eastAsia="Calibri" w:cstheme="minorHAnsi"/>
              </w:rPr>
              <w:tab/>
            </w:r>
            <w:r>
              <w:rPr>
                <w:rFonts w:ascii="Agency FB" w:hAnsi="Agency FB" w:eastAsia="Calibri" w:cstheme="minorHAnsi"/>
                <w:b/>
              </w:rPr>
              <w:t>Actividad 1.1.1</w:t>
            </w:r>
            <w:r>
              <w:rPr>
                <w:rFonts w:ascii="Agency FB" w:hAnsi="Agency FB" w:eastAsia="Calibri" w:cstheme="minorHAnsi"/>
              </w:rPr>
              <w:t xml:space="preserve"> </w:t>
            </w:r>
          </w:p>
          <w:p>
            <w:pPr>
              <w:shd w:val="clear" w:color="auto" w:fill="FFFFFF"/>
              <w:spacing w:after="0" w:line="276" w:lineRule="auto"/>
              <w:ind w:left="325"/>
              <w:contextualSpacing/>
              <w:jc w:val="both"/>
              <w:rPr>
                <w:rFonts w:ascii="Agency FB" w:hAnsi="Agency FB" w:eastAsia="Calibri" w:cstheme="minorHAnsi"/>
              </w:rPr>
            </w:pPr>
            <w:r>
              <w:rPr>
                <w:rFonts w:ascii="Agency FB" w:hAnsi="Agency FB" w:eastAsia="Calibri" w:cstheme="minorHAnsi"/>
              </w:rPr>
              <w:t xml:space="preserve">Taller de capacitación a padres de familia. Como ayudar a sus hijos a triunfar en la primaria, que debe aprender tu hijo en primaria en cada grado y que podemos hacer juntos padres de familia y profesores por los educandos. </w:t>
            </w:r>
          </w:p>
          <w:p>
            <w:pPr>
              <w:shd w:val="clear" w:color="auto" w:fill="FFFFFF"/>
              <w:tabs>
                <w:tab w:val="left" w:pos="397"/>
              </w:tabs>
              <w:spacing w:after="0" w:line="276" w:lineRule="auto"/>
              <w:ind w:left="113"/>
              <w:contextualSpacing/>
              <w:jc w:val="both"/>
              <w:rPr>
                <w:rFonts w:ascii="Agency FB" w:hAnsi="Agency FB" w:eastAsia="Calibri" w:cstheme="minorHAnsi"/>
              </w:rPr>
            </w:pPr>
            <w:r>
              <w:rPr>
                <w:rFonts w:ascii="Agency FB" w:hAnsi="Agency FB" w:eastAsia="Calibri" w:cstheme="minorHAnsi"/>
              </w:rPr>
              <w:t>•</w:t>
            </w:r>
            <w:r>
              <w:rPr>
                <w:rFonts w:ascii="Agency FB" w:hAnsi="Agency FB" w:eastAsia="Calibri" w:cstheme="minorHAnsi"/>
                <w:b/>
              </w:rPr>
              <w:tab/>
            </w:r>
            <w:r>
              <w:rPr>
                <w:rFonts w:ascii="Agency FB" w:hAnsi="Agency FB" w:eastAsia="Calibri" w:cstheme="minorHAnsi"/>
                <w:b/>
              </w:rPr>
              <w:t>Actividad 1.1.2.</w:t>
            </w:r>
            <w:r>
              <w:rPr>
                <w:rFonts w:ascii="Agency FB" w:hAnsi="Agency FB" w:eastAsia="Calibri" w:cstheme="minorHAnsi"/>
              </w:rPr>
              <w:t xml:space="preserve"> </w:t>
            </w:r>
          </w:p>
          <w:p>
            <w:pPr>
              <w:shd w:val="clear" w:color="auto" w:fill="FFFFFF"/>
              <w:spacing w:after="0" w:line="276" w:lineRule="auto"/>
              <w:ind w:left="325"/>
              <w:contextualSpacing/>
              <w:jc w:val="both"/>
              <w:rPr>
                <w:rFonts w:ascii="Agency FB" w:hAnsi="Agency FB" w:eastAsia="Calibri" w:cstheme="minorHAnsi"/>
              </w:rPr>
            </w:pPr>
            <w:r>
              <w:rPr>
                <w:rFonts w:ascii="Agency FB" w:hAnsi="Agency FB" w:eastAsia="Calibri" w:cstheme="minorHAnsi"/>
              </w:rPr>
              <w:t>Taller de capacitación a padres de familia. Educación en valores.</w:t>
            </w:r>
          </w:p>
          <w:p>
            <w:pPr>
              <w:shd w:val="clear" w:color="auto" w:fill="FFFFFF"/>
              <w:spacing w:after="0" w:line="276" w:lineRule="auto"/>
              <w:ind w:left="113"/>
              <w:contextualSpacing/>
              <w:jc w:val="both"/>
              <w:rPr>
                <w:rFonts w:ascii="Agency FB" w:hAnsi="Agency FB" w:eastAsia="Calibri" w:cstheme="minorHAnsi"/>
              </w:rPr>
            </w:pPr>
            <w:r>
              <w:rPr>
                <w:rFonts w:ascii="Agency FB" w:hAnsi="Agency FB" w:eastAsia="Calibri" w:cstheme="minorHAnsi"/>
              </w:rPr>
              <w:t xml:space="preserve">•  </w:t>
            </w:r>
            <w:r>
              <w:rPr>
                <w:rFonts w:ascii="Agency FB" w:hAnsi="Agency FB" w:eastAsia="Calibri" w:cstheme="minorHAnsi"/>
                <w:b/>
              </w:rPr>
              <w:t>Actividad 1.1.3.</w:t>
            </w:r>
            <w:r>
              <w:rPr>
                <w:rFonts w:ascii="Agency FB" w:hAnsi="Agency FB" w:eastAsia="Calibri" w:cstheme="minorHAnsi"/>
              </w:rPr>
              <w:t xml:space="preserve"> </w:t>
            </w:r>
          </w:p>
          <w:p>
            <w:pPr>
              <w:shd w:val="clear" w:color="auto" w:fill="FFFFFF"/>
              <w:spacing w:after="0" w:line="276" w:lineRule="auto"/>
              <w:ind w:left="325"/>
              <w:contextualSpacing/>
              <w:jc w:val="both"/>
              <w:rPr>
                <w:rFonts w:ascii="Agency FB" w:hAnsi="Agency FB" w:eastAsia="Calibri" w:cstheme="minorHAnsi"/>
              </w:rPr>
            </w:pPr>
            <w:r>
              <w:rPr>
                <w:rFonts w:ascii="Agency FB" w:hAnsi="Agency FB" w:eastAsia="Calibri" w:cstheme="minorHAnsi"/>
              </w:rPr>
              <w:t>Taller   de   capacitación   a   padres   de   familia. Mantenimiento, cuidado y operación de la infraestructura.</w:t>
            </w:r>
          </w:p>
          <w:p>
            <w:pPr>
              <w:shd w:val="clear" w:color="auto" w:fill="FFFFFF"/>
              <w:spacing w:after="0" w:line="276" w:lineRule="auto"/>
              <w:contextualSpacing/>
              <w:jc w:val="both"/>
              <w:rPr>
                <w:rFonts w:ascii="Agency FB" w:hAnsi="Agency FB" w:eastAsia="Calibri" w:cstheme="minorHAnsi"/>
              </w:rPr>
            </w:pPr>
          </w:p>
          <w:p>
            <w:pPr>
              <w:shd w:val="clear" w:color="auto" w:fill="FFFFFF"/>
              <w:spacing w:after="0" w:line="276" w:lineRule="auto"/>
              <w:contextualSpacing/>
              <w:jc w:val="both"/>
              <w:rPr>
                <w:rFonts w:ascii="Agency FB" w:hAnsi="Agency FB" w:eastAsia="Calibri" w:cstheme="minorHAnsi"/>
                <w:b/>
                <w:u w:val="single"/>
              </w:rPr>
            </w:pPr>
            <w:r>
              <w:rPr>
                <w:rFonts w:ascii="Agency FB" w:hAnsi="Agency FB" w:eastAsia="Calibri" w:cstheme="minorHAnsi"/>
                <w:b/>
                <w:u w:val="single"/>
              </w:rPr>
              <w:t>DOCENTES DEL NIVEL PRIMARIA.</w:t>
            </w:r>
          </w:p>
          <w:p>
            <w:pPr>
              <w:shd w:val="clear" w:color="auto" w:fill="FFFFFF"/>
              <w:spacing w:after="0" w:line="276" w:lineRule="auto"/>
              <w:contextualSpacing/>
              <w:jc w:val="both"/>
              <w:rPr>
                <w:rFonts w:ascii="Agency FB" w:hAnsi="Agency FB" w:eastAsia="Calibri" w:cstheme="minorHAnsi"/>
                <w:b/>
                <w:color w:val="0070C0"/>
                <w:u w:val="single"/>
              </w:rPr>
            </w:pPr>
            <w:r>
              <w:rPr>
                <w:rFonts w:ascii="Agency FB" w:hAnsi="Agency FB" w:eastAsia="Calibri" w:cstheme="minorHAnsi"/>
                <w:b/>
                <w:color w:val="0070C0"/>
                <w:u w:val="single"/>
              </w:rPr>
              <w:t>ACCIÓN 2.2.</w:t>
            </w:r>
            <w:r>
              <w:rPr>
                <w:rFonts w:ascii="Agency FB" w:hAnsi="Agency FB" w:eastAsia="Calibri" w:cstheme="minorHAnsi"/>
                <w:b/>
                <w:color w:val="0070C0"/>
              </w:rPr>
              <w:t xml:space="preserve">   </w:t>
            </w:r>
            <w:r>
              <w:rPr>
                <w:rFonts w:ascii="Agency FB" w:hAnsi="Agency FB" w:eastAsia="Calibri" w:cstheme="minorHAnsi"/>
              </w:rPr>
              <w:t>Elaboración y Actualización de los instrumentos de Gestión, programación curricular nivel primario de acuerdo los lineamientos del Proyecto Educativo Nacional (PEN) Diseño Curricular nacional (DCN) y el Proyecto Educativo Regional (PER) Institucional IEPS "SANTA ROSA".</w:t>
            </w:r>
          </w:p>
          <w:p>
            <w:pPr>
              <w:shd w:val="clear" w:color="auto" w:fill="FFFFFF"/>
              <w:spacing w:after="0" w:line="276" w:lineRule="auto"/>
              <w:contextualSpacing/>
              <w:jc w:val="both"/>
              <w:rPr>
                <w:rFonts w:ascii="Agency FB" w:hAnsi="Agency FB" w:eastAsia="Calibri" w:cstheme="minorHAnsi"/>
              </w:rPr>
            </w:pPr>
          </w:p>
          <w:p>
            <w:pPr>
              <w:shd w:val="clear" w:color="auto" w:fill="FFFFFF"/>
              <w:tabs>
                <w:tab w:val="left" w:pos="397"/>
              </w:tabs>
              <w:spacing w:after="0" w:line="276" w:lineRule="auto"/>
              <w:ind w:left="36"/>
              <w:contextualSpacing/>
              <w:jc w:val="both"/>
              <w:rPr>
                <w:rFonts w:ascii="Agency FB" w:hAnsi="Agency FB" w:eastAsia="Calibri" w:cstheme="minorHAnsi"/>
                <w:b/>
              </w:rPr>
            </w:pPr>
            <w:r>
              <w:rPr>
                <w:rFonts w:ascii="Agency FB" w:hAnsi="Agency FB" w:eastAsia="Calibri" w:cstheme="minorHAnsi"/>
              </w:rPr>
              <w:t>•</w:t>
            </w:r>
            <w:r>
              <w:rPr>
                <w:rFonts w:ascii="Agency FB" w:hAnsi="Agency FB" w:eastAsia="Calibri" w:cstheme="minorHAnsi"/>
              </w:rPr>
              <w:tab/>
            </w:r>
            <w:r>
              <w:rPr>
                <w:rFonts w:ascii="Agency FB" w:hAnsi="Agency FB" w:eastAsia="Calibri" w:cstheme="minorHAnsi"/>
                <w:b/>
              </w:rPr>
              <w:t xml:space="preserve">Actividad 2.2.1. </w:t>
            </w:r>
          </w:p>
          <w:p>
            <w:pPr>
              <w:shd w:val="clear" w:color="auto" w:fill="FFFFFF"/>
              <w:spacing w:after="0" w:line="276" w:lineRule="auto"/>
              <w:ind w:left="319"/>
              <w:contextualSpacing/>
              <w:jc w:val="both"/>
              <w:rPr>
                <w:rFonts w:ascii="Agency FB" w:hAnsi="Agency FB" w:eastAsia="Calibri" w:cstheme="minorHAnsi"/>
              </w:rPr>
            </w:pPr>
            <w:r>
              <w:rPr>
                <w:rFonts w:ascii="Agency FB" w:hAnsi="Agency FB" w:eastAsia="Calibri" w:cstheme="minorHAnsi"/>
              </w:rPr>
              <w:t>Curso Taller de Actualización y Operativización del PEI (Proyecto Educativo institucional, Curso Taller de Actualización del PCI, ROF, MOF, PPA en el marco del modelo, Curso Taller de Elaboración del PAT y el RI para la Gestión educativa.</w:t>
            </w:r>
          </w:p>
          <w:p>
            <w:pPr>
              <w:shd w:val="clear" w:color="auto" w:fill="FFFFFF"/>
              <w:tabs>
                <w:tab w:val="left" w:pos="397"/>
              </w:tabs>
              <w:spacing w:after="0" w:line="276" w:lineRule="auto"/>
              <w:ind w:left="113"/>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2.2.2. </w:t>
            </w:r>
          </w:p>
          <w:p>
            <w:pPr>
              <w:shd w:val="clear" w:color="auto" w:fill="FFFFFF"/>
              <w:tabs>
                <w:tab w:val="left" w:pos="397"/>
              </w:tabs>
              <w:spacing w:after="0" w:line="276" w:lineRule="auto"/>
              <w:ind w:left="319"/>
              <w:contextualSpacing/>
              <w:jc w:val="both"/>
              <w:rPr>
                <w:rFonts w:ascii="Agency FB" w:hAnsi="Agency FB" w:eastAsia="Calibri" w:cstheme="minorHAnsi"/>
              </w:rPr>
            </w:pPr>
            <w:r>
              <w:rPr>
                <w:rFonts w:ascii="Agency FB" w:hAnsi="Agency FB" w:eastAsia="Calibri" w:cstheme="minorHAnsi"/>
              </w:rPr>
              <w:t>Planificación Curricular en el marco del enfoque por competencias y capacidades, Planificación Curricular en Anual, Planificación de las unidades didácticas, y Planificación de las Sesión de aprendizaje.</w:t>
            </w:r>
          </w:p>
          <w:p>
            <w:pPr>
              <w:shd w:val="clear" w:color="auto" w:fill="FFFFFF"/>
              <w:tabs>
                <w:tab w:val="left" w:pos="397"/>
              </w:tabs>
              <w:spacing w:after="0" w:line="276" w:lineRule="auto"/>
              <w:ind w:left="113"/>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2.2.3: </w:t>
            </w:r>
          </w:p>
          <w:p>
            <w:pPr>
              <w:shd w:val="clear" w:color="auto" w:fill="FFFFFF"/>
              <w:tabs>
                <w:tab w:val="left" w:pos="397"/>
              </w:tabs>
              <w:spacing w:after="0" w:line="276" w:lineRule="auto"/>
              <w:ind w:left="319"/>
              <w:contextualSpacing/>
              <w:jc w:val="both"/>
              <w:rPr>
                <w:rFonts w:ascii="Agency FB" w:hAnsi="Agency FB" w:eastAsia="Calibri" w:cstheme="minorHAnsi"/>
              </w:rPr>
            </w:pPr>
            <w:r>
              <w:rPr>
                <w:rFonts w:ascii="Agency FB" w:hAnsi="Agency FB" w:eastAsia="Calibri" w:cstheme="minorHAnsi"/>
              </w:rPr>
              <w:t xml:space="preserve">Calendario comunal, hechos pedagógicos y apreciaciones, los mapas de progreso   y los estándares de aprendizaje.  </w:t>
            </w:r>
          </w:p>
          <w:p>
            <w:pPr>
              <w:shd w:val="clear" w:color="auto" w:fill="FFFFFF"/>
              <w:spacing w:after="0" w:line="276" w:lineRule="auto"/>
              <w:contextualSpacing/>
              <w:jc w:val="both"/>
              <w:rPr>
                <w:rFonts w:ascii="Agency FB" w:hAnsi="Agency FB" w:eastAsia="Calibri" w:cstheme="minorHAnsi"/>
              </w:rPr>
            </w:pPr>
          </w:p>
          <w:p>
            <w:pPr>
              <w:shd w:val="clear" w:color="auto" w:fill="FFFFFF"/>
              <w:spacing w:after="0" w:line="276" w:lineRule="auto"/>
              <w:contextualSpacing/>
              <w:jc w:val="both"/>
              <w:rPr>
                <w:rFonts w:ascii="Agency FB" w:hAnsi="Agency FB" w:eastAsia="Calibri" w:cstheme="minorHAnsi"/>
                <w:b/>
                <w:color w:val="0070C0"/>
                <w:u w:val="single"/>
              </w:rPr>
            </w:pPr>
            <w:r>
              <w:rPr>
                <w:rFonts w:ascii="Agency FB" w:hAnsi="Agency FB" w:eastAsia="Calibri" w:cstheme="minorHAnsi"/>
                <w:b/>
                <w:color w:val="0070C0"/>
                <w:u w:val="single"/>
              </w:rPr>
              <w:t xml:space="preserve">Acción 3.3. </w:t>
            </w: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Conocimiento de los documentos nacionales para una buena orientación en su desarrollo profesional dentro del marco del buen desempeño docente y directivo. Proyecto Educativo Nacional (PEN) Marco Curricular. Diseño Curricular Nacional (DCN) y el Proyecto Educativo Regional (PER)</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rPr>
              <w:t>•</w:t>
            </w:r>
            <w:r>
              <w:rPr>
                <w:rFonts w:ascii="Agency FB" w:hAnsi="Agency FB" w:eastAsia="Calibri" w:cstheme="minorHAnsi"/>
              </w:rPr>
              <w:tab/>
            </w:r>
            <w:r>
              <w:rPr>
                <w:rFonts w:ascii="Agency FB" w:hAnsi="Agency FB" w:eastAsia="Calibri" w:cstheme="minorHAnsi"/>
                <w:b/>
              </w:rPr>
              <w:t xml:space="preserve">Actividad 3.3.1. </w:t>
            </w:r>
          </w:p>
          <w:p>
            <w:pPr>
              <w:shd w:val="clear" w:color="auto" w:fill="FFFFFF"/>
              <w:spacing w:after="0" w:line="276" w:lineRule="auto"/>
              <w:ind w:left="319"/>
              <w:contextualSpacing/>
              <w:jc w:val="both"/>
              <w:rPr>
                <w:rFonts w:ascii="Agency FB" w:hAnsi="Agency FB" w:eastAsia="Calibri" w:cstheme="minorHAnsi"/>
              </w:rPr>
            </w:pPr>
            <w:r>
              <w:rPr>
                <w:rFonts w:ascii="Agency FB" w:hAnsi="Agency FB" w:eastAsia="Calibri" w:cstheme="minorHAnsi"/>
              </w:rPr>
              <w:t>¿Qué es el currículo nacional? ¿Qué contiene ¿Qué establece y que cumple?</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3.3.2. </w:t>
            </w:r>
          </w:p>
          <w:p>
            <w:pPr>
              <w:shd w:val="clear" w:color="auto" w:fill="FFFFFF"/>
              <w:spacing w:after="0" w:line="276" w:lineRule="auto"/>
              <w:ind w:left="319"/>
              <w:contextualSpacing/>
              <w:jc w:val="both"/>
              <w:rPr>
                <w:rFonts w:ascii="Agency FB" w:hAnsi="Agency FB" w:eastAsia="Calibri" w:cstheme="minorHAnsi"/>
              </w:rPr>
            </w:pPr>
            <w:r>
              <w:rPr>
                <w:rFonts w:ascii="Agency FB" w:hAnsi="Agency FB" w:eastAsia="Calibri" w:cstheme="minorHAnsi"/>
              </w:rPr>
              <w:t>Convivencia democrática y cultura de buen trato.</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3.3.3.</w:t>
            </w:r>
          </w:p>
          <w:p>
            <w:pPr>
              <w:shd w:val="clear" w:color="auto" w:fill="FFFFFF"/>
              <w:spacing w:after="0" w:line="276" w:lineRule="auto"/>
              <w:ind w:left="319"/>
              <w:contextualSpacing/>
              <w:jc w:val="both"/>
              <w:rPr>
                <w:rFonts w:ascii="Agency FB" w:hAnsi="Agency FB" w:eastAsia="Calibri" w:cstheme="minorHAnsi"/>
                <w:b/>
              </w:rPr>
            </w:pPr>
            <w:r>
              <w:rPr>
                <w:rFonts w:ascii="Agency FB" w:hAnsi="Agency FB" w:eastAsia="Calibri" w:cstheme="minorHAnsi"/>
              </w:rPr>
              <w:t>Recuperación de los valores: Valores religiosos, morales, estéticos, intelectuales, afectivos, económicos, sociales, físicos</w:t>
            </w:r>
            <w:r>
              <w:rPr>
                <w:rFonts w:ascii="Agency FB" w:hAnsi="Agency FB" w:eastAsia="Calibri" w:cstheme="minorHAnsi"/>
                <w:b/>
              </w:rPr>
              <w:t>.</w:t>
            </w:r>
          </w:p>
          <w:p>
            <w:pPr>
              <w:shd w:val="clear" w:color="auto" w:fill="FFFFFF"/>
              <w:spacing w:after="0" w:line="276" w:lineRule="auto"/>
              <w:contextualSpacing/>
              <w:jc w:val="both"/>
              <w:rPr>
                <w:rFonts w:ascii="Agency FB" w:hAnsi="Agency FB" w:eastAsia="Calibri" w:cstheme="minorHAnsi"/>
              </w:rPr>
            </w:pPr>
          </w:p>
          <w:p>
            <w:pPr>
              <w:shd w:val="clear" w:color="auto" w:fill="FFFFFF"/>
              <w:spacing w:after="0" w:line="276" w:lineRule="auto"/>
              <w:contextualSpacing/>
              <w:jc w:val="both"/>
              <w:rPr>
                <w:rFonts w:ascii="Agency FB" w:hAnsi="Agency FB" w:eastAsia="Calibri" w:cstheme="minorHAnsi"/>
                <w:b/>
                <w:u w:val="single"/>
              </w:rPr>
            </w:pPr>
            <w:r>
              <w:rPr>
                <w:rFonts w:ascii="Agency FB" w:hAnsi="Agency FB" w:eastAsia="Calibri" w:cstheme="minorHAnsi"/>
                <w:b/>
                <w:u w:val="single"/>
              </w:rPr>
              <w:t>DOCENTES DEL NIVEL SECUNDARIA.</w:t>
            </w:r>
          </w:p>
          <w:p>
            <w:pPr>
              <w:shd w:val="clear" w:color="auto" w:fill="FFFFFF"/>
              <w:tabs>
                <w:tab w:val="left" w:pos="319"/>
              </w:tabs>
              <w:spacing w:after="0" w:line="276" w:lineRule="auto"/>
              <w:contextualSpacing/>
              <w:jc w:val="both"/>
              <w:rPr>
                <w:rFonts w:ascii="Agency FB" w:hAnsi="Agency FB" w:eastAsia="Calibri" w:cstheme="minorHAnsi"/>
                <w:b/>
                <w:color w:val="0070C0"/>
                <w:u w:val="single"/>
              </w:rPr>
            </w:pPr>
            <w:r>
              <w:rPr>
                <w:rFonts w:ascii="Agency FB" w:hAnsi="Agency FB" w:eastAsia="Calibri" w:cstheme="minorHAnsi"/>
                <w:b/>
                <w:color w:val="0070C0"/>
                <w:u w:val="single"/>
              </w:rPr>
              <w:t xml:space="preserve">Acción 4.4. </w:t>
            </w:r>
          </w:p>
          <w:p>
            <w:pPr>
              <w:shd w:val="clear" w:color="auto" w:fill="FFFFFF"/>
              <w:tabs>
                <w:tab w:val="left" w:pos="319"/>
              </w:tabs>
              <w:spacing w:after="0" w:line="276" w:lineRule="auto"/>
              <w:ind w:left="178"/>
              <w:contextualSpacing/>
              <w:jc w:val="both"/>
              <w:rPr>
                <w:rFonts w:ascii="Agency FB" w:hAnsi="Agency FB" w:eastAsia="Calibri" w:cstheme="minorHAnsi"/>
              </w:rPr>
            </w:pPr>
            <w:r>
              <w:rPr>
                <w:rFonts w:ascii="Agency FB" w:hAnsi="Agency FB" w:eastAsia="Calibri" w:cstheme="minorHAnsi"/>
              </w:rPr>
              <w:t>Participación de los padres de familia secundaria en la gestión educativa IEP " SANTA ROSA.</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4.4.1. </w:t>
            </w:r>
          </w:p>
          <w:p>
            <w:pPr>
              <w:shd w:val="clear" w:color="auto" w:fill="FFFFFF"/>
              <w:tabs>
                <w:tab w:val="left" w:pos="319"/>
              </w:tabs>
              <w:spacing w:after="0" w:line="276" w:lineRule="auto"/>
              <w:ind w:left="178"/>
              <w:contextualSpacing/>
              <w:jc w:val="both"/>
              <w:rPr>
                <w:rFonts w:ascii="Agency FB" w:hAnsi="Agency FB" w:eastAsia="Calibri" w:cstheme="minorHAnsi"/>
              </w:rPr>
            </w:pPr>
            <w:r>
              <w:rPr>
                <w:rFonts w:ascii="Agency FB" w:hAnsi="Agency FB" w:eastAsia="Calibri" w:cstheme="minorHAnsi"/>
              </w:rPr>
              <w:t>Taller de capacitación padres de familia: Como ayudar a sus hijos a triunfar en la primaria, que debe aprender tu hijo en primaria en cada grado y que podemos hacer juntos padres de familia y profesores.</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4.4.2. </w:t>
            </w:r>
          </w:p>
          <w:p>
            <w:pPr>
              <w:shd w:val="clear" w:color="auto" w:fill="FFFFFF"/>
              <w:tabs>
                <w:tab w:val="left" w:pos="319"/>
              </w:tabs>
              <w:spacing w:after="0" w:line="276" w:lineRule="auto"/>
              <w:ind w:left="178"/>
              <w:contextualSpacing/>
              <w:jc w:val="both"/>
              <w:rPr>
                <w:rFonts w:ascii="Agency FB" w:hAnsi="Agency FB" w:eastAsia="Calibri" w:cstheme="minorHAnsi"/>
              </w:rPr>
            </w:pPr>
            <w:r>
              <w:rPr>
                <w:rFonts w:ascii="Agency FB" w:hAnsi="Agency FB" w:eastAsia="Calibri" w:cstheme="minorHAnsi"/>
              </w:rPr>
              <w:t>Taller de capacitación a padres de familia. Educación en valores y protección del consumo de estupefacientes y otros.</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4.4.3.</w:t>
            </w:r>
          </w:p>
          <w:p>
            <w:pPr>
              <w:shd w:val="clear" w:color="auto" w:fill="FFFFFF"/>
              <w:tabs>
                <w:tab w:val="left" w:pos="319"/>
              </w:tabs>
              <w:spacing w:after="0" w:line="276" w:lineRule="auto"/>
              <w:ind w:left="178"/>
              <w:contextualSpacing/>
              <w:jc w:val="both"/>
              <w:rPr>
                <w:rFonts w:ascii="Agency FB" w:hAnsi="Agency FB" w:eastAsia="Calibri" w:cstheme="minorHAnsi"/>
              </w:rPr>
            </w:pPr>
            <w:r>
              <w:rPr>
                <w:rFonts w:ascii="Agency FB" w:hAnsi="Agency FB" w:eastAsia="Calibri" w:cstheme="minorHAnsi"/>
              </w:rPr>
              <w:t>Taller de capacitación a padres de familia. Mantenimiento, cuidado y operación de la infraestructura.</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4.4.4. </w:t>
            </w:r>
          </w:p>
          <w:p>
            <w:pPr>
              <w:shd w:val="clear" w:color="auto" w:fill="FFFFFF"/>
              <w:tabs>
                <w:tab w:val="left" w:pos="319"/>
              </w:tabs>
              <w:spacing w:after="0" w:line="276" w:lineRule="auto"/>
              <w:ind w:left="178"/>
              <w:contextualSpacing/>
              <w:jc w:val="both"/>
              <w:rPr>
                <w:rFonts w:ascii="Agency FB" w:hAnsi="Agency FB" w:eastAsia="Calibri" w:cstheme="minorHAnsi"/>
              </w:rPr>
            </w:pPr>
            <w:r>
              <w:rPr>
                <w:rFonts w:ascii="Agency FB" w:hAnsi="Agency FB" w:eastAsia="Calibri" w:cstheme="minorHAnsi"/>
              </w:rPr>
              <w:t>Taller de capacitación a padres de familia. Psicología del adolescente con participación de un profesional.</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4.4.5. </w:t>
            </w:r>
          </w:p>
          <w:p>
            <w:pPr>
              <w:shd w:val="clear" w:color="auto" w:fill="FFFFFF"/>
              <w:tabs>
                <w:tab w:val="left" w:pos="319"/>
              </w:tabs>
              <w:spacing w:after="0" w:line="276" w:lineRule="auto"/>
              <w:ind w:left="178"/>
              <w:contextualSpacing/>
              <w:jc w:val="both"/>
              <w:rPr>
                <w:rFonts w:ascii="Agency FB" w:hAnsi="Agency FB" w:eastAsia="Calibri" w:cstheme="minorHAnsi"/>
              </w:rPr>
            </w:pPr>
            <w:r>
              <w:rPr>
                <w:rFonts w:ascii="Agency FB" w:hAnsi="Agency FB" w:eastAsia="Calibri" w:cstheme="minorHAnsi"/>
              </w:rPr>
              <w:t>Taller de capacitación a padres de familia. Psicología del adolescente con participación de un profesional especialista.</w:t>
            </w:r>
          </w:p>
          <w:p>
            <w:pPr>
              <w:shd w:val="clear" w:color="auto" w:fill="FFFFFF"/>
              <w:spacing w:after="0" w:line="276" w:lineRule="auto"/>
              <w:contextualSpacing/>
              <w:jc w:val="both"/>
              <w:rPr>
                <w:rFonts w:ascii="Agency FB" w:hAnsi="Agency FB" w:eastAsia="Calibri" w:cstheme="minorHAnsi"/>
                <w:b/>
                <w:color w:val="0070C0"/>
                <w:u w:val="single"/>
              </w:rPr>
            </w:pPr>
            <w:r>
              <w:rPr>
                <w:rFonts w:ascii="Agency FB" w:hAnsi="Agency FB" w:eastAsia="Calibri" w:cstheme="minorHAnsi"/>
                <w:b/>
                <w:color w:val="0070C0"/>
                <w:u w:val="single"/>
              </w:rPr>
              <w:t xml:space="preserve">Acción 5.5. </w:t>
            </w: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Implementación del modelo educativo de la IEPS " SANTA ROSA"</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rPr>
              <w:t>•</w:t>
            </w:r>
            <w:r>
              <w:rPr>
                <w:rFonts w:ascii="Agency FB" w:hAnsi="Agency FB" w:eastAsia="Calibri" w:cstheme="minorHAnsi"/>
              </w:rPr>
              <w:tab/>
            </w:r>
            <w:r>
              <w:rPr>
                <w:rFonts w:ascii="Agency FB" w:hAnsi="Agency FB" w:eastAsia="Calibri" w:cstheme="minorHAnsi"/>
                <w:b/>
              </w:rPr>
              <w:t>Actividad 5.5.1.</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 xml:space="preserve">Taller de capacitación docente: bases teóricas del modelo educativo Constructivismo (psicopedagógica) </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Paradigma Conductista, Paradigma Cognitivo, Paradigma Sociocultural y Paradigma Conceptual.</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5.5.2.</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Taller pedagógico "Calidad Educativa”. Acreditación Institucional a través de Instituto Peruano de Evaluación y acreditación (IPEBA).</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5.5.3.</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Estrategias de enseñanza y aprendizaje en el aula. Marco teórico de Metodología, Técnicas y Procedimientos; en el Marco de Buen Desempeño Docente. En los 4 dominios, las 9 competencias y los 40 desempeños.</w:t>
            </w:r>
          </w:p>
          <w:p>
            <w:pPr>
              <w:shd w:val="clear" w:color="auto" w:fill="FFFFFF"/>
              <w:spacing w:after="0" w:line="276" w:lineRule="auto"/>
              <w:contextualSpacing/>
              <w:jc w:val="both"/>
              <w:rPr>
                <w:rFonts w:ascii="Agency FB" w:hAnsi="Agency FB" w:eastAsia="Calibri" w:cstheme="minorHAnsi"/>
                <w:b/>
                <w:color w:val="0070C0"/>
                <w:u w:val="single"/>
              </w:rPr>
            </w:pPr>
            <w:r>
              <w:rPr>
                <w:rFonts w:ascii="Agency FB" w:hAnsi="Agency FB" w:eastAsia="Calibri" w:cstheme="minorHAnsi"/>
                <w:b/>
                <w:color w:val="0070C0"/>
                <w:u w:val="single"/>
              </w:rPr>
              <w:t xml:space="preserve">Acción 6.6. </w:t>
            </w: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Taller de actualización y fortalecimiento docente en el uso de las TICs como parte de la Gestión Pedagógica en el Marco del Modelo Pedagógico. Didáctico en las cuatro áreas principales.</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rPr>
              <w:t>•</w:t>
            </w:r>
            <w:r>
              <w:rPr>
                <w:rFonts w:ascii="Agency FB" w:hAnsi="Agency FB" w:eastAsia="Calibri" w:cstheme="minorHAnsi"/>
              </w:rPr>
              <w:tab/>
            </w:r>
            <w:r>
              <w:rPr>
                <w:rFonts w:ascii="Agency FB" w:hAnsi="Agency FB" w:eastAsia="Calibri" w:cstheme="minorHAnsi"/>
                <w:b/>
              </w:rPr>
              <w:t xml:space="preserve">Actividad 6.6.1. </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Taller de elaboración del Proyecto Educativa Institucional (PEI). Y el Proyecto Curricular Institucional (PCI), en el Marco del Modelo Pedagógico.</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6.6.2.</w:t>
            </w:r>
          </w:p>
          <w:p>
            <w:pPr>
              <w:shd w:val="clear" w:color="auto" w:fill="FFFFFF"/>
              <w:tabs>
                <w:tab w:val="left" w:pos="319"/>
              </w:tabs>
              <w:spacing w:after="0" w:line="276" w:lineRule="auto"/>
              <w:ind w:left="319"/>
              <w:contextualSpacing/>
              <w:jc w:val="both"/>
              <w:rPr>
                <w:rFonts w:ascii="Agency FB" w:hAnsi="Agency FB" w:eastAsia="Calibri" w:cstheme="minorHAnsi"/>
                <w:b/>
              </w:rPr>
            </w:pPr>
            <w:r>
              <w:rPr>
                <w:rFonts w:ascii="Agency FB" w:hAnsi="Agency FB" w:eastAsia="Calibri" w:cstheme="minorHAnsi"/>
              </w:rPr>
              <w:t>Taller para la construcción de Instrumentos de Gestión: Reglamento Interno (RI), en el Marco del Modelo Pedagógico</w:t>
            </w:r>
            <w:r>
              <w:rPr>
                <w:rFonts w:ascii="Agency FB" w:hAnsi="Agency FB" w:eastAsia="Calibri" w:cstheme="minorHAnsi"/>
                <w:b/>
              </w:rPr>
              <w:t>.</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6.6.3. </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Taller de elaboración de Instrumentos de Gestión: Plan de Acción de Mejora de los Aprendizajes (PAMA) en el Marco del Modelo Pedagógico.</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6.6.4.</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Curso Taller de Actualización del Proyecto Curricular Institucional (PCI) Reglamento de Organización y Función (ROF) Manual de Organización y Función (MOF) Paridad del Poder Adquisitivo (PPA) en el marco del modelo educativo.</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6.6.5.</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Implementar los Aprendizaje considerando: La situación significativa, comunicativa,de aprendizaje, teniendo en cuenta los procesos  pedagógicos y didáctico y el propósito social.</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6.6.6.</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 xml:space="preserve">Evaluación de los Aprendizaje, elaboración y uso de instrumentos de evaluación. </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Evaluación en la gestión de la Institución Educativa. Matriz de evaluación para la acreditación de la calidad.</w:t>
            </w:r>
          </w:p>
          <w:p>
            <w:pPr>
              <w:shd w:val="clear" w:color="auto" w:fill="FFFFFF"/>
              <w:spacing w:after="0" w:line="276" w:lineRule="auto"/>
              <w:contextualSpacing/>
              <w:jc w:val="both"/>
              <w:rPr>
                <w:rFonts w:ascii="Agency FB" w:hAnsi="Agency FB" w:eastAsia="Calibri" w:cstheme="minorHAnsi"/>
              </w:rPr>
            </w:pP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b/>
                <w:u w:val="single"/>
              </w:rPr>
              <w:t>Actividades generales</w:t>
            </w:r>
            <w:r>
              <w:rPr>
                <w:rFonts w:ascii="Agency FB" w:hAnsi="Agency FB" w:eastAsia="Calibri" w:cstheme="minorHAnsi"/>
              </w:rPr>
              <w:t>.</w:t>
            </w: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NEUROCIENCIAS APLICADAS A LA EDUCACIÓN - PROBLEMAS DE APRENDIZAJE, Fortalecimiento de emociones en el personal docente y administrativo (coaching).</w:t>
            </w:r>
          </w:p>
          <w:p>
            <w:pPr>
              <w:shd w:val="clear" w:color="auto" w:fill="FFFFFF"/>
              <w:spacing w:after="0" w:line="276" w:lineRule="auto"/>
              <w:contextualSpacing/>
              <w:jc w:val="both"/>
              <w:rPr>
                <w:rFonts w:ascii="Agency FB" w:hAnsi="Agency FB" w:eastAsia="Calibri" w:cstheme="minorHAnsi"/>
              </w:rPr>
            </w:pPr>
          </w:p>
          <w:p>
            <w:pPr>
              <w:shd w:val="clear" w:color="auto" w:fill="FFFFFF"/>
              <w:spacing w:after="0" w:line="276" w:lineRule="auto"/>
              <w:contextualSpacing/>
              <w:jc w:val="both"/>
              <w:rPr>
                <w:rFonts w:ascii="Agency FB" w:hAnsi="Agency FB" w:eastAsia="Calibri" w:cstheme="minorHAnsi"/>
              </w:rPr>
            </w:pPr>
          </w:p>
          <w:p>
            <w:pPr>
              <w:shd w:val="clear" w:color="auto" w:fill="FFFFFF"/>
              <w:spacing w:after="0" w:line="276" w:lineRule="auto"/>
              <w:contextualSpacing/>
              <w:jc w:val="both"/>
              <w:rPr>
                <w:rFonts w:ascii="Agency FB" w:hAnsi="Agency FB" w:eastAsia="Calibri" w:cstheme="minorHAnsi"/>
                <w:b/>
                <w:bCs/>
              </w:rPr>
            </w:pPr>
            <w:r>
              <w:rPr>
                <w:rFonts w:ascii="Agency FB" w:hAnsi="Agency FB" w:eastAsia="Calibri" w:cstheme="minorHAnsi"/>
                <w:b/>
                <w:bCs/>
              </w:rPr>
              <w:t>CRONOGRAMA DEL PLAN DE CAPACITACIÓN APAFA SECUNDARIA</w:t>
            </w:r>
          </w:p>
          <w:p>
            <w:pPr>
              <w:shd w:val="clear" w:color="auto" w:fill="FFFFFF"/>
              <w:spacing w:after="0" w:line="276" w:lineRule="auto"/>
              <w:contextualSpacing/>
              <w:jc w:val="both"/>
              <w:rPr>
                <w:rFonts w:ascii="Agency FB" w:hAnsi="Agency FB" w:eastAsia="Calibri" w:cstheme="minorHAnsi"/>
                <w:b/>
                <w:color w:val="0070C0"/>
                <w:u w:val="single"/>
              </w:rPr>
            </w:pPr>
            <w:r>
              <w:rPr>
                <w:rFonts w:ascii="Agency FB" w:hAnsi="Agency FB" w:eastAsia="Calibri" w:cstheme="minorHAnsi"/>
                <w:b/>
                <w:color w:val="0070C0"/>
                <w:u w:val="single"/>
              </w:rPr>
              <w:t>Acción 7.7.</w:t>
            </w: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 xml:space="preserve">Participación de los padres de familia secundaria en la gestión educativa IEP " SANTA ROSA </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rPr>
              <w:t>•</w:t>
            </w:r>
            <w:r>
              <w:rPr>
                <w:rFonts w:ascii="Agency FB" w:hAnsi="Agency FB" w:eastAsia="Calibri" w:cstheme="minorHAnsi"/>
                <w:b/>
              </w:rPr>
              <w:tab/>
            </w:r>
            <w:r>
              <w:rPr>
                <w:rFonts w:ascii="Agency FB" w:hAnsi="Agency FB" w:eastAsia="Calibri" w:cstheme="minorHAnsi"/>
                <w:b/>
              </w:rPr>
              <w:t>Actividad 7.7.1.</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 xml:space="preserve">Taller de capacitación padres de familia: Como ayudar a sus hijos a triunfar en la primaria, que debe aprender tu hijo en primaria en cada grado y que podemos hacer juntos padres de familia y profesores. </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7.7.2.</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Taller de capacitación a padres de familia. Educación en valores y protección del consumo de estupefacientes y otros.</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7.7.3.</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Taller de capacitación a padres de familia. Mantenimiento, cuidado y operación de la infraestructura.</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7.7.4.</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Taller de capacitación a padres de familia. Psicología del adolescente con participación de un profesional especialista.</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7.7.5.</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Taller de capacitación a padres de familia. Orientación vocacional</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A los estudiantes con intervención de un profesional.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1843" w:type="dxa"/>
            <w:shd w:val="clear" w:color="auto" w:fill="auto"/>
          </w:tcPr>
          <w:p>
            <w:pPr>
              <w:spacing w:after="0" w:line="240" w:lineRule="auto"/>
              <w:rPr>
                <w:rFonts w:ascii="Agency FB" w:hAnsi="Agency FB" w:eastAsia="Times New Roman" w:cstheme="minorHAnsi"/>
                <w:lang w:val="es-ES" w:eastAsia="es-ES"/>
              </w:rPr>
            </w:pPr>
            <w:r>
              <w:rPr>
                <w:rFonts w:ascii="Agency FB" w:hAnsi="Agency FB" w:eastAsia="Times New Roman" w:cstheme="minorHAnsi"/>
                <w:lang w:val="es-ES" w:eastAsia="es-ES"/>
              </w:rPr>
              <w:t>ESTRATEGIAS METODOLÓGICAS.</w:t>
            </w:r>
          </w:p>
        </w:tc>
        <w:tc>
          <w:tcPr>
            <w:tcW w:w="7088" w:type="dxa"/>
            <w:shd w:val="clear" w:color="auto" w:fill="auto"/>
          </w:tcPr>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b/>
              </w:rPr>
              <w:t>METODOLOGÍA</w:t>
            </w:r>
            <w:r>
              <w:rPr>
                <w:rFonts w:ascii="Agency FB" w:hAnsi="Agency FB" w:eastAsia="Calibri" w:cstheme="minorHAnsi"/>
              </w:rPr>
              <w:t>.</w:t>
            </w: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Se desarrollará con una metodología activa y participativa para generar aprendizajes, inter aprendizajes y compromisos con una orientación práctica caracterizada por la actividad constante de los asistentes y la retroalimentación inmediata de la misma individual o grupal durante la sesión, así mismo se realizaran talleres que serán complementados con jornadas de talleres encargados y trabajos de campo que serán realizados por los participantes en beneficio de la institucionalidad de la Institución Educativa, el cual terminara brindando algunos productos finales que serán entregados al finalizar la jornada de capacitación integral.</w:t>
            </w:r>
          </w:p>
          <w:p>
            <w:pPr>
              <w:shd w:val="clear" w:color="auto" w:fill="FFFFFF"/>
              <w:spacing w:after="0" w:line="276" w:lineRule="auto"/>
              <w:contextualSpacing/>
              <w:jc w:val="both"/>
              <w:rPr>
                <w:rFonts w:ascii="Agency FB" w:hAnsi="Agency FB" w:eastAsia="Calibri" w:cstheme="minorHAnsi"/>
                <w:b/>
              </w:rPr>
            </w:pPr>
            <w:r>
              <w:rPr>
                <w:rFonts w:ascii="Agency FB" w:hAnsi="Agency FB" w:eastAsia="Calibri" w:cstheme="minorHAnsi"/>
                <w:b/>
              </w:rPr>
              <w:t>TÉCNICA: TALLER.</w:t>
            </w: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En este taller se promoverá la construcción de conocimientos, toma de decisiones respecto a los temas de a desarrollar, y se asumirán compromisos con los actores, mediado por un facilitador especialista en el tema de trabajo a través de trabajos en grupo, planificadas con secuencias de taller con la siguiente dinámica:</w:t>
            </w:r>
          </w:p>
          <w:p>
            <w:pPr>
              <w:shd w:val="clear" w:color="auto" w:fill="FFFFFF"/>
              <w:tabs>
                <w:tab w:val="left" w:pos="319"/>
              </w:tabs>
              <w:spacing w:after="0" w:line="276" w:lineRule="auto"/>
              <w:contextualSpacing/>
              <w:jc w:val="both"/>
              <w:rPr>
                <w:rFonts w:ascii="Agency FB" w:hAnsi="Agency FB" w:eastAsia="Calibri" w:cstheme="minorHAnsi"/>
              </w:rPr>
            </w:pPr>
            <w:r>
              <w:rPr>
                <w:rFonts w:ascii="Agency FB" w:hAnsi="Agency FB" w:eastAsia="Calibri" w:cstheme="minorHAnsi"/>
              </w:rPr>
              <w:t>•</w:t>
            </w:r>
            <w:r>
              <w:rPr>
                <w:rFonts w:ascii="Agency FB" w:hAnsi="Agency FB" w:eastAsia="Calibri" w:cstheme="minorHAnsi"/>
              </w:rPr>
              <w:tab/>
            </w:r>
            <w:r>
              <w:rPr>
                <w:rFonts w:ascii="Agency FB" w:hAnsi="Agency FB" w:eastAsia="Calibri" w:cstheme="minorHAnsi"/>
              </w:rPr>
              <w:t>Establecer responsabilidades de trabajos grupales y facilitador (a) de cada sesión y la duración de cada una de ellas.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1843" w:type="dxa"/>
            <w:shd w:val="clear" w:color="auto" w:fill="auto"/>
          </w:tcPr>
          <w:p>
            <w:pPr>
              <w:spacing w:after="0" w:line="240" w:lineRule="auto"/>
              <w:rPr>
                <w:rFonts w:ascii="Agency FB" w:hAnsi="Agency FB" w:eastAsia="Times New Roman" w:cstheme="minorHAnsi"/>
                <w:lang w:val="es-ES" w:eastAsia="es-ES"/>
              </w:rPr>
            </w:pPr>
            <w:r>
              <w:rPr>
                <w:rFonts w:ascii="Agency FB" w:hAnsi="Agency FB" w:eastAsia="Times New Roman" w:cstheme="minorHAnsi"/>
                <w:lang w:val="es-ES" w:eastAsia="es-ES"/>
              </w:rPr>
              <w:t>LOCAL DE CAPACITACIÓN.</w:t>
            </w:r>
          </w:p>
        </w:tc>
        <w:tc>
          <w:tcPr>
            <w:tcW w:w="7088" w:type="dxa"/>
            <w:shd w:val="clear" w:color="auto" w:fill="auto"/>
          </w:tcPr>
          <w:p>
            <w:pPr>
              <w:spacing w:after="0" w:line="240" w:lineRule="auto"/>
              <w:rPr>
                <w:rFonts w:ascii="Agency FB" w:hAnsi="Agency FB" w:eastAsia="Times New Roman" w:cstheme="minorHAnsi"/>
                <w:lang w:val="es-ES" w:eastAsia="es-ES"/>
              </w:rPr>
            </w:pPr>
            <w:r>
              <w:rPr>
                <w:rFonts w:ascii="Agency FB" w:hAnsi="Agency FB" w:eastAsia="Times New Roman" w:cstheme="minorHAnsi"/>
                <w:lang w:val="es-ES" w:eastAsia="es-ES"/>
              </w:rPr>
              <w:t>Los talleres de Capacitación se desarrollarán en el auditorio de la institución educativa Santa Rosa de Abancay o en las aulas que se encuentran bien implementadas y equipadas.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3" w:type="dxa"/>
            <w:shd w:val="clear" w:color="auto" w:fill="auto"/>
          </w:tcPr>
          <w:p>
            <w:pPr>
              <w:shd w:val="clear" w:color="auto" w:fill="FFFFFF"/>
              <w:spacing w:after="0" w:line="276" w:lineRule="auto"/>
              <w:contextualSpacing/>
              <w:jc w:val="both"/>
              <w:rPr>
                <w:rFonts w:ascii="Agency FB" w:hAnsi="Agency FB" w:eastAsia="Times New Roman" w:cstheme="minorHAnsi"/>
                <w:lang w:val="es-ES" w:eastAsia="es-ES"/>
              </w:rPr>
            </w:pPr>
            <w:r>
              <w:rPr>
                <w:rFonts w:ascii="Agency FB" w:hAnsi="Agency FB" w:eastAsia="Calibri" w:cstheme="minorHAnsi"/>
                <w:color w:val="000000"/>
              </w:rPr>
              <w:t>METAS</w:t>
            </w:r>
          </w:p>
        </w:tc>
        <w:tc>
          <w:tcPr>
            <w:tcW w:w="7088" w:type="dxa"/>
            <w:shd w:val="clear" w:color="auto" w:fill="auto"/>
          </w:tcPr>
          <w:p>
            <w:pPr>
              <w:shd w:val="clear" w:color="auto" w:fill="FFFFFF"/>
              <w:spacing w:after="0" w:line="276" w:lineRule="auto"/>
              <w:contextualSpacing/>
              <w:jc w:val="both"/>
              <w:rPr>
                <w:rFonts w:ascii="Agency FB" w:hAnsi="Agency FB" w:eastAsia="Calibri" w:cstheme="minorHAnsi"/>
                <w:color w:val="000000"/>
              </w:rPr>
            </w:pPr>
            <w:r>
              <w:rPr>
                <w:rFonts w:ascii="Agency FB" w:hAnsi="Agency FB" w:eastAsia="Calibri" w:cstheme="minorHAnsi"/>
                <w:color w:val="000000"/>
              </w:rPr>
              <w:t>Las metas de participación son las siguientes:</w:t>
            </w:r>
          </w:p>
          <w:p>
            <w:pPr>
              <w:shd w:val="clear" w:color="auto" w:fill="FFFFFF"/>
              <w:tabs>
                <w:tab w:val="left" w:pos="319"/>
              </w:tabs>
              <w:spacing w:after="0" w:line="276" w:lineRule="auto"/>
              <w:ind w:left="319" w:hanging="319"/>
              <w:contextualSpacing/>
              <w:jc w:val="both"/>
              <w:rPr>
                <w:rFonts w:ascii="Agency FB" w:hAnsi="Agency FB" w:eastAsia="Calibri" w:cstheme="minorHAnsi"/>
                <w:color w:val="000000"/>
              </w:rPr>
            </w:pPr>
            <w:r>
              <w:rPr>
                <w:rFonts w:ascii="Agency FB" w:hAnsi="Agency FB" w:eastAsia="Calibri" w:cstheme="minorHAnsi"/>
                <w:color w:val="000000"/>
              </w:rPr>
              <w:t>•</w:t>
            </w:r>
            <w:r>
              <w:rPr>
                <w:rFonts w:ascii="Agency FB" w:hAnsi="Agency FB" w:eastAsia="Calibri" w:cstheme="minorHAnsi"/>
                <w:color w:val="000000"/>
              </w:rPr>
              <w:tab/>
            </w:r>
            <w:r>
              <w:rPr>
                <w:rFonts w:ascii="Agency FB" w:hAnsi="Agency FB" w:eastAsia="Calibri" w:cstheme="minorHAnsi"/>
                <w:color w:val="000000"/>
              </w:rPr>
              <w:t>El 100% de los Docentes del nivel primario y secundario de la Institución educativa Santa Rosa.</w:t>
            </w:r>
          </w:p>
          <w:p>
            <w:pPr>
              <w:shd w:val="clear" w:color="auto" w:fill="FFFFFF"/>
              <w:tabs>
                <w:tab w:val="left" w:pos="319"/>
              </w:tabs>
              <w:spacing w:after="0" w:line="276" w:lineRule="auto"/>
              <w:contextualSpacing/>
              <w:jc w:val="both"/>
              <w:rPr>
                <w:rFonts w:ascii="Agency FB" w:hAnsi="Agency FB" w:eastAsia="Calibri" w:cstheme="minorHAnsi"/>
                <w:color w:val="000000"/>
              </w:rPr>
            </w:pPr>
            <w:r>
              <w:rPr>
                <w:rFonts w:ascii="Agency FB" w:hAnsi="Agency FB" w:eastAsia="Calibri" w:cstheme="minorHAnsi"/>
                <w:color w:val="000000"/>
              </w:rPr>
              <w:t>•</w:t>
            </w:r>
            <w:r>
              <w:rPr>
                <w:rFonts w:ascii="Agency FB" w:hAnsi="Agency FB" w:eastAsia="Calibri" w:cstheme="minorHAnsi"/>
                <w:color w:val="000000"/>
              </w:rPr>
              <w:tab/>
            </w:r>
            <w:r>
              <w:rPr>
                <w:rFonts w:ascii="Agency FB" w:hAnsi="Agency FB" w:eastAsia="Calibri" w:cstheme="minorHAnsi"/>
                <w:color w:val="000000"/>
              </w:rPr>
              <w:t>El 100% de los integrantes de la Asociación de Padres de Familia.</w:t>
            </w:r>
          </w:p>
          <w:p>
            <w:pPr>
              <w:shd w:val="clear" w:color="auto" w:fill="FFFFFF"/>
              <w:tabs>
                <w:tab w:val="left" w:pos="319"/>
              </w:tabs>
              <w:spacing w:after="0" w:line="276" w:lineRule="auto"/>
              <w:ind w:left="319" w:hanging="35"/>
              <w:contextualSpacing/>
              <w:jc w:val="both"/>
              <w:rPr>
                <w:rFonts w:ascii="Agency FB" w:hAnsi="Agency FB" w:eastAsia="Calibri" w:cstheme="minorHAnsi"/>
                <w:color w:val="000000"/>
              </w:rPr>
            </w:pPr>
            <w:r>
              <w:rPr>
                <w:rFonts w:ascii="Agency FB" w:hAnsi="Agency FB" w:eastAsia="Calibri" w:cstheme="minorHAnsi"/>
                <w:color w:val="000000"/>
              </w:rPr>
              <w:t>Las metas en términos de resultados a través de sus diferentes acciones y son las siguientes: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843" w:type="dxa"/>
            <w:shd w:val="clear" w:color="auto" w:fill="auto"/>
          </w:tcPr>
          <w:p>
            <w:pPr>
              <w:shd w:val="clear" w:color="auto" w:fill="FFFFFF"/>
              <w:spacing w:after="0" w:line="276" w:lineRule="auto"/>
              <w:contextualSpacing/>
              <w:jc w:val="both"/>
              <w:rPr>
                <w:rFonts w:ascii="Agency FB" w:hAnsi="Agency FB" w:eastAsia="Calibri" w:cstheme="minorHAnsi"/>
                <w:color w:val="000000"/>
              </w:rPr>
            </w:pPr>
            <w:r>
              <w:rPr>
                <w:rFonts w:ascii="Agency FB" w:hAnsi="Agency FB" w:eastAsia="Calibri" w:cstheme="minorHAnsi"/>
                <w:color w:val="000000"/>
              </w:rPr>
              <w:t>PROFESIONAL</w:t>
            </w:r>
          </w:p>
          <w:p>
            <w:pPr>
              <w:spacing w:after="0" w:line="240" w:lineRule="auto"/>
              <w:rPr>
                <w:rFonts w:ascii="Agency FB" w:hAnsi="Agency FB" w:eastAsia="Times New Roman" w:cstheme="minorHAnsi"/>
                <w:lang w:val="es-ES" w:eastAsia="es-ES"/>
              </w:rPr>
            </w:pPr>
          </w:p>
        </w:tc>
        <w:tc>
          <w:tcPr>
            <w:tcW w:w="7088" w:type="dxa"/>
            <w:shd w:val="clear" w:color="auto" w:fill="auto"/>
          </w:tcPr>
          <w:p>
            <w:pPr>
              <w:numPr>
                <w:ilvl w:val="0"/>
                <w:numId w:val="2"/>
              </w:numPr>
              <w:shd w:val="clear" w:color="auto" w:fill="FFFFFF"/>
              <w:spacing w:after="0" w:line="276" w:lineRule="auto"/>
              <w:ind w:left="319" w:hanging="357"/>
              <w:contextualSpacing/>
              <w:jc w:val="both"/>
              <w:rPr>
                <w:rFonts w:ascii="Agency FB" w:hAnsi="Agency FB" w:eastAsia="Calibri" w:cstheme="minorHAnsi"/>
                <w:color w:val="000000"/>
              </w:rPr>
            </w:pPr>
            <w:r>
              <w:rPr>
                <w:rFonts w:ascii="Agency FB" w:hAnsi="Agency FB" w:eastAsia="Calibri" w:cstheme="minorHAnsi"/>
                <w:color w:val="000000"/>
              </w:rPr>
              <w:t>01 Profesional titulado en docencia y/o pedagogía y/o carreras a fines</w:t>
            </w:r>
          </w:p>
          <w:p>
            <w:pPr>
              <w:shd w:val="clear" w:color="auto" w:fill="FFFFFF"/>
              <w:spacing w:after="0" w:line="276" w:lineRule="auto"/>
              <w:ind w:left="319"/>
              <w:contextualSpacing/>
              <w:jc w:val="both"/>
              <w:rPr>
                <w:rFonts w:ascii="Agency FB" w:hAnsi="Agency FB" w:eastAsia="Calibri" w:cstheme="minorHAnsi"/>
                <w:color w:val="000000"/>
              </w:rPr>
            </w:pPr>
            <w:r>
              <w:rPr>
                <w:rFonts w:ascii="Agency FB" w:hAnsi="Agency FB" w:eastAsia="Calibri" w:cstheme="minorHAnsi"/>
                <w:color w:val="000000"/>
              </w:rPr>
              <w:t>Experiencia mínima de 05 años en la especialidad de cuales 02 años con experiencia explicita en capacitación debidamente acreditado o haber realizado servicio similar.</w:t>
            </w:r>
          </w:p>
          <w:p>
            <w:pPr>
              <w:numPr>
                <w:ilvl w:val="0"/>
                <w:numId w:val="2"/>
              </w:numPr>
              <w:shd w:val="clear" w:color="auto" w:fill="FFFFFF"/>
              <w:spacing w:after="0" w:line="276" w:lineRule="auto"/>
              <w:ind w:left="319" w:hanging="357"/>
              <w:contextualSpacing/>
              <w:jc w:val="both"/>
              <w:rPr>
                <w:rFonts w:ascii="Agency FB" w:hAnsi="Agency FB" w:eastAsia="Calibri" w:cstheme="minorHAnsi"/>
                <w:color w:val="000000"/>
              </w:rPr>
            </w:pPr>
            <w:r>
              <w:rPr>
                <w:rFonts w:ascii="Agency FB" w:hAnsi="Agency FB" w:eastAsia="Calibri" w:cstheme="minorHAnsi"/>
                <w:color w:val="000000"/>
              </w:rPr>
              <w:t xml:space="preserve"> 01 profesional titulado en docencia y/o Psicólogo con experiencia </w:t>
            </w:r>
            <w:r>
              <w:rPr>
                <w:rFonts w:hint="default" w:ascii="Agency FB" w:hAnsi="Agency FB" w:eastAsia="Calibri" w:cstheme="minorHAnsi"/>
                <w:color w:val="000000"/>
                <w:lang w:val="es-MX"/>
              </w:rPr>
              <w:t xml:space="preserve">general </w:t>
            </w:r>
            <w:r>
              <w:rPr>
                <w:rFonts w:ascii="Agency FB" w:hAnsi="Agency FB" w:eastAsia="Calibri" w:cstheme="minorHAnsi"/>
                <w:color w:val="000000"/>
              </w:rPr>
              <w:t xml:space="preserve">mínima de 05 años.  </w:t>
            </w:r>
          </w:p>
          <w:p>
            <w:pPr>
              <w:numPr>
                <w:ilvl w:val="1"/>
                <w:numId w:val="2"/>
              </w:numPr>
              <w:shd w:val="clear" w:color="auto" w:fill="FFFFFF"/>
              <w:spacing w:after="0" w:line="276" w:lineRule="auto"/>
              <w:ind w:left="739" w:leftChars="0" w:hanging="357"/>
              <w:contextualSpacing/>
              <w:jc w:val="both"/>
              <w:rPr>
                <w:rFonts w:ascii="Agency FB" w:hAnsi="Agency FB" w:eastAsia="Calibri" w:cstheme="minorHAnsi"/>
                <w:color w:val="000000"/>
              </w:rPr>
            </w:pPr>
            <w:r>
              <w:rPr>
                <w:rFonts w:hint="default" w:ascii="Agency FB" w:hAnsi="Agency FB" w:eastAsia="Calibri" w:cstheme="minorHAnsi"/>
                <w:color w:val="000000"/>
                <w:lang w:val="es-MX"/>
              </w:rPr>
              <w:t>Experiencia como capacitador de al menos  02 capacitaciones iguales o similares</w:t>
            </w:r>
          </w:p>
          <w:p>
            <w:pPr>
              <w:numPr>
                <w:ilvl w:val="1"/>
                <w:numId w:val="2"/>
              </w:numPr>
              <w:shd w:val="clear" w:color="auto" w:fill="FFFFFF"/>
              <w:spacing w:after="0" w:line="276" w:lineRule="auto"/>
              <w:ind w:left="739" w:leftChars="0" w:hanging="357"/>
              <w:contextualSpacing/>
              <w:jc w:val="both"/>
              <w:rPr>
                <w:rFonts w:ascii="Agency FB" w:hAnsi="Agency FB" w:eastAsia="Calibri" w:cstheme="minorHAnsi"/>
                <w:color w:val="000000"/>
              </w:rPr>
            </w:pPr>
            <w:r>
              <w:rPr>
                <w:rFonts w:hint="default" w:ascii="Agency FB" w:hAnsi="Agency FB" w:eastAsia="Calibri" w:cstheme="minorHAnsi"/>
                <w:color w:val="000000"/>
                <w:lang w:val="es-MX"/>
              </w:rPr>
              <w:t>Experiencia en docencia de al menos 01 año contados a partir de la obtencion del titulo profesional.</w:t>
            </w:r>
            <w:bookmarkStart w:id="1" w:name="_GoBack"/>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843" w:type="dxa"/>
            <w:shd w:val="clear" w:color="auto" w:fill="auto"/>
            <w:vAlign w:val="center"/>
          </w:tcPr>
          <w:p>
            <w:pPr>
              <w:spacing w:after="0" w:line="240" w:lineRule="auto"/>
              <w:rPr>
                <w:rFonts w:ascii="Agency FB" w:hAnsi="Agency FB" w:eastAsia="Times New Roman" w:cstheme="minorHAnsi"/>
                <w:lang w:val="es-ES" w:eastAsia="es-ES"/>
              </w:rPr>
            </w:pPr>
            <w:r>
              <w:rPr>
                <w:rFonts w:ascii="Agency FB" w:hAnsi="Agency FB" w:eastAsia="Times New Roman" w:cstheme="minorHAnsi"/>
                <w:lang w:val="es-ES" w:eastAsia="es-ES"/>
              </w:rPr>
              <w:t xml:space="preserve">CONFIDENCIALIDAD (De corresponder) </w:t>
            </w:r>
          </w:p>
        </w:tc>
        <w:tc>
          <w:tcPr>
            <w:tcW w:w="7088" w:type="dxa"/>
            <w:shd w:val="clear" w:color="auto" w:fill="auto"/>
          </w:tcPr>
          <w:p>
            <w:pPr>
              <w:spacing w:before="6" w:after="0" w:line="276" w:lineRule="auto"/>
              <w:ind w:left="65" w:right="44"/>
              <w:jc w:val="both"/>
              <w:rPr>
                <w:rFonts w:ascii="Agency FB" w:hAnsi="Agency FB" w:eastAsia="Times New Roman" w:cstheme="minorHAnsi"/>
                <w:lang w:val="es-ES" w:eastAsia="es-ES"/>
              </w:rPr>
            </w:pPr>
            <w:r>
              <w:rPr>
                <w:rFonts w:ascii="Agency FB" w:hAnsi="Agency FB" w:eastAsia="Times New Roman" w:cstheme="minorHAnsi"/>
                <w:lang w:val="es-ES" w:eastAsia="es-ES"/>
              </w:rPr>
              <w:t>El proveedor tiene el deber de mantener la confidencialidad y reserva absoluta en el manejo de información a la que se tenga accesos y que se encuentre relacionada con la prestación, quedando prohibido revelar dicha información a terceros.</w:t>
            </w:r>
          </w:p>
        </w:tc>
      </w:tr>
    </w:tbl>
    <w:p>
      <w:pPr>
        <w:pStyle w:val="17"/>
        <w:jc w:val="both"/>
        <w:rPr>
          <w:rFonts w:ascii="Agency FB" w:hAnsi="Agency FB" w:cs="Arial"/>
          <w:b/>
        </w:rPr>
      </w:pPr>
    </w:p>
    <w:p>
      <w:pPr>
        <w:pStyle w:val="17"/>
        <w:numPr>
          <w:ilvl w:val="0"/>
          <w:numId w:val="1"/>
        </w:numPr>
        <w:jc w:val="both"/>
        <w:rPr>
          <w:rFonts w:ascii="Agency FB" w:hAnsi="Agency FB" w:cs="Arial"/>
          <w:b/>
        </w:rPr>
      </w:pPr>
      <w:r>
        <w:rPr>
          <w:rFonts w:ascii="Agency FB" w:hAnsi="Agency FB" w:cs="Arial"/>
          <w:b/>
        </w:rPr>
        <w:t>REQUISITOS DEL PROVEEDOR.</w:t>
      </w:r>
    </w:p>
    <w:p>
      <w:pPr>
        <w:pStyle w:val="17"/>
        <w:numPr>
          <w:ilvl w:val="0"/>
          <w:numId w:val="3"/>
        </w:numPr>
        <w:jc w:val="both"/>
        <w:rPr>
          <w:rFonts w:ascii="Agency FB" w:hAnsi="Agency FB" w:cs="Arial"/>
        </w:rPr>
      </w:pPr>
      <w:r>
        <w:rPr>
          <w:rFonts w:ascii="Agency FB" w:hAnsi="Agency FB" w:cs="Arial"/>
        </w:rPr>
        <w:t>El proveedor será persona natural o jurídica sin impedimento para contratar con el estado.</w:t>
      </w:r>
    </w:p>
    <w:p>
      <w:pPr>
        <w:pStyle w:val="17"/>
        <w:numPr>
          <w:ilvl w:val="0"/>
          <w:numId w:val="3"/>
        </w:numPr>
        <w:jc w:val="both"/>
        <w:rPr>
          <w:rFonts w:ascii="Agency FB" w:hAnsi="Agency FB" w:cs="Arial"/>
        </w:rPr>
      </w:pPr>
      <w:r>
        <w:rPr>
          <w:rFonts w:ascii="Agency FB" w:hAnsi="Agency FB" w:cs="Arial"/>
        </w:rPr>
        <w:t>El proveedor deberá estar inscrito en el registro nacional de proveedores (RNP).</w:t>
      </w:r>
    </w:p>
    <w:p>
      <w:pPr>
        <w:pStyle w:val="17"/>
        <w:jc w:val="both"/>
        <w:rPr>
          <w:rFonts w:ascii="Agency FB" w:hAnsi="Agency FB" w:cs="Arial"/>
        </w:rPr>
      </w:pPr>
    </w:p>
    <w:p>
      <w:pPr>
        <w:pStyle w:val="17"/>
        <w:numPr>
          <w:ilvl w:val="0"/>
          <w:numId w:val="1"/>
        </w:numPr>
        <w:jc w:val="both"/>
        <w:rPr>
          <w:rFonts w:ascii="Agency FB" w:hAnsi="Agency FB" w:eastAsia="Calibri" w:cs="Arial"/>
          <w:b/>
          <w:color w:val="222222"/>
          <w:lang w:eastAsia="es-MX"/>
        </w:rPr>
      </w:pPr>
      <w:r>
        <w:rPr>
          <w:rFonts w:ascii="Agency FB" w:hAnsi="Agency FB" w:eastAsia="Calibri" w:cs="Arial"/>
          <w:b/>
          <w:color w:val="222222"/>
          <w:lang w:eastAsia="es-MX"/>
        </w:rPr>
        <w:t>LUGAR Y PLAZO DE EJECUCIÓN.</w:t>
      </w:r>
    </w:p>
    <w:p>
      <w:pPr>
        <w:spacing w:line="276" w:lineRule="auto"/>
        <w:ind w:left="709"/>
        <w:jc w:val="both"/>
        <w:rPr>
          <w:rFonts w:ascii="Agency FB" w:hAnsi="Agency FB" w:eastAsia="Calibri" w:cs="Arial"/>
          <w:color w:val="000000"/>
          <w:lang w:eastAsia="es-PE"/>
        </w:rPr>
      </w:pPr>
      <w:r>
        <w:rPr>
          <w:rFonts w:ascii="Agency FB" w:hAnsi="Agency FB" w:eastAsia="Calibri" w:cs="Arial"/>
          <w:b/>
          <w:color w:val="000000"/>
          <w:lang w:eastAsia="es-PE"/>
        </w:rPr>
        <w:t>LUGAR:</w:t>
      </w:r>
      <w:r>
        <w:rPr>
          <w:rFonts w:ascii="Agency FB" w:hAnsi="Agency FB" w:eastAsia="Calibri" w:cs="Arial"/>
          <w:color w:val="000000"/>
          <w:lang w:eastAsia="es-PE"/>
        </w:rPr>
        <w:t xml:space="preserve"> EL SERVICIO SERÁ EN LA OBRA: “MEJORAMIENTO DEL SERVICIO EDUCATIVO EN LA I.E.P. N° 54002 SANTA ROSA E I.E.S. SANTA ROSA, DISTRITO DE ABANCAY, PROVINCIA DE ABANCAY REGIÓN APURÍMAC”, EL HORARIO DE INGRESO PARA PROVEEDORES ES DE 08:00 HASTA 11:30 Y 13:30 HASTA 16:00 DE LUNES A VIERNES Y SABADO DE 08:00AM HASTA 11:30 AM. </w:t>
      </w:r>
    </w:p>
    <w:p>
      <w:pPr>
        <w:spacing w:line="276" w:lineRule="auto"/>
        <w:ind w:left="709"/>
        <w:jc w:val="both"/>
        <w:rPr>
          <w:rFonts w:ascii="Agency FB" w:hAnsi="Agency FB" w:eastAsia="Calibri" w:cs="Arial"/>
          <w:color w:val="000000"/>
          <w:lang w:eastAsia="es-PE"/>
        </w:rPr>
      </w:pPr>
      <w:r>
        <w:rPr>
          <w:rFonts w:ascii="Agency FB" w:hAnsi="Agency FB" w:eastAsia="Calibri" w:cs="Arial"/>
          <w:color w:val="000000"/>
          <w:lang w:eastAsia="es-PE"/>
        </w:rPr>
        <w:t>REFERENCIA: CALLE GARCILAZO S/N, CON ESQUINA SAMANEZ OCAMPO ABANCAY, PROVINCIA DE ABANCAY, DEPARTAMENTO DE APURÍMAC.</w:t>
      </w:r>
    </w:p>
    <w:p>
      <w:pPr>
        <w:pStyle w:val="17"/>
        <w:spacing w:line="276" w:lineRule="auto"/>
        <w:jc w:val="both"/>
        <w:rPr>
          <w:rFonts w:ascii="Agency FB" w:hAnsi="Agency FB" w:eastAsia="Calibri" w:cs="Arial"/>
          <w:color w:val="000000"/>
          <w:lang w:eastAsia="es-PE"/>
        </w:rPr>
      </w:pPr>
      <w:r>
        <w:rPr>
          <w:rFonts w:ascii="Agency FB" w:hAnsi="Agency FB" w:eastAsia="Calibri" w:cs="Arial"/>
          <w:b/>
          <w:color w:val="000000"/>
          <w:lang w:eastAsia="es-PE"/>
        </w:rPr>
        <w:t xml:space="preserve"> PLAZO</w:t>
      </w:r>
      <w:r>
        <w:rPr>
          <w:rFonts w:ascii="Agency FB" w:hAnsi="Agency FB" w:eastAsia="Calibri" w:cs="Arial"/>
          <w:color w:val="000000"/>
          <w:lang w:eastAsia="es-PE"/>
        </w:rPr>
        <w:t>: EL PLAZO DE ENTREGA SERA DE 10 DÍAS CALENDARIOS CONTADOS A PARTIR DEL DÍA SIGUIENTE DE NOTIFICADA LA ORDEN DE COMPRA.</w:t>
      </w:r>
    </w:p>
    <w:p>
      <w:pPr>
        <w:pStyle w:val="17"/>
        <w:spacing w:line="276" w:lineRule="auto"/>
        <w:jc w:val="both"/>
        <w:rPr>
          <w:rFonts w:ascii="Agency FB" w:hAnsi="Agency FB" w:eastAsia="Calibri" w:cs="Arial"/>
          <w:color w:val="000000"/>
          <w:lang w:eastAsia="es-PE"/>
        </w:rPr>
      </w:pPr>
    </w:p>
    <w:p>
      <w:pPr>
        <w:pStyle w:val="17"/>
        <w:numPr>
          <w:ilvl w:val="0"/>
          <w:numId w:val="1"/>
        </w:numPr>
        <w:spacing w:line="276" w:lineRule="auto"/>
        <w:jc w:val="both"/>
        <w:rPr>
          <w:rFonts w:ascii="Agency FB" w:hAnsi="Agency FB" w:eastAsia="Calibri" w:cs="Arial"/>
          <w:b/>
          <w:color w:val="000000"/>
          <w:lang w:eastAsia="es-PE"/>
        </w:rPr>
      </w:pPr>
      <w:r>
        <w:rPr>
          <w:rFonts w:ascii="Agency FB" w:hAnsi="Agency FB" w:eastAsia="Calibri" w:cs="Arial"/>
          <w:b/>
          <w:color w:val="000000"/>
          <w:lang w:eastAsia="es-PE"/>
        </w:rPr>
        <w:t>RECEPCIÓN Y CONFORMIDAD.</w:t>
      </w:r>
    </w:p>
    <w:p>
      <w:pPr>
        <w:pStyle w:val="17"/>
        <w:spacing w:line="276" w:lineRule="auto"/>
        <w:jc w:val="both"/>
        <w:rPr>
          <w:rFonts w:ascii="Agency FB" w:hAnsi="Agency FB" w:eastAsia="Agency FB" w:cs="Arial"/>
        </w:rPr>
      </w:pPr>
      <w:r>
        <w:rPr>
          <w:rFonts w:ascii="Agency FB" w:hAnsi="Agency FB" w:eastAsia="Agency FB" w:cs="Arial"/>
          <w:b/>
        </w:rPr>
        <w:t>A) RECEPCIÓN:</w:t>
      </w:r>
      <w:r>
        <w:rPr>
          <w:rFonts w:ascii="Agency FB" w:hAnsi="Agency FB" w:eastAsia="Agency FB" w:cs="Arial"/>
        </w:rPr>
        <w:t xml:space="preserve"> La recepción del servicio será a cargo de los responsables de la obra residente de Obra y supervisor de obra.</w:t>
      </w:r>
    </w:p>
    <w:p>
      <w:pPr>
        <w:spacing w:line="276" w:lineRule="auto"/>
        <w:ind w:left="709"/>
        <w:jc w:val="both"/>
        <w:rPr>
          <w:rFonts w:ascii="Agency FB" w:hAnsi="Agency FB" w:eastAsia="Calibri" w:cs="Arial"/>
          <w:color w:val="000000"/>
          <w:lang w:eastAsia="es-PE"/>
        </w:rPr>
      </w:pPr>
      <w:r>
        <w:rPr>
          <w:rFonts w:ascii="Agency FB" w:hAnsi="Agency FB" w:eastAsia="Agency FB" w:cs="Arial"/>
          <w:b/>
        </w:rPr>
        <w:t xml:space="preserve"> B) CONFORMIDAD:</w:t>
      </w:r>
      <w:r>
        <w:rPr>
          <w:rFonts w:ascii="Agency FB" w:hAnsi="Agency FB" w:eastAsia="Agency FB" w:cs="Arial"/>
        </w:rPr>
        <w:t xml:space="preserve"> </w:t>
      </w:r>
      <w:r>
        <w:rPr>
          <w:rFonts w:ascii="Agency FB" w:hAnsi="Agency FB" w:eastAsia="Calibri" w:cs="Arial"/>
          <w:color w:val="000000"/>
          <w:lang w:eastAsia="es-PE"/>
        </w:rPr>
        <w:t>El informe de conformidad será emitida por el Residente de Obra y con el visto bueno de Supervisor de Obra por el monto total, previa recepción del servicio de acuerdo a los términos de referencia.</w:t>
      </w:r>
    </w:p>
    <w:p>
      <w:pPr>
        <w:pStyle w:val="17"/>
        <w:numPr>
          <w:ilvl w:val="0"/>
          <w:numId w:val="1"/>
        </w:numPr>
        <w:spacing w:line="276" w:lineRule="auto"/>
        <w:jc w:val="both"/>
        <w:rPr>
          <w:rFonts w:ascii="Agency FB" w:hAnsi="Agency FB" w:eastAsia="Times New Roman" w:cs="Arial"/>
          <w:b/>
          <w:color w:val="000000"/>
          <w:lang w:eastAsia="es-PE"/>
        </w:rPr>
      </w:pPr>
      <w:r>
        <w:rPr>
          <w:rFonts w:ascii="Agency FB" w:hAnsi="Agency FB" w:eastAsia="Times New Roman" w:cs="Arial"/>
          <w:b/>
          <w:color w:val="000000"/>
          <w:lang w:eastAsia="es-PE"/>
        </w:rPr>
        <w:t>FORMA DE PAGO.</w:t>
      </w:r>
    </w:p>
    <w:p>
      <w:pPr>
        <w:pStyle w:val="17"/>
        <w:spacing w:line="276" w:lineRule="auto"/>
        <w:jc w:val="both"/>
        <w:rPr>
          <w:rFonts w:ascii="Agency FB" w:hAnsi="Agency FB" w:eastAsia="Times New Roman" w:cs="Arial"/>
          <w:color w:val="000000"/>
          <w:lang w:eastAsia="es-PE"/>
        </w:rPr>
      </w:pPr>
      <w:r>
        <w:rPr>
          <w:rFonts w:ascii="Agency FB" w:hAnsi="Agency FB" w:eastAsia="Times New Roman" w:cs="Arial"/>
          <w:color w:val="000000"/>
          <w:lang w:eastAsia="es-PE"/>
        </w:rPr>
        <w:t>El pago será único en su totalidad, después de realizada la entrega del servicio, con el V°B° del Supervisor de Obra e informe de Conformidad del Residente de Obra.</w:t>
      </w:r>
    </w:p>
    <w:p>
      <w:pPr>
        <w:pStyle w:val="17"/>
        <w:spacing w:line="276" w:lineRule="auto"/>
        <w:jc w:val="both"/>
        <w:rPr>
          <w:rFonts w:ascii="Agency FB" w:hAnsi="Agency FB" w:eastAsia="Times New Roman" w:cs="Arial"/>
          <w:color w:val="000000"/>
          <w:lang w:eastAsia="es-PE"/>
        </w:rPr>
      </w:pPr>
    </w:p>
    <w:p>
      <w:pPr>
        <w:pStyle w:val="17"/>
        <w:numPr>
          <w:ilvl w:val="0"/>
          <w:numId w:val="1"/>
        </w:numPr>
        <w:spacing w:line="276" w:lineRule="auto"/>
        <w:jc w:val="both"/>
        <w:rPr>
          <w:rFonts w:ascii="Agency FB" w:hAnsi="Agency FB" w:eastAsia="Times New Roman" w:cs="Arial"/>
          <w:b/>
          <w:color w:val="000000"/>
          <w:lang w:eastAsia="es-PE"/>
        </w:rPr>
      </w:pPr>
      <w:r>
        <w:rPr>
          <w:rFonts w:ascii="Agency FB" w:hAnsi="Agency FB" w:eastAsia="Times New Roman" w:cs="Arial"/>
          <w:b/>
          <w:color w:val="000000"/>
          <w:lang w:eastAsia="es-PE"/>
        </w:rPr>
        <w:t>PENALIDAD.</w:t>
      </w:r>
    </w:p>
    <w:p>
      <w:pPr>
        <w:pStyle w:val="17"/>
        <w:jc w:val="both"/>
        <w:rPr>
          <w:rFonts w:ascii="Agency FB" w:hAnsi="Agency FB" w:eastAsia="Times New Roman" w:cs="Calibri"/>
          <w:color w:val="000000"/>
          <w:lang w:eastAsia="es-PE"/>
        </w:rPr>
      </w:pPr>
      <w:r>
        <w:rPr>
          <w:rFonts w:ascii="Agency FB" w:hAnsi="Agency FB" w:eastAsia="Times New Roman" w:cs="Calibri"/>
          <w:color w:val="000000"/>
          <w:lang w:eastAsia="es-PE"/>
        </w:rPr>
        <w:t xml:space="preserve">En caso de retraso injustificado del proveedor en la ejecución de las prestaciones, se le aplicara automáticamente una penalidad por mora por cada día de atraso según </w:t>
      </w:r>
      <w:r>
        <w:rPr>
          <w:rFonts w:ascii="Agency FB" w:hAnsi="Agency FB" w:cs="Arial"/>
          <w:b/>
          <w:color w:val="222222"/>
          <w:u w:val="single"/>
          <w:lang w:eastAsia="es-MX"/>
        </w:rPr>
        <w:t>DIRECTIVA Nº 01-2019-GRAP/DRA/07.04/GG.</w:t>
      </w:r>
      <w:r>
        <w:rPr>
          <w:rFonts w:ascii="Agency FB" w:hAnsi="Agency FB" w:eastAsia="Times New Roman" w:cs="Calibri"/>
          <w:color w:val="000000"/>
          <w:lang w:eastAsia="es-PE"/>
        </w:rPr>
        <w:t xml:space="preserve"> hasta por un monto máximo equivalente al 10% del monto de la orden de compra, la penalidad se calcula de acuerdo a la siguiente formula:</w:t>
      </w:r>
    </w:p>
    <w:p>
      <w:pPr>
        <w:pStyle w:val="17"/>
        <w:jc w:val="both"/>
        <w:rPr>
          <w:rFonts w:ascii="Agency FB" w:hAnsi="Agency FB"/>
          <w:b/>
        </w:rPr>
      </w:pPr>
    </w:p>
    <w:p>
      <w:pPr>
        <w:pStyle w:val="17"/>
        <w:spacing w:line="276" w:lineRule="auto"/>
        <w:jc w:val="both"/>
        <w:rPr>
          <w:rFonts w:ascii="Agency FB" w:hAnsi="Agency FB" w:cstheme="majorHAnsi"/>
          <w:bCs/>
          <w:iCs/>
          <w:color w:val="222222"/>
          <w:sz w:val="16"/>
          <w:szCs w:val="16"/>
          <w:u w:val="single"/>
          <w:lang w:eastAsia="es-MX"/>
        </w:rPr>
      </w:pPr>
      <m:oMathPara>
        <m:oMath>
          <m:r>
            <m:rPr>
              <m:sty m:val="p"/>
            </m:rPr>
            <w:rPr>
              <w:rFonts w:ascii="Cambria Math" w:hAnsi="Cambria Math" w:cstheme="majorHAnsi"/>
              <w:color w:val="222222"/>
              <w:sz w:val="16"/>
              <w:szCs w:val="16"/>
              <w:lang w:eastAsia="es-MX"/>
            </w:rPr>
            <m:t>Penalidad=</m:t>
          </m:r>
          <m:f>
            <m:fPr>
              <m:ctrlPr>
                <w:rPr>
                  <w:rFonts w:ascii="Cambria Math" w:hAnsi="Cambria Math" w:cstheme="majorHAnsi"/>
                  <w:bCs/>
                  <w:iCs/>
                  <w:color w:val="222222"/>
                  <w:sz w:val="16"/>
                  <w:szCs w:val="16"/>
                  <w:lang w:eastAsia="es-MX"/>
                </w:rPr>
              </m:ctrlPr>
            </m:fPr>
            <m:num>
              <m:r>
                <m:rPr>
                  <m:sty m:val="p"/>
                </m:rPr>
                <w:rPr>
                  <w:rFonts w:ascii="Cambria Math" w:hAnsi="Cambria Math" w:cstheme="majorHAnsi"/>
                  <w:color w:val="222222"/>
                  <w:sz w:val="16"/>
                  <w:szCs w:val="16"/>
                  <w:lang w:eastAsia="es-MX"/>
                </w:rPr>
                <m:t>0.10 x Monto</m:t>
              </m:r>
              <m:ctrlPr>
                <w:rPr>
                  <w:rFonts w:ascii="Cambria Math" w:hAnsi="Cambria Math" w:cstheme="majorHAnsi"/>
                  <w:bCs/>
                  <w:iCs/>
                  <w:color w:val="222222"/>
                  <w:sz w:val="16"/>
                  <w:szCs w:val="16"/>
                  <w:lang w:eastAsia="es-MX"/>
                </w:rPr>
              </m:ctrlPr>
            </m:num>
            <m:den>
              <m:r>
                <m:rPr>
                  <m:sty m:val="p"/>
                </m:rPr>
                <w:rPr>
                  <w:rFonts w:ascii="Cambria Math" w:hAnsi="Cambria Math" w:cstheme="majorHAnsi"/>
                  <w:color w:val="222222"/>
                  <w:sz w:val="16"/>
                  <w:szCs w:val="16"/>
                  <w:lang w:eastAsia="es-MX"/>
                </w:rPr>
                <m:t xml:space="preserve">0.40 x Plazo en </m:t>
              </m:r>
              <m:r>
                <m:rPr>
                  <m:sty m:val="p"/>
                </m:rPr>
                <w:rPr>
                  <w:rFonts w:ascii="Cambria Math" w:hAnsi="Cambria Math" w:eastAsia="Times New Roman" w:cstheme="majorHAnsi"/>
                  <w:color w:val="000000"/>
                  <w:sz w:val="16"/>
                  <w:szCs w:val="16"/>
                  <w:lang w:eastAsia="es-PE"/>
                </w:rPr>
                <m:t>dias</m:t>
              </m:r>
              <m:r>
                <m:rPr>
                  <m:sty m:val="p"/>
                </m:rPr>
                <w:rPr>
                  <w:rFonts w:ascii="Cambria Math" w:hAnsi="Cambria Math" w:cstheme="majorHAnsi"/>
                  <w:color w:val="222222"/>
                  <w:sz w:val="16"/>
                  <w:szCs w:val="16"/>
                  <w:lang w:eastAsia="es-MX"/>
                </w:rPr>
                <m:t xml:space="preserve"> calendario</m:t>
              </m:r>
              <m:ctrlPr>
                <w:rPr>
                  <w:rFonts w:ascii="Cambria Math" w:hAnsi="Cambria Math" w:cstheme="majorHAnsi"/>
                  <w:bCs/>
                  <w:iCs/>
                  <w:color w:val="222222"/>
                  <w:sz w:val="16"/>
                  <w:szCs w:val="16"/>
                  <w:lang w:eastAsia="es-MX"/>
                </w:rPr>
              </m:ctrlPr>
            </m:den>
          </m:f>
        </m:oMath>
      </m:oMathPara>
    </w:p>
    <w:p>
      <w:pPr>
        <w:pStyle w:val="17"/>
        <w:spacing w:line="276" w:lineRule="auto"/>
        <w:jc w:val="both"/>
        <w:rPr>
          <w:rFonts w:ascii="Agency FB" w:hAnsi="Agency FB" w:eastAsia="Calibri" w:cs="Arial"/>
          <w:color w:val="000000"/>
          <w:lang w:eastAsia="es-PE"/>
        </w:rPr>
      </w:pPr>
    </w:p>
    <w:p>
      <w:pPr>
        <w:pStyle w:val="17"/>
        <w:ind w:right="-284"/>
        <w:jc w:val="both"/>
        <w:rPr>
          <w:lang w:eastAsia="es-ES"/>
        </w:rPr>
      </w:pPr>
    </w:p>
    <w:sectPr>
      <w:headerReference r:id="rId5" w:type="default"/>
      <w:pgSz w:w="11906" w:h="16838"/>
      <w:pgMar w:top="1418" w:right="1701" w:bottom="1985" w:left="1701" w:header="426"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gency FB">
    <w:panose1 w:val="020B0503020202020204"/>
    <w:charset w:val="00"/>
    <w:family w:val="swiss"/>
    <w:pitch w:val="default"/>
    <w:sig w:usb0="00000003" w:usb1="00000000" w:usb2="00000000" w:usb3="00000000" w:csb0="20000001" w:csb1="00000000"/>
  </w:font>
  <w:font w:name="Lucida Sans Unicode">
    <w:panose1 w:val="020B0602030504020204"/>
    <w:charset w:val="00"/>
    <w:family w:val="swiss"/>
    <w:pitch w:val="default"/>
    <w:sig w:usb0="80001AFF" w:usb1="0000396B" w:usb2="00000000" w:usb3="00000000" w:csb0="200000BF" w:csb1="D7F7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Arial Unicode MS">
    <w:altName w:val="Arial"/>
    <w:panose1 w:val="020B0604020202020204"/>
    <w:charset w:val="80"/>
    <w:family w:val="swiss"/>
    <w:pitch w:val="default"/>
    <w:sig w:usb0="00000000" w:usb1="00000000"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276" w:lineRule="auto"/>
      <w:jc w:val="center"/>
      <w:rPr>
        <w:rFonts w:ascii="Arial" w:hAnsi="Arial" w:cs="Arial"/>
        <w:b/>
        <w:sz w:val="32"/>
        <w:szCs w:val="32"/>
      </w:rPr>
    </w:pPr>
    <w:r>
      <w:rPr>
        <w:lang w:val="en-US"/>
      </w:rPr>
      <w:drawing>
        <wp:anchor distT="0" distB="0" distL="114300" distR="114300" simplePos="0" relativeHeight="251660288" behindDoc="0" locked="0" layoutInCell="1" allowOverlap="1">
          <wp:simplePos x="0" y="0"/>
          <wp:positionH relativeFrom="column">
            <wp:posOffset>5244465</wp:posOffset>
          </wp:positionH>
          <wp:positionV relativeFrom="paragraph">
            <wp:posOffset>-69850</wp:posOffset>
          </wp:positionV>
          <wp:extent cx="685800" cy="822325"/>
          <wp:effectExtent l="0" t="0" r="0" b="0"/>
          <wp:wrapNone/>
          <wp:docPr id="9" name="Imagen 9" descr="C:\Users\GRAP\Pictures\LOGO G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Users\GRAP\Pictures\LOGO GORE.jpg"/>
                  <pic:cNvPicPr>
                    <a:picLocks noChangeAspect="1" noChangeArrowheads="1"/>
                  </pic:cNvPicPr>
                </pic:nvPicPr>
                <pic:blipFill>
                  <a:blip r:embed="rId1" cstate="print">
                    <a:extLst>
                      <a:ext uri="{28A0092B-C50C-407E-A947-70E740481C1C}">
                        <a14:useLocalDpi xmlns:a14="http://schemas.microsoft.com/office/drawing/2010/main" val="0"/>
                      </a:ext>
                    </a:extLst>
                  </a:blip>
                  <a:srcRect t="7960" r="652" b="9945"/>
                  <a:stretch>
                    <a:fillRect/>
                  </a:stretch>
                </pic:blipFill>
                <pic:spPr>
                  <a:xfrm>
                    <a:off x="0" y="0"/>
                    <a:ext cx="686898" cy="823713"/>
                  </a:xfrm>
                  <a:prstGeom prst="rect">
                    <a:avLst/>
                  </a:prstGeom>
                  <a:noFill/>
                  <a:ln>
                    <a:noFill/>
                  </a:ln>
                </pic:spPr>
              </pic:pic>
            </a:graphicData>
          </a:graphic>
        </wp:anchor>
      </w:drawing>
    </w:r>
    <w:r>
      <w:rPr>
        <w:rFonts w:ascii="Arial" w:hAnsi="Arial" w:cs="Arial"/>
        <w:b/>
        <w:sz w:val="32"/>
        <w:szCs w:val="32"/>
        <w:lang w:val="en-US"/>
      </w:rPr>
      <w:drawing>
        <wp:anchor distT="0" distB="0" distL="114300" distR="114300" simplePos="0" relativeHeight="251659264" behindDoc="1" locked="0" layoutInCell="1" allowOverlap="1">
          <wp:simplePos x="0" y="0"/>
          <wp:positionH relativeFrom="margin">
            <wp:posOffset>-523240</wp:posOffset>
          </wp:positionH>
          <wp:positionV relativeFrom="paragraph">
            <wp:posOffset>-77470</wp:posOffset>
          </wp:positionV>
          <wp:extent cx="545465" cy="533400"/>
          <wp:effectExtent l="0" t="0" r="7620" b="0"/>
          <wp:wrapNone/>
          <wp:docPr id="10" name="Imagen 10"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https://upload.wikimedia.org/wikipedia/commons/thumb/c/cc/Escudo_nacional_del_Per%C3%BA.svg/245px-Escudo_nacional_del_Per%C3%BA.svg.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546147" cy="534194"/>
                  </a:xfrm>
                  <a:prstGeom prst="rect">
                    <a:avLst/>
                  </a:prstGeom>
                  <a:noFill/>
                  <a:ln>
                    <a:noFill/>
                  </a:ln>
                </pic:spPr>
              </pic:pic>
            </a:graphicData>
          </a:graphic>
        </wp:anchor>
      </w:drawing>
    </w:r>
    <w:r>
      <w:rPr>
        <w:rFonts w:ascii="Arial" w:hAnsi="Arial" w:cs="Arial"/>
        <w:b/>
        <w:sz w:val="32"/>
        <w:szCs w:val="32"/>
      </w:rPr>
      <w:t xml:space="preserve"> GOBIERNO REGIONAL DE APURÍMAC</w:t>
    </w:r>
  </w:p>
  <w:p>
    <w:pPr>
      <w:pStyle w:val="11"/>
      <w:spacing w:line="276" w:lineRule="auto"/>
      <w:jc w:val="center"/>
      <w:rPr>
        <w:rFonts w:ascii="Arial" w:hAnsi="Arial" w:cs="Arial"/>
        <w:b/>
        <w:sz w:val="24"/>
        <w:szCs w:val="24"/>
      </w:rPr>
    </w:pPr>
    <w:r>
      <w:rPr>
        <w:rFonts w:ascii="Arial" w:hAnsi="Arial" w:cs="Arial"/>
        <w:b/>
        <w:sz w:val="24"/>
        <w:szCs w:val="24"/>
      </w:rPr>
      <w:t>GERENCIA REGIONAL DE INFRAESTRUCTURA</w:t>
    </w:r>
  </w:p>
  <w:p>
    <w:pPr>
      <w:pStyle w:val="11"/>
      <w:jc w:val="center"/>
      <w:rPr>
        <w:i/>
        <w:iCs/>
      </w:rPr>
    </w:pPr>
    <w:r>
      <w:rPr>
        <w:rFonts w:ascii="Arial" w:hAnsi="Arial" w:eastAsia="Arial Unicode MS" w:cs="Arial"/>
        <w:i/>
        <w:iCs/>
        <w:sz w:val="16"/>
        <w:szCs w:val="16"/>
      </w:rPr>
      <w:t>“Año de la unidad, la paz y el desarrollo”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2F2F76"/>
    <w:multiLevelType w:val="multilevel"/>
    <w:tmpl w:val="2D2F2F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C713F6B"/>
    <w:multiLevelType w:val="multilevel"/>
    <w:tmpl w:val="4C713F6B"/>
    <w:lvl w:ilvl="0" w:tentative="0">
      <w:start w:val="1"/>
      <w:numFmt w:val="decimal"/>
      <w:lvlText w:val="%1."/>
      <w:lvlJc w:val="left"/>
      <w:pPr>
        <w:ind w:left="720" w:hanging="360"/>
      </w:pPr>
      <w:rPr>
        <w:rFonts w:hint="default" w:asciiTheme="minorHAnsi" w:hAnsiTheme="minorHAnsi" w:eastAsiaTheme="minorHAnsi" w:cstheme="minorBidi"/>
        <w:b/>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F077B96"/>
    <w:multiLevelType w:val="multilevel"/>
    <w:tmpl w:val="4F077B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335"/>
    <w:rsid w:val="00004024"/>
    <w:rsid w:val="00005A24"/>
    <w:rsid w:val="000072CB"/>
    <w:rsid w:val="00010A98"/>
    <w:rsid w:val="00012016"/>
    <w:rsid w:val="00014C02"/>
    <w:rsid w:val="0001522F"/>
    <w:rsid w:val="0003263E"/>
    <w:rsid w:val="00041D52"/>
    <w:rsid w:val="000426D5"/>
    <w:rsid w:val="00045425"/>
    <w:rsid w:val="00046691"/>
    <w:rsid w:val="00053746"/>
    <w:rsid w:val="0005378D"/>
    <w:rsid w:val="000573AD"/>
    <w:rsid w:val="00060736"/>
    <w:rsid w:val="000607E1"/>
    <w:rsid w:val="00061AEF"/>
    <w:rsid w:val="00071BD6"/>
    <w:rsid w:val="00071CB8"/>
    <w:rsid w:val="00073C5F"/>
    <w:rsid w:val="00074725"/>
    <w:rsid w:val="00074E21"/>
    <w:rsid w:val="00075CD8"/>
    <w:rsid w:val="00076E45"/>
    <w:rsid w:val="000807E1"/>
    <w:rsid w:val="0008148C"/>
    <w:rsid w:val="000819FC"/>
    <w:rsid w:val="00084E96"/>
    <w:rsid w:val="00090020"/>
    <w:rsid w:val="000907FE"/>
    <w:rsid w:val="00094240"/>
    <w:rsid w:val="000A1D92"/>
    <w:rsid w:val="000B17DB"/>
    <w:rsid w:val="000B2611"/>
    <w:rsid w:val="000B4DC0"/>
    <w:rsid w:val="000B5172"/>
    <w:rsid w:val="000B6538"/>
    <w:rsid w:val="000C3604"/>
    <w:rsid w:val="000C3D3F"/>
    <w:rsid w:val="000D0AEC"/>
    <w:rsid w:val="000D2881"/>
    <w:rsid w:val="000D3FB3"/>
    <w:rsid w:val="000D4ECE"/>
    <w:rsid w:val="000D664A"/>
    <w:rsid w:val="000D7546"/>
    <w:rsid w:val="000E046B"/>
    <w:rsid w:val="000E1927"/>
    <w:rsid w:val="000E5074"/>
    <w:rsid w:val="000E7ED7"/>
    <w:rsid w:val="000F2063"/>
    <w:rsid w:val="000F3030"/>
    <w:rsid w:val="000F457C"/>
    <w:rsid w:val="000F481A"/>
    <w:rsid w:val="000F5D56"/>
    <w:rsid w:val="00101A25"/>
    <w:rsid w:val="001118FC"/>
    <w:rsid w:val="00111E73"/>
    <w:rsid w:val="00114244"/>
    <w:rsid w:val="0011445D"/>
    <w:rsid w:val="001269CE"/>
    <w:rsid w:val="001317AF"/>
    <w:rsid w:val="0013205E"/>
    <w:rsid w:val="001324D3"/>
    <w:rsid w:val="00134CDF"/>
    <w:rsid w:val="0013662B"/>
    <w:rsid w:val="00140CAB"/>
    <w:rsid w:val="00140F58"/>
    <w:rsid w:val="0014766D"/>
    <w:rsid w:val="00160303"/>
    <w:rsid w:val="001617F2"/>
    <w:rsid w:val="00161EBE"/>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A7879"/>
    <w:rsid w:val="001A7C4C"/>
    <w:rsid w:val="001B04F0"/>
    <w:rsid w:val="001B15CB"/>
    <w:rsid w:val="001B6EDD"/>
    <w:rsid w:val="001C138B"/>
    <w:rsid w:val="001C20A0"/>
    <w:rsid w:val="001C589E"/>
    <w:rsid w:val="001C5B58"/>
    <w:rsid w:val="001C651E"/>
    <w:rsid w:val="001C72E6"/>
    <w:rsid w:val="001E0E89"/>
    <w:rsid w:val="001E3D76"/>
    <w:rsid w:val="001E4F20"/>
    <w:rsid w:val="001E6565"/>
    <w:rsid w:val="001F2EBB"/>
    <w:rsid w:val="001F5F6F"/>
    <w:rsid w:val="001F68CF"/>
    <w:rsid w:val="002039EE"/>
    <w:rsid w:val="00205C85"/>
    <w:rsid w:val="00207F5E"/>
    <w:rsid w:val="00210713"/>
    <w:rsid w:val="00211991"/>
    <w:rsid w:val="00213236"/>
    <w:rsid w:val="00213AC5"/>
    <w:rsid w:val="002147E6"/>
    <w:rsid w:val="00215941"/>
    <w:rsid w:val="002159E2"/>
    <w:rsid w:val="00216CF2"/>
    <w:rsid w:val="0021718A"/>
    <w:rsid w:val="0022093E"/>
    <w:rsid w:val="0022136A"/>
    <w:rsid w:val="00225280"/>
    <w:rsid w:val="00237FA2"/>
    <w:rsid w:val="00237FB1"/>
    <w:rsid w:val="00242EFD"/>
    <w:rsid w:val="00244DCD"/>
    <w:rsid w:val="00245473"/>
    <w:rsid w:val="00250EC5"/>
    <w:rsid w:val="00251A2E"/>
    <w:rsid w:val="00253CD4"/>
    <w:rsid w:val="00253D55"/>
    <w:rsid w:val="00254F5C"/>
    <w:rsid w:val="00255C21"/>
    <w:rsid w:val="00257C86"/>
    <w:rsid w:val="0027156E"/>
    <w:rsid w:val="002743F2"/>
    <w:rsid w:val="00274E75"/>
    <w:rsid w:val="002766F8"/>
    <w:rsid w:val="0028055D"/>
    <w:rsid w:val="00282CEB"/>
    <w:rsid w:val="002849AF"/>
    <w:rsid w:val="00287D66"/>
    <w:rsid w:val="002A0B00"/>
    <w:rsid w:val="002A136F"/>
    <w:rsid w:val="002A3EF0"/>
    <w:rsid w:val="002A44AE"/>
    <w:rsid w:val="002A66BD"/>
    <w:rsid w:val="002A728F"/>
    <w:rsid w:val="002B11D8"/>
    <w:rsid w:val="002B2181"/>
    <w:rsid w:val="002B2284"/>
    <w:rsid w:val="002B347D"/>
    <w:rsid w:val="002B74E3"/>
    <w:rsid w:val="002C0398"/>
    <w:rsid w:val="002C0E1A"/>
    <w:rsid w:val="002D087E"/>
    <w:rsid w:val="002D2586"/>
    <w:rsid w:val="002D6526"/>
    <w:rsid w:val="002E2361"/>
    <w:rsid w:val="002E6982"/>
    <w:rsid w:val="002F453E"/>
    <w:rsid w:val="002F485A"/>
    <w:rsid w:val="002F4AC4"/>
    <w:rsid w:val="002F50B3"/>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1C3E"/>
    <w:rsid w:val="00392979"/>
    <w:rsid w:val="00393DD6"/>
    <w:rsid w:val="00394D36"/>
    <w:rsid w:val="003965A4"/>
    <w:rsid w:val="0039723E"/>
    <w:rsid w:val="003A06F7"/>
    <w:rsid w:val="003A4167"/>
    <w:rsid w:val="003A4906"/>
    <w:rsid w:val="003A538D"/>
    <w:rsid w:val="003A593E"/>
    <w:rsid w:val="003A6861"/>
    <w:rsid w:val="003B32D1"/>
    <w:rsid w:val="003B5EB6"/>
    <w:rsid w:val="003B7A73"/>
    <w:rsid w:val="003C2450"/>
    <w:rsid w:val="003C386E"/>
    <w:rsid w:val="003C528A"/>
    <w:rsid w:val="003C56FD"/>
    <w:rsid w:val="003C7DB6"/>
    <w:rsid w:val="003D0392"/>
    <w:rsid w:val="003D2AA0"/>
    <w:rsid w:val="003D46F6"/>
    <w:rsid w:val="003D4E20"/>
    <w:rsid w:val="003D5515"/>
    <w:rsid w:val="003D7777"/>
    <w:rsid w:val="003E0D63"/>
    <w:rsid w:val="003E2B55"/>
    <w:rsid w:val="003E3BAF"/>
    <w:rsid w:val="003E4DAB"/>
    <w:rsid w:val="003E53C9"/>
    <w:rsid w:val="003E6B40"/>
    <w:rsid w:val="003F005F"/>
    <w:rsid w:val="003F06F2"/>
    <w:rsid w:val="003F0C95"/>
    <w:rsid w:val="003F1540"/>
    <w:rsid w:val="003F64D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58F"/>
    <w:rsid w:val="00433CAD"/>
    <w:rsid w:val="004372A4"/>
    <w:rsid w:val="00437A47"/>
    <w:rsid w:val="0044023B"/>
    <w:rsid w:val="0044182C"/>
    <w:rsid w:val="00442CC8"/>
    <w:rsid w:val="00445E39"/>
    <w:rsid w:val="004523C9"/>
    <w:rsid w:val="00455411"/>
    <w:rsid w:val="00456628"/>
    <w:rsid w:val="00460F92"/>
    <w:rsid w:val="004641E1"/>
    <w:rsid w:val="00464FFD"/>
    <w:rsid w:val="00465D78"/>
    <w:rsid w:val="00466F90"/>
    <w:rsid w:val="00470B48"/>
    <w:rsid w:val="00471F0E"/>
    <w:rsid w:val="0047235F"/>
    <w:rsid w:val="00472703"/>
    <w:rsid w:val="00474AD4"/>
    <w:rsid w:val="00474F7F"/>
    <w:rsid w:val="004755E6"/>
    <w:rsid w:val="00480139"/>
    <w:rsid w:val="00481BD7"/>
    <w:rsid w:val="00484D3F"/>
    <w:rsid w:val="004854C2"/>
    <w:rsid w:val="00486ED7"/>
    <w:rsid w:val="00487352"/>
    <w:rsid w:val="00492D98"/>
    <w:rsid w:val="0049332E"/>
    <w:rsid w:val="00493736"/>
    <w:rsid w:val="00493B0A"/>
    <w:rsid w:val="004A16DE"/>
    <w:rsid w:val="004A616D"/>
    <w:rsid w:val="004A709F"/>
    <w:rsid w:val="004A72A9"/>
    <w:rsid w:val="004B060C"/>
    <w:rsid w:val="004B1BD9"/>
    <w:rsid w:val="004B28CE"/>
    <w:rsid w:val="004B309E"/>
    <w:rsid w:val="004C2BA5"/>
    <w:rsid w:val="004C36D9"/>
    <w:rsid w:val="004C6C48"/>
    <w:rsid w:val="004D04DF"/>
    <w:rsid w:val="004D58A5"/>
    <w:rsid w:val="004D64DD"/>
    <w:rsid w:val="004E22D7"/>
    <w:rsid w:val="004E3D27"/>
    <w:rsid w:val="004E4090"/>
    <w:rsid w:val="004E5EAE"/>
    <w:rsid w:val="004E6A81"/>
    <w:rsid w:val="004E7B2F"/>
    <w:rsid w:val="004F0550"/>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CBE"/>
    <w:rsid w:val="00550F15"/>
    <w:rsid w:val="00560B0E"/>
    <w:rsid w:val="00561D3F"/>
    <w:rsid w:val="0056364D"/>
    <w:rsid w:val="00565B63"/>
    <w:rsid w:val="0056794F"/>
    <w:rsid w:val="00573414"/>
    <w:rsid w:val="00573B72"/>
    <w:rsid w:val="005809CF"/>
    <w:rsid w:val="005846ED"/>
    <w:rsid w:val="00591C73"/>
    <w:rsid w:val="0059437B"/>
    <w:rsid w:val="005965F0"/>
    <w:rsid w:val="00597D03"/>
    <w:rsid w:val="005A0659"/>
    <w:rsid w:val="005A0ED8"/>
    <w:rsid w:val="005A3645"/>
    <w:rsid w:val="005A365C"/>
    <w:rsid w:val="005A4449"/>
    <w:rsid w:val="005A5437"/>
    <w:rsid w:val="005A5D10"/>
    <w:rsid w:val="005A6DD4"/>
    <w:rsid w:val="005B20A5"/>
    <w:rsid w:val="005B2745"/>
    <w:rsid w:val="005B35FC"/>
    <w:rsid w:val="005B5EDD"/>
    <w:rsid w:val="005C1465"/>
    <w:rsid w:val="005C20BB"/>
    <w:rsid w:val="005D2917"/>
    <w:rsid w:val="005D2F66"/>
    <w:rsid w:val="005D3B82"/>
    <w:rsid w:val="005D5BFB"/>
    <w:rsid w:val="005D66E9"/>
    <w:rsid w:val="005E0310"/>
    <w:rsid w:val="005E2FEF"/>
    <w:rsid w:val="005E4B04"/>
    <w:rsid w:val="005E4C4E"/>
    <w:rsid w:val="005F4157"/>
    <w:rsid w:val="005F4668"/>
    <w:rsid w:val="005F550E"/>
    <w:rsid w:val="005F6043"/>
    <w:rsid w:val="005F70CB"/>
    <w:rsid w:val="005F725B"/>
    <w:rsid w:val="00604239"/>
    <w:rsid w:val="0060748B"/>
    <w:rsid w:val="006079AF"/>
    <w:rsid w:val="006105EF"/>
    <w:rsid w:val="0061269C"/>
    <w:rsid w:val="006126E0"/>
    <w:rsid w:val="00614913"/>
    <w:rsid w:val="00615003"/>
    <w:rsid w:val="00621FE5"/>
    <w:rsid w:val="00623EDF"/>
    <w:rsid w:val="0062661F"/>
    <w:rsid w:val="00635F9B"/>
    <w:rsid w:val="00636C57"/>
    <w:rsid w:val="00641494"/>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876BA"/>
    <w:rsid w:val="0069117E"/>
    <w:rsid w:val="00692680"/>
    <w:rsid w:val="006A2363"/>
    <w:rsid w:val="006A2A27"/>
    <w:rsid w:val="006A2FE4"/>
    <w:rsid w:val="006A32CE"/>
    <w:rsid w:val="006A43B4"/>
    <w:rsid w:val="006A56AA"/>
    <w:rsid w:val="006A5B09"/>
    <w:rsid w:val="006B5CE3"/>
    <w:rsid w:val="006B62D0"/>
    <w:rsid w:val="006B6434"/>
    <w:rsid w:val="006B643B"/>
    <w:rsid w:val="006C7574"/>
    <w:rsid w:val="006D178B"/>
    <w:rsid w:val="006D4C0F"/>
    <w:rsid w:val="006D51CA"/>
    <w:rsid w:val="006D7A06"/>
    <w:rsid w:val="006E577D"/>
    <w:rsid w:val="006E6777"/>
    <w:rsid w:val="006E72F4"/>
    <w:rsid w:val="006F21FA"/>
    <w:rsid w:val="006F2C68"/>
    <w:rsid w:val="00700BF6"/>
    <w:rsid w:val="007012AB"/>
    <w:rsid w:val="00703274"/>
    <w:rsid w:val="00706C1A"/>
    <w:rsid w:val="00706FA5"/>
    <w:rsid w:val="00707EB0"/>
    <w:rsid w:val="0071090C"/>
    <w:rsid w:val="00716B0D"/>
    <w:rsid w:val="00722653"/>
    <w:rsid w:val="00730F4F"/>
    <w:rsid w:val="00733873"/>
    <w:rsid w:val="007356E4"/>
    <w:rsid w:val="00736C21"/>
    <w:rsid w:val="00741123"/>
    <w:rsid w:val="00741C29"/>
    <w:rsid w:val="00751408"/>
    <w:rsid w:val="00754CED"/>
    <w:rsid w:val="00762EAE"/>
    <w:rsid w:val="00762F8E"/>
    <w:rsid w:val="00764B27"/>
    <w:rsid w:val="00765BD9"/>
    <w:rsid w:val="007660C1"/>
    <w:rsid w:val="007813F1"/>
    <w:rsid w:val="0078172F"/>
    <w:rsid w:val="00781DBB"/>
    <w:rsid w:val="007832BB"/>
    <w:rsid w:val="00783854"/>
    <w:rsid w:val="00790FBC"/>
    <w:rsid w:val="0079217A"/>
    <w:rsid w:val="00794E0B"/>
    <w:rsid w:val="0079571E"/>
    <w:rsid w:val="007976D8"/>
    <w:rsid w:val="007A1313"/>
    <w:rsid w:val="007A38A1"/>
    <w:rsid w:val="007A5B67"/>
    <w:rsid w:val="007B1078"/>
    <w:rsid w:val="007B1F31"/>
    <w:rsid w:val="007B427A"/>
    <w:rsid w:val="007B5F67"/>
    <w:rsid w:val="007B6B0A"/>
    <w:rsid w:val="007C11C0"/>
    <w:rsid w:val="007C28BD"/>
    <w:rsid w:val="007C4021"/>
    <w:rsid w:val="007C41AF"/>
    <w:rsid w:val="007C44F6"/>
    <w:rsid w:val="007D7D44"/>
    <w:rsid w:val="007D7F88"/>
    <w:rsid w:val="007E3962"/>
    <w:rsid w:val="007E4AC9"/>
    <w:rsid w:val="007E4CAD"/>
    <w:rsid w:val="007E5171"/>
    <w:rsid w:val="007E5ABA"/>
    <w:rsid w:val="007E6607"/>
    <w:rsid w:val="007F03C0"/>
    <w:rsid w:val="007F3243"/>
    <w:rsid w:val="007F710D"/>
    <w:rsid w:val="008004DA"/>
    <w:rsid w:val="008008DD"/>
    <w:rsid w:val="00810BB0"/>
    <w:rsid w:val="00810E31"/>
    <w:rsid w:val="008111A5"/>
    <w:rsid w:val="008148FB"/>
    <w:rsid w:val="00816C5E"/>
    <w:rsid w:val="00816E38"/>
    <w:rsid w:val="00817A00"/>
    <w:rsid w:val="008219F3"/>
    <w:rsid w:val="0082209C"/>
    <w:rsid w:val="00826D0B"/>
    <w:rsid w:val="00836929"/>
    <w:rsid w:val="00846CAF"/>
    <w:rsid w:val="0084729F"/>
    <w:rsid w:val="00851518"/>
    <w:rsid w:val="00851EBA"/>
    <w:rsid w:val="008546BB"/>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2DE"/>
    <w:rsid w:val="008B16B8"/>
    <w:rsid w:val="008B2AD8"/>
    <w:rsid w:val="008B3F85"/>
    <w:rsid w:val="008B45C4"/>
    <w:rsid w:val="008C012D"/>
    <w:rsid w:val="008C033F"/>
    <w:rsid w:val="008C0859"/>
    <w:rsid w:val="008C5C0C"/>
    <w:rsid w:val="008C6975"/>
    <w:rsid w:val="008E2454"/>
    <w:rsid w:val="008E5AF6"/>
    <w:rsid w:val="008F05F2"/>
    <w:rsid w:val="008F1E59"/>
    <w:rsid w:val="008F213C"/>
    <w:rsid w:val="008F5363"/>
    <w:rsid w:val="00903D36"/>
    <w:rsid w:val="00905AAE"/>
    <w:rsid w:val="00906137"/>
    <w:rsid w:val="00906621"/>
    <w:rsid w:val="00907B42"/>
    <w:rsid w:val="00911E79"/>
    <w:rsid w:val="009136AE"/>
    <w:rsid w:val="009218FC"/>
    <w:rsid w:val="009239B6"/>
    <w:rsid w:val="00927364"/>
    <w:rsid w:val="00927639"/>
    <w:rsid w:val="009322EE"/>
    <w:rsid w:val="00932C5B"/>
    <w:rsid w:val="009333BE"/>
    <w:rsid w:val="00936731"/>
    <w:rsid w:val="00937956"/>
    <w:rsid w:val="00946452"/>
    <w:rsid w:val="00946A41"/>
    <w:rsid w:val="00946C14"/>
    <w:rsid w:val="009500CF"/>
    <w:rsid w:val="0095400C"/>
    <w:rsid w:val="009610FF"/>
    <w:rsid w:val="00961D06"/>
    <w:rsid w:val="009625BB"/>
    <w:rsid w:val="00962EC9"/>
    <w:rsid w:val="00962F68"/>
    <w:rsid w:val="00965B40"/>
    <w:rsid w:val="009667C6"/>
    <w:rsid w:val="0097028B"/>
    <w:rsid w:val="00971557"/>
    <w:rsid w:val="0097450F"/>
    <w:rsid w:val="00974FF7"/>
    <w:rsid w:val="00976AB7"/>
    <w:rsid w:val="009812A3"/>
    <w:rsid w:val="009833D3"/>
    <w:rsid w:val="00984239"/>
    <w:rsid w:val="009863D5"/>
    <w:rsid w:val="00987392"/>
    <w:rsid w:val="009920D0"/>
    <w:rsid w:val="009961CC"/>
    <w:rsid w:val="009A47A1"/>
    <w:rsid w:val="009A4B5A"/>
    <w:rsid w:val="009A4E21"/>
    <w:rsid w:val="009B502A"/>
    <w:rsid w:val="009B5F57"/>
    <w:rsid w:val="009B7005"/>
    <w:rsid w:val="009B7199"/>
    <w:rsid w:val="009B7F2A"/>
    <w:rsid w:val="009C1EF5"/>
    <w:rsid w:val="009C2094"/>
    <w:rsid w:val="009C493F"/>
    <w:rsid w:val="009C69AA"/>
    <w:rsid w:val="009D1F55"/>
    <w:rsid w:val="009D3A8C"/>
    <w:rsid w:val="009D570C"/>
    <w:rsid w:val="009D621A"/>
    <w:rsid w:val="009D73BB"/>
    <w:rsid w:val="009E0664"/>
    <w:rsid w:val="009E12A4"/>
    <w:rsid w:val="009E158E"/>
    <w:rsid w:val="009E2DAF"/>
    <w:rsid w:val="009E4D33"/>
    <w:rsid w:val="009E6AE5"/>
    <w:rsid w:val="00A00B59"/>
    <w:rsid w:val="00A013ED"/>
    <w:rsid w:val="00A016C0"/>
    <w:rsid w:val="00A026FA"/>
    <w:rsid w:val="00A03FEE"/>
    <w:rsid w:val="00A05073"/>
    <w:rsid w:val="00A0600B"/>
    <w:rsid w:val="00A12760"/>
    <w:rsid w:val="00A13160"/>
    <w:rsid w:val="00A14445"/>
    <w:rsid w:val="00A154BF"/>
    <w:rsid w:val="00A165F4"/>
    <w:rsid w:val="00A200FD"/>
    <w:rsid w:val="00A21317"/>
    <w:rsid w:val="00A22B3C"/>
    <w:rsid w:val="00A23CB4"/>
    <w:rsid w:val="00A24D2F"/>
    <w:rsid w:val="00A24FCA"/>
    <w:rsid w:val="00A25E3D"/>
    <w:rsid w:val="00A30160"/>
    <w:rsid w:val="00A33C85"/>
    <w:rsid w:val="00A437B8"/>
    <w:rsid w:val="00A534E6"/>
    <w:rsid w:val="00A53FCD"/>
    <w:rsid w:val="00A54C42"/>
    <w:rsid w:val="00A614E7"/>
    <w:rsid w:val="00A62540"/>
    <w:rsid w:val="00A6379B"/>
    <w:rsid w:val="00A64086"/>
    <w:rsid w:val="00A66A9D"/>
    <w:rsid w:val="00A72516"/>
    <w:rsid w:val="00A755E6"/>
    <w:rsid w:val="00A77652"/>
    <w:rsid w:val="00A80ED1"/>
    <w:rsid w:val="00A82C21"/>
    <w:rsid w:val="00A82D8D"/>
    <w:rsid w:val="00A84DB8"/>
    <w:rsid w:val="00A95E50"/>
    <w:rsid w:val="00A96D1B"/>
    <w:rsid w:val="00AB06B3"/>
    <w:rsid w:val="00AB31B5"/>
    <w:rsid w:val="00AB32CD"/>
    <w:rsid w:val="00AB36E2"/>
    <w:rsid w:val="00AB424C"/>
    <w:rsid w:val="00AB4A00"/>
    <w:rsid w:val="00AB5025"/>
    <w:rsid w:val="00AB5541"/>
    <w:rsid w:val="00AB6B05"/>
    <w:rsid w:val="00AB6B92"/>
    <w:rsid w:val="00AC10CD"/>
    <w:rsid w:val="00AC2FB7"/>
    <w:rsid w:val="00AC4650"/>
    <w:rsid w:val="00AC5A54"/>
    <w:rsid w:val="00AD4584"/>
    <w:rsid w:val="00AD4DBA"/>
    <w:rsid w:val="00AD6C12"/>
    <w:rsid w:val="00AE2DCB"/>
    <w:rsid w:val="00AE5F94"/>
    <w:rsid w:val="00AE6632"/>
    <w:rsid w:val="00AF47FD"/>
    <w:rsid w:val="00AF62DF"/>
    <w:rsid w:val="00B00BDF"/>
    <w:rsid w:val="00B01971"/>
    <w:rsid w:val="00B02371"/>
    <w:rsid w:val="00B02F86"/>
    <w:rsid w:val="00B03426"/>
    <w:rsid w:val="00B057BB"/>
    <w:rsid w:val="00B12C32"/>
    <w:rsid w:val="00B157E7"/>
    <w:rsid w:val="00B178A6"/>
    <w:rsid w:val="00B22B43"/>
    <w:rsid w:val="00B231B1"/>
    <w:rsid w:val="00B310CF"/>
    <w:rsid w:val="00B31116"/>
    <w:rsid w:val="00B33F57"/>
    <w:rsid w:val="00B3665E"/>
    <w:rsid w:val="00B40E20"/>
    <w:rsid w:val="00B4304E"/>
    <w:rsid w:val="00B44679"/>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0011"/>
    <w:rsid w:val="00B71571"/>
    <w:rsid w:val="00B72849"/>
    <w:rsid w:val="00B758A9"/>
    <w:rsid w:val="00B772CD"/>
    <w:rsid w:val="00B80B19"/>
    <w:rsid w:val="00B841CE"/>
    <w:rsid w:val="00B8467E"/>
    <w:rsid w:val="00B87D88"/>
    <w:rsid w:val="00B91CB2"/>
    <w:rsid w:val="00BA0453"/>
    <w:rsid w:val="00BA6902"/>
    <w:rsid w:val="00BA71D2"/>
    <w:rsid w:val="00BB094B"/>
    <w:rsid w:val="00BB2476"/>
    <w:rsid w:val="00BB3431"/>
    <w:rsid w:val="00BB5406"/>
    <w:rsid w:val="00BB5D02"/>
    <w:rsid w:val="00BB7BBB"/>
    <w:rsid w:val="00BB7EC3"/>
    <w:rsid w:val="00BC31C9"/>
    <w:rsid w:val="00BC3F98"/>
    <w:rsid w:val="00BC59CB"/>
    <w:rsid w:val="00BD03B9"/>
    <w:rsid w:val="00BD5A89"/>
    <w:rsid w:val="00BD7F5E"/>
    <w:rsid w:val="00BE0140"/>
    <w:rsid w:val="00BE5061"/>
    <w:rsid w:val="00BF324B"/>
    <w:rsid w:val="00BF3849"/>
    <w:rsid w:val="00BF4B93"/>
    <w:rsid w:val="00C001E6"/>
    <w:rsid w:val="00C016A5"/>
    <w:rsid w:val="00C02233"/>
    <w:rsid w:val="00C0267B"/>
    <w:rsid w:val="00C0392F"/>
    <w:rsid w:val="00C04036"/>
    <w:rsid w:val="00C04B1E"/>
    <w:rsid w:val="00C069DD"/>
    <w:rsid w:val="00C07E9F"/>
    <w:rsid w:val="00C11F43"/>
    <w:rsid w:val="00C1396C"/>
    <w:rsid w:val="00C216E5"/>
    <w:rsid w:val="00C2277D"/>
    <w:rsid w:val="00C2368F"/>
    <w:rsid w:val="00C27C75"/>
    <w:rsid w:val="00C31414"/>
    <w:rsid w:val="00C35A2E"/>
    <w:rsid w:val="00C3751D"/>
    <w:rsid w:val="00C40B48"/>
    <w:rsid w:val="00C41C12"/>
    <w:rsid w:val="00C43314"/>
    <w:rsid w:val="00C46751"/>
    <w:rsid w:val="00C51CEC"/>
    <w:rsid w:val="00C5246F"/>
    <w:rsid w:val="00C52A14"/>
    <w:rsid w:val="00C53A79"/>
    <w:rsid w:val="00C56B61"/>
    <w:rsid w:val="00C60910"/>
    <w:rsid w:val="00C620C2"/>
    <w:rsid w:val="00C63128"/>
    <w:rsid w:val="00C64569"/>
    <w:rsid w:val="00C649D4"/>
    <w:rsid w:val="00C72982"/>
    <w:rsid w:val="00C729E5"/>
    <w:rsid w:val="00C7614F"/>
    <w:rsid w:val="00C83F77"/>
    <w:rsid w:val="00C84C55"/>
    <w:rsid w:val="00C865C9"/>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C4A2E"/>
    <w:rsid w:val="00CC5E75"/>
    <w:rsid w:val="00CD3ECA"/>
    <w:rsid w:val="00CD471F"/>
    <w:rsid w:val="00CD4B1C"/>
    <w:rsid w:val="00CD6C9E"/>
    <w:rsid w:val="00CD725A"/>
    <w:rsid w:val="00CD77F5"/>
    <w:rsid w:val="00CE070C"/>
    <w:rsid w:val="00CE076B"/>
    <w:rsid w:val="00CE5FEF"/>
    <w:rsid w:val="00CE7D0D"/>
    <w:rsid w:val="00CF0E0E"/>
    <w:rsid w:val="00CF1BAF"/>
    <w:rsid w:val="00CF47D2"/>
    <w:rsid w:val="00CF4BC7"/>
    <w:rsid w:val="00D001AA"/>
    <w:rsid w:val="00D01783"/>
    <w:rsid w:val="00D04CCC"/>
    <w:rsid w:val="00D04EA0"/>
    <w:rsid w:val="00D05BDC"/>
    <w:rsid w:val="00D061CC"/>
    <w:rsid w:val="00D10C6B"/>
    <w:rsid w:val="00D12836"/>
    <w:rsid w:val="00D151BC"/>
    <w:rsid w:val="00D1550A"/>
    <w:rsid w:val="00D20386"/>
    <w:rsid w:val="00D23C38"/>
    <w:rsid w:val="00D25685"/>
    <w:rsid w:val="00D27C96"/>
    <w:rsid w:val="00D31D3C"/>
    <w:rsid w:val="00D340BE"/>
    <w:rsid w:val="00D35132"/>
    <w:rsid w:val="00D3595A"/>
    <w:rsid w:val="00D4288D"/>
    <w:rsid w:val="00D44E55"/>
    <w:rsid w:val="00D54C7C"/>
    <w:rsid w:val="00D559D1"/>
    <w:rsid w:val="00D56546"/>
    <w:rsid w:val="00D56CF6"/>
    <w:rsid w:val="00D571E6"/>
    <w:rsid w:val="00D57AA7"/>
    <w:rsid w:val="00D61689"/>
    <w:rsid w:val="00D62117"/>
    <w:rsid w:val="00D6662B"/>
    <w:rsid w:val="00D70094"/>
    <w:rsid w:val="00D70350"/>
    <w:rsid w:val="00D70540"/>
    <w:rsid w:val="00D73603"/>
    <w:rsid w:val="00D7569B"/>
    <w:rsid w:val="00D82166"/>
    <w:rsid w:val="00D8397C"/>
    <w:rsid w:val="00D86380"/>
    <w:rsid w:val="00D877FB"/>
    <w:rsid w:val="00D87AF3"/>
    <w:rsid w:val="00D91F3A"/>
    <w:rsid w:val="00D925F0"/>
    <w:rsid w:val="00D95466"/>
    <w:rsid w:val="00DA22DB"/>
    <w:rsid w:val="00DA287E"/>
    <w:rsid w:val="00DA54C5"/>
    <w:rsid w:val="00DA61DF"/>
    <w:rsid w:val="00DB3C77"/>
    <w:rsid w:val="00DB6446"/>
    <w:rsid w:val="00DC0650"/>
    <w:rsid w:val="00DC1C2F"/>
    <w:rsid w:val="00DC3D2D"/>
    <w:rsid w:val="00DC56E6"/>
    <w:rsid w:val="00DC6EDB"/>
    <w:rsid w:val="00DC7E37"/>
    <w:rsid w:val="00DD02C5"/>
    <w:rsid w:val="00DD1507"/>
    <w:rsid w:val="00DD439C"/>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C16"/>
    <w:rsid w:val="00E50DF4"/>
    <w:rsid w:val="00E51F97"/>
    <w:rsid w:val="00E5420F"/>
    <w:rsid w:val="00E552C7"/>
    <w:rsid w:val="00E564E9"/>
    <w:rsid w:val="00E56C2F"/>
    <w:rsid w:val="00E60C15"/>
    <w:rsid w:val="00E62BC4"/>
    <w:rsid w:val="00E64D5A"/>
    <w:rsid w:val="00E654FB"/>
    <w:rsid w:val="00E66155"/>
    <w:rsid w:val="00E7099C"/>
    <w:rsid w:val="00E71B40"/>
    <w:rsid w:val="00E727F8"/>
    <w:rsid w:val="00E806E2"/>
    <w:rsid w:val="00E85CE4"/>
    <w:rsid w:val="00E87E77"/>
    <w:rsid w:val="00E90CAA"/>
    <w:rsid w:val="00E92447"/>
    <w:rsid w:val="00E936C2"/>
    <w:rsid w:val="00E94043"/>
    <w:rsid w:val="00E94EFA"/>
    <w:rsid w:val="00E96EF6"/>
    <w:rsid w:val="00EA1C1B"/>
    <w:rsid w:val="00EA35F5"/>
    <w:rsid w:val="00EA5B44"/>
    <w:rsid w:val="00EA5F00"/>
    <w:rsid w:val="00EB05F4"/>
    <w:rsid w:val="00EB1E7E"/>
    <w:rsid w:val="00EB2926"/>
    <w:rsid w:val="00EB4BE2"/>
    <w:rsid w:val="00EB55A4"/>
    <w:rsid w:val="00EB5A1F"/>
    <w:rsid w:val="00EB7298"/>
    <w:rsid w:val="00EC2064"/>
    <w:rsid w:val="00EC2A1C"/>
    <w:rsid w:val="00EC313D"/>
    <w:rsid w:val="00EC5695"/>
    <w:rsid w:val="00EC75D9"/>
    <w:rsid w:val="00EC7BE9"/>
    <w:rsid w:val="00ED0D75"/>
    <w:rsid w:val="00ED18C4"/>
    <w:rsid w:val="00ED71FA"/>
    <w:rsid w:val="00ED75E2"/>
    <w:rsid w:val="00EE08EE"/>
    <w:rsid w:val="00EE0A5F"/>
    <w:rsid w:val="00EE2E86"/>
    <w:rsid w:val="00EF309E"/>
    <w:rsid w:val="00F0099D"/>
    <w:rsid w:val="00F031B0"/>
    <w:rsid w:val="00F04256"/>
    <w:rsid w:val="00F065C4"/>
    <w:rsid w:val="00F06E8D"/>
    <w:rsid w:val="00F078FC"/>
    <w:rsid w:val="00F10AD3"/>
    <w:rsid w:val="00F12D8F"/>
    <w:rsid w:val="00F233A1"/>
    <w:rsid w:val="00F235E2"/>
    <w:rsid w:val="00F2397A"/>
    <w:rsid w:val="00F242CA"/>
    <w:rsid w:val="00F246D5"/>
    <w:rsid w:val="00F24FA2"/>
    <w:rsid w:val="00F254A1"/>
    <w:rsid w:val="00F30324"/>
    <w:rsid w:val="00F304CD"/>
    <w:rsid w:val="00F335A9"/>
    <w:rsid w:val="00F3387C"/>
    <w:rsid w:val="00F35BFA"/>
    <w:rsid w:val="00F3795B"/>
    <w:rsid w:val="00F50E44"/>
    <w:rsid w:val="00F53BE8"/>
    <w:rsid w:val="00F6384A"/>
    <w:rsid w:val="00F6424F"/>
    <w:rsid w:val="00F65145"/>
    <w:rsid w:val="00F70F25"/>
    <w:rsid w:val="00F7166A"/>
    <w:rsid w:val="00F741C0"/>
    <w:rsid w:val="00F77492"/>
    <w:rsid w:val="00F82021"/>
    <w:rsid w:val="00F87305"/>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4F76"/>
    <w:rsid w:val="00FD40B3"/>
    <w:rsid w:val="00FD46F2"/>
    <w:rsid w:val="00FD63B8"/>
    <w:rsid w:val="00FD6CAA"/>
    <w:rsid w:val="00FD7A46"/>
    <w:rsid w:val="00FE0B7B"/>
    <w:rsid w:val="00FE0C7F"/>
    <w:rsid w:val="00FE1D54"/>
    <w:rsid w:val="00FE7DED"/>
    <w:rsid w:val="00FF2335"/>
    <w:rsid w:val="00FF5B4A"/>
    <w:rsid w:val="00FF7C17"/>
    <w:rsid w:val="01E45799"/>
    <w:rsid w:val="63091D41"/>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PE"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5"/>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s-PE"/>
    </w:rPr>
  </w:style>
  <w:style w:type="paragraph" w:styleId="5">
    <w:name w:val="heading 4"/>
    <w:basedOn w:val="1"/>
    <w:next w:val="1"/>
    <w:link w:val="22"/>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yperlink"/>
    <w:basedOn w:val="6"/>
    <w:unhideWhenUsed/>
    <w:uiPriority w:val="99"/>
    <w:rPr>
      <w:color w:val="0000FF"/>
      <w:u w:val="single"/>
    </w:rPr>
  </w:style>
  <w:style w:type="character" w:styleId="9">
    <w:name w:val="Strong"/>
    <w:basedOn w:val="6"/>
    <w:qFormat/>
    <w:uiPriority w:val="22"/>
    <w:rPr>
      <w:b/>
      <w:bCs/>
    </w:rPr>
  </w:style>
  <w:style w:type="paragraph" w:styleId="10">
    <w:name w:val="Balloon Text"/>
    <w:basedOn w:val="1"/>
    <w:link w:val="19"/>
    <w:semiHidden/>
    <w:unhideWhenUsed/>
    <w:qFormat/>
    <w:uiPriority w:val="99"/>
    <w:pPr>
      <w:spacing w:after="0" w:line="240" w:lineRule="auto"/>
    </w:pPr>
    <w:rPr>
      <w:rFonts w:ascii="Segoe UI" w:hAnsi="Segoe UI" w:cs="Segoe UI"/>
      <w:sz w:val="18"/>
      <w:szCs w:val="18"/>
    </w:rPr>
  </w:style>
  <w:style w:type="paragraph" w:styleId="11">
    <w:name w:val="header"/>
    <w:basedOn w:val="1"/>
    <w:link w:val="15"/>
    <w:unhideWhenUsed/>
    <w:uiPriority w:val="0"/>
    <w:pPr>
      <w:tabs>
        <w:tab w:val="center" w:pos="4419"/>
        <w:tab w:val="right" w:pos="8838"/>
      </w:tabs>
      <w:spacing w:after="0" w:line="240" w:lineRule="auto"/>
    </w:p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s-PE"/>
    </w:rPr>
  </w:style>
  <w:style w:type="paragraph" w:styleId="13">
    <w:name w:val="footer"/>
    <w:basedOn w:val="1"/>
    <w:link w:val="16"/>
    <w:unhideWhenUsed/>
    <w:uiPriority w:val="99"/>
    <w:pPr>
      <w:tabs>
        <w:tab w:val="center" w:pos="4419"/>
        <w:tab w:val="right" w:pos="8838"/>
      </w:tabs>
      <w:spacing w:after="0" w:line="240" w:lineRule="auto"/>
    </w:pPr>
  </w:style>
  <w:style w:type="table" w:styleId="14">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Encabezado Car"/>
    <w:basedOn w:val="6"/>
    <w:link w:val="11"/>
    <w:uiPriority w:val="0"/>
  </w:style>
  <w:style w:type="character" w:customStyle="1" w:styleId="16">
    <w:name w:val="Pie de página Car"/>
    <w:basedOn w:val="6"/>
    <w:link w:val="13"/>
    <w:uiPriority w:val="99"/>
  </w:style>
  <w:style w:type="paragraph" w:styleId="17">
    <w:name w:val="List Paragraph"/>
    <w:basedOn w:val="1"/>
    <w:link w:val="21"/>
    <w:qFormat/>
    <w:uiPriority w:val="34"/>
    <w:pPr>
      <w:ind w:left="720"/>
      <w:contextualSpacing/>
    </w:pPr>
  </w:style>
  <w:style w:type="character" w:styleId="18">
    <w:name w:val="Placeholder Text"/>
    <w:basedOn w:val="6"/>
    <w:semiHidden/>
    <w:qFormat/>
    <w:uiPriority w:val="99"/>
    <w:rPr>
      <w:color w:val="808080"/>
    </w:rPr>
  </w:style>
  <w:style w:type="character" w:customStyle="1" w:styleId="19">
    <w:name w:val="Texto de globo Car"/>
    <w:basedOn w:val="6"/>
    <w:link w:val="10"/>
    <w:semiHidden/>
    <w:qFormat/>
    <w:uiPriority w:val="99"/>
    <w:rPr>
      <w:rFonts w:ascii="Segoe UI" w:hAnsi="Segoe UI" w:cs="Segoe UI"/>
      <w:sz w:val="18"/>
      <w:szCs w:val="18"/>
    </w:rPr>
  </w:style>
  <w:style w:type="character" w:customStyle="1" w:styleId="20">
    <w:name w:val="Título 3 Car"/>
    <w:basedOn w:val="6"/>
    <w:link w:val="4"/>
    <w:qFormat/>
    <w:uiPriority w:val="9"/>
    <w:rPr>
      <w:rFonts w:ascii="Times New Roman" w:hAnsi="Times New Roman" w:eastAsia="Times New Roman" w:cs="Times New Roman"/>
      <w:b/>
      <w:bCs/>
      <w:sz w:val="27"/>
      <w:szCs w:val="27"/>
      <w:lang w:eastAsia="es-PE"/>
    </w:rPr>
  </w:style>
  <w:style w:type="character" w:customStyle="1" w:styleId="21">
    <w:name w:val="Párrafo de lista Car"/>
    <w:link w:val="17"/>
    <w:qFormat/>
    <w:uiPriority w:val="34"/>
  </w:style>
  <w:style w:type="character" w:customStyle="1" w:styleId="22">
    <w:name w:val="Título 4 Car"/>
    <w:basedOn w:val="6"/>
    <w:link w:val="5"/>
    <w:semiHidden/>
    <w:uiPriority w:val="9"/>
    <w:rPr>
      <w:rFonts w:asciiTheme="majorHAnsi" w:hAnsiTheme="majorHAnsi" w:eastAsiaTheme="majorEastAsia" w:cstheme="majorBidi"/>
      <w:i/>
      <w:iCs/>
      <w:color w:val="2E75B6" w:themeColor="accent1" w:themeShade="BF"/>
    </w:rPr>
  </w:style>
  <w:style w:type="character" w:customStyle="1" w:styleId="23">
    <w:name w:val="Título 1 Car"/>
    <w:basedOn w:val="6"/>
    <w:link w:val="2"/>
    <w:qFormat/>
    <w:uiPriority w:val="9"/>
    <w:rPr>
      <w:rFonts w:asciiTheme="majorHAnsi" w:hAnsiTheme="majorHAnsi" w:eastAsiaTheme="majorEastAsia" w:cstheme="majorBidi"/>
      <w:color w:val="2E75B6" w:themeColor="accent1" w:themeShade="BF"/>
      <w:sz w:val="32"/>
      <w:szCs w:val="32"/>
    </w:rPr>
  </w:style>
  <w:style w:type="paragraph" w:styleId="24">
    <w:name w:val="No Spacing"/>
    <w:qFormat/>
    <w:uiPriority w:val="1"/>
    <w:rPr>
      <w:rFonts w:asciiTheme="minorHAnsi" w:hAnsiTheme="minorHAnsi" w:eastAsiaTheme="minorHAnsi" w:cstheme="minorBidi"/>
      <w:sz w:val="22"/>
      <w:szCs w:val="22"/>
      <w:lang w:val="es-PE" w:eastAsia="en-US" w:bidi="ar-SA"/>
    </w:rPr>
  </w:style>
  <w:style w:type="character" w:customStyle="1" w:styleId="25">
    <w:name w:val="Título 2 Car"/>
    <w:basedOn w:val="6"/>
    <w:link w:val="3"/>
    <w:qFormat/>
    <w:uiPriority w:val="9"/>
    <w:rPr>
      <w:rFonts w:asciiTheme="majorHAnsi" w:hAnsiTheme="majorHAnsi" w:eastAsiaTheme="majorEastAsia" w:cstheme="majorBidi"/>
      <w:color w:val="2E75B6" w:themeColor="accent1" w:themeShade="BF"/>
      <w:sz w:val="26"/>
      <w:szCs w:val="26"/>
    </w:rPr>
  </w:style>
  <w:style w:type="character" w:customStyle="1" w:styleId="26">
    <w:name w:val="Mención sin resolver1"/>
    <w:basedOn w:val="6"/>
    <w:semiHidden/>
    <w:unhideWhenUsed/>
    <w:qFormat/>
    <w:uiPriority w:val="99"/>
    <w:rPr>
      <w:color w:val="605E5C"/>
      <w:shd w:val="clear" w:color="auto" w:fill="E1DFDD"/>
    </w:rPr>
  </w:style>
  <w:style w:type="character" w:customStyle="1" w:styleId="27">
    <w:name w:val="markedcontent"/>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2990A-54F0-41D5-BE40-0EE179624CAE}">
  <ds:schemaRefs/>
</ds:datastoreItem>
</file>

<file path=docProps/app.xml><?xml version="1.0" encoding="utf-8"?>
<Properties xmlns="http://schemas.openxmlformats.org/officeDocument/2006/extended-properties" xmlns:vt="http://schemas.openxmlformats.org/officeDocument/2006/docPropsVTypes">
  <Template>Normal</Template>
  <Pages>6</Pages>
  <Words>2097</Words>
  <Characters>11953</Characters>
  <Lines>99</Lines>
  <Paragraphs>28</Paragraphs>
  <TotalTime>9</TotalTime>
  <ScaleCrop>false</ScaleCrop>
  <LinksUpToDate>false</LinksUpToDate>
  <CharactersWithSpaces>14022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2023-04-25T19:59:00Z</dcterms:created>
  <dc:creator>sony</dc:creator>
  <cp:lastModifiedBy>pc</cp:lastModifiedBy>
  <cp:lastPrinted>2022-07-12T22:59:00Z</cp:lastPrinted>
  <dcterms:modified xsi:type="dcterms:W3CDTF">2023-07-10T20:34:53Z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7072BC280AE4479C9A25CC9F28523D25</vt:lpwstr>
  </property>
</Properties>
</file>