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5BE35DEA"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95308B"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MEJORAMIENTO DEL SERVICIO EDUCATIVO EN LA IEP N°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4654D1EF" w:rsidR="00FE4D0F" w:rsidRDefault="00D872E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BD10FE"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78D88F74" w:rsidR="00FE4D0F" w:rsidRDefault="000E735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BD10FE"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00BD10FE" w:rsidRPr="00FE4D0F">
        <w:rPr>
          <w:rFonts w:ascii="Agency FB" w:eastAsia="SimSun" w:hAnsi="Agency FB" w:cs="Calibri"/>
          <w:kern w:val="28"/>
          <w:sz w:val="24"/>
          <w:szCs w:val="24"/>
          <w:lang w:val="es-ES" w:eastAsia="es-ES"/>
        </w:rPr>
        <w:t xml:space="preserve"> </w:t>
      </w:r>
      <w:r w:rsidR="00FE4D0F" w:rsidRPr="00FE4D0F">
        <w:rPr>
          <w:rFonts w:ascii="Agency FB" w:eastAsia="SimSun" w:hAnsi="Agency FB" w:cs="Calibri"/>
          <w:kern w:val="28"/>
          <w:sz w:val="24"/>
          <w:szCs w:val="24"/>
          <w:lang w:val="es-ES" w:eastAsia="es-ES"/>
        </w:rPr>
        <w:t xml:space="preserve">de esta manera </w:t>
      </w:r>
      <w:r w:rsidR="00D872EB">
        <w:rPr>
          <w:rFonts w:ascii="Agency FB" w:eastAsia="SimSun" w:hAnsi="Agency FB" w:cs="Calibri"/>
          <w:kern w:val="28"/>
          <w:sz w:val="24"/>
          <w:szCs w:val="24"/>
          <w:lang w:val="es-ES" w:eastAsia="es-ES"/>
        </w:rPr>
        <w:t>dotar de mobiliario a la</w:t>
      </w:r>
      <w:r w:rsidR="00FE4D0F" w:rsidRPr="00FE4D0F">
        <w:rPr>
          <w:rFonts w:ascii="Agency FB" w:eastAsia="SimSun" w:hAnsi="Agency FB" w:cs="Calibri"/>
          <w:kern w:val="28"/>
          <w:sz w:val="24"/>
          <w:szCs w:val="24"/>
          <w:lang w:val="es-ES" w:eastAsia="es-ES"/>
        </w:rPr>
        <w:t xml:space="preserve"> obra: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N°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6FCC9847" w:rsidR="00FE4D0F" w:rsidRDefault="00D872E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BD10FE"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00BD10FE" w:rsidRPr="00FE4D0F">
        <w:rPr>
          <w:rFonts w:ascii="Agency FB" w:eastAsia="Calibri" w:hAnsi="Agency FB" w:cs="Calibri"/>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MEJORAMIENTO DEL SERVICIO EDUCATIVO EN LA I.E.P.  N°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5BFD9F02"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2BC9F854" w14:textId="77777777" w:rsidR="00484FF7" w:rsidRDefault="00484FF7"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084" w:type="dxa"/>
        <w:tblInd w:w="704" w:type="dxa"/>
        <w:tblLayout w:type="fixed"/>
        <w:tblLook w:val="04A0" w:firstRow="1" w:lastRow="0" w:firstColumn="1" w:lastColumn="0" w:noHBand="0" w:noVBand="1"/>
      </w:tblPr>
      <w:tblGrid>
        <w:gridCol w:w="520"/>
        <w:gridCol w:w="5575"/>
        <w:gridCol w:w="997"/>
        <w:gridCol w:w="992"/>
      </w:tblGrid>
      <w:tr w:rsidR="00A71CE0" w:rsidRPr="00C8571A" w14:paraId="29E0A7B8" w14:textId="77777777" w:rsidTr="00A71CE0">
        <w:trPr>
          <w:trHeight w:val="558"/>
        </w:trPr>
        <w:tc>
          <w:tcPr>
            <w:tcW w:w="520" w:type="dxa"/>
            <w:vAlign w:val="center"/>
            <w:hideMark/>
          </w:tcPr>
          <w:p w14:paraId="4EAFBA38" w14:textId="77777777" w:rsidR="00A71CE0" w:rsidRPr="00484FF7" w:rsidRDefault="00A71CE0" w:rsidP="000F3388">
            <w:pPr>
              <w:jc w:val="center"/>
              <w:rPr>
                <w:rFonts w:ascii="Agency FB" w:eastAsia="Times New Roman" w:hAnsi="Agency FB" w:cstheme="minorHAnsi"/>
                <w:b/>
                <w:bCs/>
                <w:sz w:val="24"/>
                <w:szCs w:val="24"/>
                <w:lang w:eastAsia="es-PE"/>
              </w:rPr>
            </w:pPr>
            <w:r w:rsidRPr="00484FF7">
              <w:rPr>
                <w:rFonts w:ascii="Agency FB" w:hAnsi="Agency FB"/>
              </w:rPr>
              <w:t>N°</w:t>
            </w:r>
          </w:p>
        </w:tc>
        <w:tc>
          <w:tcPr>
            <w:tcW w:w="5575" w:type="dxa"/>
            <w:vAlign w:val="center"/>
            <w:hideMark/>
          </w:tcPr>
          <w:p w14:paraId="4687CB3D" w14:textId="77777777" w:rsidR="00A71CE0" w:rsidRPr="00C8571A" w:rsidRDefault="00A71CE0" w:rsidP="000F3388">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628CB548" w14:textId="77777777" w:rsidR="00A71CE0" w:rsidRPr="00C8571A" w:rsidRDefault="00A71CE0" w:rsidP="000F338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4B1367FE" w14:textId="77777777" w:rsidR="00A71CE0" w:rsidRPr="00C8571A" w:rsidRDefault="00A71CE0" w:rsidP="000F338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r>
      <w:tr w:rsidR="00A71CE0" w:rsidRPr="00C8571A" w14:paraId="4B0BC0BF" w14:textId="77777777" w:rsidTr="00A71CE0">
        <w:trPr>
          <w:trHeight w:val="228"/>
        </w:trPr>
        <w:tc>
          <w:tcPr>
            <w:tcW w:w="520" w:type="dxa"/>
            <w:noWrap/>
            <w:vAlign w:val="center"/>
          </w:tcPr>
          <w:p w14:paraId="2A8EF4B1"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1</w:t>
            </w:r>
          </w:p>
        </w:tc>
        <w:tc>
          <w:tcPr>
            <w:tcW w:w="5575" w:type="dxa"/>
            <w:vAlign w:val="center"/>
          </w:tcPr>
          <w:p w14:paraId="494E02A4" w14:textId="77777777" w:rsidR="00A71CE0" w:rsidRPr="00C8571A" w:rsidRDefault="00A71CE0" w:rsidP="00A71CE0">
            <w:pPr>
              <w:rPr>
                <w:rFonts w:ascii="Agency FB" w:hAnsi="Agency FB" w:cstheme="minorHAnsi"/>
                <w:sz w:val="24"/>
                <w:szCs w:val="24"/>
              </w:rPr>
            </w:pPr>
            <w:r w:rsidRPr="00C7386E">
              <w:rPr>
                <w:rFonts w:ascii="Agency FB" w:hAnsi="Agency FB" w:cstheme="minorHAnsi"/>
                <w:color w:val="FF0000"/>
                <w:sz w:val="24"/>
                <w:szCs w:val="24"/>
              </w:rPr>
              <w:t>Mesa comedor 1.50x0.80x0.75</w:t>
            </w:r>
          </w:p>
        </w:tc>
        <w:tc>
          <w:tcPr>
            <w:tcW w:w="997" w:type="dxa"/>
            <w:noWrap/>
            <w:vAlign w:val="center"/>
          </w:tcPr>
          <w:p w14:paraId="50C82D56"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A801B54" w14:textId="77777777" w:rsidR="00A71CE0" w:rsidRPr="00C8571A" w:rsidRDefault="00A71CE0" w:rsidP="000F3388">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25</w:t>
            </w:r>
          </w:p>
        </w:tc>
      </w:tr>
      <w:tr w:rsidR="00A71CE0" w:rsidRPr="00C8571A" w14:paraId="0C8C3393" w14:textId="77777777" w:rsidTr="00A71CE0">
        <w:trPr>
          <w:trHeight w:val="228"/>
        </w:trPr>
        <w:tc>
          <w:tcPr>
            <w:tcW w:w="520" w:type="dxa"/>
            <w:noWrap/>
            <w:vAlign w:val="center"/>
          </w:tcPr>
          <w:p w14:paraId="1CEE357B"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2</w:t>
            </w:r>
          </w:p>
        </w:tc>
        <w:tc>
          <w:tcPr>
            <w:tcW w:w="5575" w:type="dxa"/>
            <w:vAlign w:val="center"/>
          </w:tcPr>
          <w:p w14:paraId="79867E35" w14:textId="77777777" w:rsidR="00A71CE0" w:rsidRPr="00C8571A" w:rsidRDefault="00A71CE0" w:rsidP="00A71CE0">
            <w:pPr>
              <w:rPr>
                <w:rFonts w:ascii="Agency FB" w:hAnsi="Agency FB" w:cstheme="minorHAnsi"/>
                <w:sz w:val="24"/>
                <w:szCs w:val="24"/>
              </w:rPr>
            </w:pPr>
            <w:r w:rsidRPr="00483624">
              <w:rPr>
                <w:rFonts w:ascii="Agency FB" w:hAnsi="Agency FB" w:cstheme="minorHAnsi"/>
                <w:color w:val="FF0000"/>
                <w:sz w:val="24"/>
                <w:szCs w:val="24"/>
              </w:rPr>
              <w:t>Mesa de taller 0.50x0.80x75</w:t>
            </w:r>
          </w:p>
        </w:tc>
        <w:tc>
          <w:tcPr>
            <w:tcW w:w="997" w:type="dxa"/>
            <w:noWrap/>
            <w:vAlign w:val="center"/>
          </w:tcPr>
          <w:p w14:paraId="37A49EE1"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416FFFAB" w14:textId="77777777" w:rsidR="00A71CE0" w:rsidRPr="00C8571A" w:rsidRDefault="00A71CE0" w:rsidP="000F3388">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r w:rsidRPr="00C8571A">
              <w:rPr>
                <w:rFonts w:ascii="Agency FB" w:eastAsia="Times New Roman" w:hAnsi="Agency FB" w:cstheme="minorHAnsi"/>
                <w:sz w:val="24"/>
                <w:szCs w:val="24"/>
                <w:lang w:eastAsia="es-PE"/>
              </w:rPr>
              <w:t>0</w:t>
            </w:r>
          </w:p>
        </w:tc>
      </w:tr>
      <w:tr w:rsidR="00A71CE0" w:rsidRPr="00C8571A" w14:paraId="2E29940C" w14:textId="77777777" w:rsidTr="00A71CE0">
        <w:trPr>
          <w:trHeight w:val="228"/>
        </w:trPr>
        <w:tc>
          <w:tcPr>
            <w:tcW w:w="520" w:type="dxa"/>
            <w:noWrap/>
            <w:vAlign w:val="center"/>
          </w:tcPr>
          <w:p w14:paraId="79A353B5"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3</w:t>
            </w:r>
          </w:p>
        </w:tc>
        <w:tc>
          <w:tcPr>
            <w:tcW w:w="5575" w:type="dxa"/>
            <w:vAlign w:val="center"/>
          </w:tcPr>
          <w:p w14:paraId="09CF47A2" w14:textId="77777777" w:rsidR="00A71CE0" w:rsidRPr="00C8571A" w:rsidRDefault="00A71CE0" w:rsidP="00A71CE0">
            <w:pPr>
              <w:rPr>
                <w:rFonts w:ascii="Agency FB" w:hAnsi="Agency FB" w:cstheme="minorHAnsi"/>
                <w:sz w:val="24"/>
                <w:szCs w:val="24"/>
              </w:rPr>
            </w:pPr>
            <w:r w:rsidRPr="00171AB6">
              <w:rPr>
                <w:rFonts w:ascii="Agency FB" w:hAnsi="Agency FB" w:cstheme="minorHAnsi"/>
                <w:color w:val="FF0000"/>
                <w:sz w:val="24"/>
                <w:szCs w:val="24"/>
              </w:rPr>
              <w:t>Mesas individuales con tablero rebatible 80x45x90cm</w:t>
            </w:r>
          </w:p>
        </w:tc>
        <w:tc>
          <w:tcPr>
            <w:tcW w:w="997" w:type="dxa"/>
            <w:noWrap/>
            <w:vAlign w:val="center"/>
          </w:tcPr>
          <w:p w14:paraId="6FFBD582"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B3ADD41" w14:textId="77777777" w:rsidR="00A71CE0" w:rsidRPr="00C8571A" w:rsidRDefault="00A71CE0" w:rsidP="000F338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r>
      <w:tr w:rsidR="00A71CE0" w:rsidRPr="00C8571A" w14:paraId="1BC346EF" w14:textId="77777777" w:rsidTr="00A71CE0">
        <w:trPr>
          <w:trHeight w:val="228"/>
        </w:trPr>
        <w:tc>
          <w:tcPr>
            <w:tcW w:w="520" w:type="dxa"/>
            <w:noWrap/>
            <w:vAlign w:val="center"/>
          </w:tcPr>
          <w:p w14:paraId="0C214988"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4</w:t>
            </w:r>
          </w:p>
        </w:tc>
        <w:tc>
          <w:tcPr>
            <w:tcW w:w="5575" w:type="dxa"/>
            <w:vAlign w:val="center"/>
          </w:tcPr>
          <w:p w14:paraId="740EB095" w14:textId="77777777" w:rsidR="00A71CE0" w:rsidRPr="00C8571A" w:rsidRDefault="00A71CE0" w:rsidP="00A71CE0">
            <w:pPr>
              <w:rPr>
                <w:rFonts w:ascii="Agency FB" w:hAnsi="Agency FB" w:cstheme="minorHAnsi"/>
                <w:sz w:val="24"/>
                <w:szCs w:val="24"/>
              </w:rPr>
            </w:pPr>
            <w:r w:rsidRPr="00171AB6">
              <w:rPr>
                <w:rFonts w:ascii="Agency FB" w:hAnsi="Agency FB" w:cstheme="minorHAnsi"/>
                <w:color w:val="FF0000"/>
                <w:sz w:val="24"/>
                <w:szCs w:val="24"/>
              </w:rPr>
              <w:t>Mesas individuales con tablero rebatible 75x45x90cm</w:t>
            </w:r>
          </w:p>
        </w:tc>
        <w:tc>
          <w:tcPr>
            <w:tcW w:w="997" w:type="dxa"/>
            <w:noWrap/>
            <w:vAlign w:val="center"/>
          </w:tcPr>
          <w:p w14:paraId="72993D96"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7BDC8E43" w14:textId="77777777" w:rsidR="00A71CE0" w:rsidRPr="00C8571A" w:rsidRDefault="00A71CE0" w:rsidP="000F338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r>
    </w:tbl>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484FF7" w:rsidRPr="00C8571A" w14:paraId="14459781" w14:textId="77777777" w:rsidTr="00A71CE0">
        <w:trPr>
          <w:trHeight w:val="558"/>
        </w:trPr>
        <w:tc>
          <w:tcPr>
            <w:tcW w:w="520" w:type="dxa"/>
            <w:vAlign w:val="center"/>
            <w:hideMark/>
          </w:tcPr>
          <w:p w14:paraId="23819FD6" w14:textId="377787E7" w:rsidR="00484FF7" w:rsidRPr="00484FF7" w:rsidRDefault="00484FF7" w:rsidP="00484FF7">
            <w:pPr>
              <w:jc w:val="center"/>
              <w:rPr>
                <w:rFonts w:ascii="Agency FB" w:eastAsia="Times New Roman" w:hAnsi="Agency FB" w:cstheme="minorHAnsi"/>
                <w:b/>
                <w:bCs/>
                <w:sz w:val="24"/>
                <w:szCs w:val="24"/>
                <w:lang w:eastAsia="es-PE"/>
              </w:rPr>
            </w:pPr>
            <w:r w:rsidRPr="00484FF7">
              <w:rPr>
                <w:rFonts w:ascii="Agency FB" w:hAnsi="Agency FB"/>
              </w:rPr>
              <w:t>N°</w:t>
            </w:r>
          </w:p>
        </w:tc>
        <w:tc>
          <w:tcPr>
            <w:tcW w:w="1885" w:type="dxa"/>
            <w:vAlign w:val="center"/>
            <w:hideMark/>
          </w:tcPr>
          <w:p w14:paraId="3EDD99E7" w14:textId="77777777" w:rsidR="00484FF7" w:rsidRPr="00C8571A" w:rsidRDefault="00484FF7" w:rsidP="00484FF7">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484FF7" w:rsidRPr="00C8571A" w:rsidRDefault="00484FF7" w:rsidP="00484FF7">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2207770B" w14:textId="77777777" w:rsidR="00484FF7" w:rsidRPr="00C8571A" w:rsidRDefault="00484FF7" w:rsidP="00484FF7">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3827" w:type="dxa"/>
            <w:vAlign w:val="center"/>
          </w:tcPr>
          <w:p w14:paraId="136E948D" w14:textId="77777777" w:rsidR="00484FF7" w:rsidRPr="00C8571A" w:rsidRDefault="00484FF7" w:rsidP="00484FF7">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484FF7" w:rsidRPr="00C8571A" w14:paraId="6D35E5CC" w14:textId="77777777" w:rsidTr="00A71CE0">
        <w:trPr>
          <w:trHeight w:val="228"/>
        </w:trPr>
        <w:tc>
          <w:tcPr>
            <w:tcW w:w="520" w:type="dxa"/>
            <w:noWrap/>
            <w:vAlign w:val="center"/>
          </w:tcPr>
          <w:p w14:paraId="34FDDCBA" w14:textId="0C8D5308" w:rsidR="00484FF7" w:rsidRPr="00484FF7" w:rsidRDefault="00484FF7" w:rsidP="00484FF7">
            <w:pPr>
              <w:rPr>
                <w:rFonts w:ascii="Agency FB" w:eastAsia="Times New Roman" w:hAnsi="Agency FB" w:cstheme="minorHAnsi"/>
                <w:sz w:val="24"/>
                <w:szCs w:val="24"/>
                <w:lang w:eastAsia="es-PE"/>
              </w:rPr>
            </w:pPr>
            <w:bookmarkStart w:id="0" w:name="_Hlk109415973"/>
            <w:r w:rsidRPr="00484FF7">
              <w:rPr>
                <w:rFonts w:ascii="Agency FB" w:hAnsi="Agency FB"/>
              </w:rPr>
              <w:t>1</w:t>
            </w:r>
          </w:p>
        </w:tc>
        <w:tc>
          <w:tcPr>
            <w:tcW w:w="1885" w:type="dxa"/>
            <w:vAlign w:val="center"/>
          </w:tcPr>
          <w:p w14:paraId="0A098A70" w14:textId="77777777" w:rsidR="00484FF7" w:rsidRPr="00C8571A" w:rsidRDefault="00484FF7" w:rsidP="00484FF7">
            <w:pPr>
              <w:jc w:val="center"/>
              <w:rPr>
                <w:rFonts w:ascii="Agency FB" w:hAnsi="Agency FB" w:cstheme="minorHAnsi"/>
                <w:sz w:val="24"/>
                <w:szCs w:val="24"/>
              </w:rPr>
            </w:pPr>
            <w:r w:rsidRPr="00C7386E">
              <w:rPr>
                <w:rFonts w:ascii="Agency FB" w:hAnsi="Agency FB" w:cstheme="minorHAnsi"/>
                <w:color w:val="FF0000"/>
                <w:sz w:val="24"/>
                <w:szCs w:val="24"/>
              </w:rPr>
              <w:t>Mesa comedor 1.50x0.80x0.75</w:t>
            </w:r>
          </w:p>
        </w:tc>
        <w:tc>
          <w:tcPr>
            <w:tcW w:w="997" w:type="dxa"/>
            <w:noWrap/>
            <w:vAlign w:val="center"/>
          </w:tcPr>
          <w:p w14:paraId="2B10AD60" w14:textId="77777777" w:rsidR="00484FF7" w:rsidRPr="00C8571A" w:rsidRDefault="00484FF7" w:rsidP="00484FF7">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39D808AD" w14:textId="628FCDA4" w:rsidR="00484FF7" w:rsidRPr="00C8571A" w:rsidRDefault="004B43C5" w:rsidP="00484FF7">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25</w:t>
            </w:r>
          </w:p>
        </w:tc>
        <w:tc>
          <w:tcPr>
            <w:tcW w:w="3827" w:type="dxa"/>
            <w:vAlign w:val="center"/>
          </w:tcPr>
          <w:p w14:paraId="367B2D88" w14:textId="38BF570F" w:rsidR="00F13732" w:rsidRDefault="00484FF7" w:rsidP="00484FF7">
            <w:pPr>
              <w:ind w:right="45"/>
              <w:contextualSpacing/>
              <w:rPr>
                <w:rFonts w:ascii="Agency FB" w:hAnsi="Agency FB"/>
              </w:rPr>
            </w:pPr>
            <w:r w:rsidRPr="00C8571A">
              <w:rPr>
                <w:rFonts w:ascii="Agency FB" w:hAnsi="Agency FB"/>
              </w:rPr>
              <w:t>Características:</w:t>
            </w:r>
            <w:r w:rsidRPr="00C8571A">
              <w:rPr>
                <w:rFonts w:ascii="Agency FB" w:hAnsi="Agency FB"/>
              </w:rPr>
              <w:br/>
              <w:t xml:space="preserve">Tablero de Melamina reforzado a </w:t>
            </w:r>
            <w:r w:rsidR="009379A6">
              <w:rPr>
                <w:rFonts w:ascii="Agency FB" w:hAnsi="Agency FB"/>
              </w:rPr>
              <w:t>2</w:t>
            </w:r>
            <w:r w:rsidR="00704034">
              <w:rPr>
                <w:rFonts w:ascii="Agency FB" w:hAnsi="Agency FB"/>
              </w:rPr>
              <w:t>4</w:t>
            </w:r>
            <w:r w:rsidRPr="00C8571A">
              <w:rPr>
                <w:rFonts w:ascii="Agency FB" w:hAnsi="Agency FB"/>
              </w:rPr>
              <w:t xml:space="preserve">mm </w:t>
            </w:r>
            <w:r w:rsidR="00F13732">
              <w:rPr>
                <w:rFonts w:ascii="Agency FB" w:hAnsi="Agency FB"/>
              </w:rPr>
              <w:t>de alta densidad</w:t>
            </w:r>
          </w:p>
          <w:p w14:paraId="2FD1B5A8" w14:textId="55A50344" w:rsidR="00484FF7" w:rsidRPr="00C8571A" w:rsidRDefault="00484FF7" w:rsidP="00484FF7">
            <w:pPr>
              <w:ind w:right="45"/>
              <w:contextualSpacing/>
              <w:rPr>
                <w:rFonts w:ascii="Agency FB" w:hAnsi="Agency FB" w:cstheme="minorHAnsi"/>
                <w:b/>
                <w:bCs/>
                <w:sz w:val="24"/>
                <w:szCs w:val="24"/>
                <w:lang w:eastAsia="es-PE"/>
              </w:rPr>
            </w:pPr>
            <w:r w:rsidRPr="00C8571A">
              <w:rPr>
                <w:rFonts w:ascii="Agency FB" w:hAnsi="Agency FB"/>
              </w:rPr>
              <w:t>Recubrimiento con tapacantos grueso.</w:t>
            </w:r>
            <w:r w:rsidRPr="00C8571A">
              <w:rPr>
                <w:rFonts w:ascii="Agency FB" w:hAnsi="Agency FB"/>
              </w:rPr>
              <w:br/>
              <w:t>Dimensiones:</w:t>
            </w:r>
            <w:r w:rsidRPr="00C8571A">
              <w:rPr>
                <w:rFonts w:ascii="Agency FB" w:hAnsi="Agency FB"/>
              </w:rPr>
              <w:br/>
              <w:t>150cm largo.</w:t>
            </w:r>
            <w:r w:rsidRPr="00C8571A">
              <w:rPr>
                <w:rFonts w:ascii="Agency FB" w:hAnsi="Agency FB"/>
              </w:rPr>
              <w:br/>
              <w:t>80cm ancho.</w:t>
            </w:r>
            <w:r w:rsidRPr="00C8571A">
              <w:rPr>
                <w:rFonts w:ascii="Agency FB" w:hAnsi="Agency FB"/>
              </w:rPr>
              <w:br/>
              <w:t>75cm altura.</w:t>
            </w:r>
          </w:p>
          <w:p w14:paraId="1B32BB96" w14:textId="704311A6" w:rsidR="00484FF7" w:rsidRPr="0022049B" w:rsidRDefault="0022049B" w:rsidP="00484FF7">
            <w:pPr>
              <w:ind w:right="45"/>
              <w:contextualSpacing/>
              <w:rPr>
                <w:rFonts w:ascii="Agency FB" w:hAnsi="Agency FB" w:cstheme="minorHAnsi"/>
                <w:sz w:val="24"/>
                <w:szCs w:val="24"/>
                <w:lang w:eastAsia="es-PE"/>
              </w:rPr>
            </w:pPr>
            <w:r w:rsidRPr="0022049B">
              <w:rPr>
                <w:rFonts w:ascii="Agency FB" w:hAnsi="Agency FB" w:cstheme="minorHAnsi"/>
                <w:sz w:val="24"/>
                <w:szCs w:val="24"/>
                <w:lang w:eastAsia="es-PE"/>
              </w:rPr>
              <w:t xml:space="preserve">estructura de metal en tubo LAC de 1.5 mm de espesor, de sección de 2x2 pulgadas </w:t>
            </w:r>
          </w:p>
          <w:p w14:paraId="04531CE6" w14:textId="215F1DCB" w:rsidR="00484FF7" w:rsidRPr="009379A6" w:rsidRDefault="009379A6" w:rsidP="00484FF7">
            <w:pPr>
              <w:ind w:right="45"/>
              <w:contextualSpacing/>
              <w:rPr>
                <w:rFonts w:ascii="Agency FB" w:hAnsi="Agency FB"/>
              </w:rPr>
            </w:pPr>
            <w:r w:rsidRPr="009379A6">
              <w:rPr>
                <w:rFonts w:ascii="Agency FB" w:hAnsi="Agency FB"/>
              </w:rPr>
              <w:t>C</w:t>
            </w:r>
            <w:r w:rsidR="00484FF7" w:rsidRPr="009379A6">
              <w:rPr>
                <w:rFonts w:ascii="Agency FB" w:hAnsi="Agency FB"/>
              </w:rPr>
              <w:t>on base antideslizante.</w:t>
            </w:r>
          </w:p>
          <w:p w14:paraId="055284CA" w14:textId="77777777" w:rsidR="009379A6" w:rsidRPr="00C8571A" w:rsidRDefault="009379A6" w:rsidP="009379A6">
            <w:pPr>
              <w:ind w:right="45"/>
              <w:contextualSpacing/>
              <w:rPr>
                <w:rFonts w:ascii="Agency FB" w:hAnsi="Agency FB"/>
              </w:rPr>
            </w:pPr>
            <w:r w:rsidRPr="00C8571A">
              <w:rPr>
                <w:rFonts w:ascii="Agency FB" w:hAnsi="Agency FB"/>
              </w:rPr>
              <w:t xml:space="preserve">con pintura electrostática de color plomo </w:t>
            </w:r>
          </w:p>
          <w:p w14:paraId="038847E6" w14:textId="77777777" w:rsidR="00484FF7" w:rsidRPr="00C8571A" w:rsidRDefault="00484FF7" w:rsidP="00484FF7">
            <w:pPr>
              <w:ind w:right="45"/>
              <w:contextualSpacing/>
              <w:rPr>
                <w:rFonts w:ascii="Agency FB" w:hAnsi="Agency FB" w:cstheme="minorHAnsi"/>
                <w:b/>
                <w:bCs/>
                <w:sz w:val="24"/>
                <w:szCs w:val="24"/>
                <w:lang w:eastAsia="es-PE"/>
              </w:rPr>
            </w:pPr>
          </w:p>
          <w:p w14:paraId="1E3AF9B4" w14:textId="77777777" w:rsidR="00484FF7" w:rsidRPr="00C8571A" w:rsidRDefault="00484FF7" w:rsidP="00484FF7">
            <w:pPr>
              <w:ind w:right="45"/>
              <w:contextualSpacing/>
              <w:rPr>
                <w:rFonts w:ascii="Agency FB" w:hAnsi="Agency FB" w:cstheme="minorHAnsi"/>
                <w:b/>
                <w:bCs/>
                <w:sz w:val="24"/>
                <w:szCs w:val="24"/>
                <w:lang w:eastAsia="es-PE"/>
              </w:rPr>
            </w:pPr>
            <w:r w:rsidRPr="00C8571A">
              <w:rPr>
                <w:rFonts w:ascii="Agency FB" w:hAnsi="Agency FB" w:cstheme="minorHAnsi"/>
                <w:b/>
                <w:bCs/>
                <w:sz w:val="24"/>
                <w:szCs w:val="24"/>
                <w:lang w:eastAsia="es-PE"/>
              </w:rPr>
              <w:t>Imagen referencial</w:t>
            </w:r>
          </w:p>
          <w:p w14:paraId="578A3C3D" w14:textId="77777777" w:rsidR="00484FF7" w:rsidRPr="00C8571A" w:rsidRDefault="00484FF7" w:rsidP="00484FF7">
            <w:pPr>
              <w:ind w:right="45"/>
              <w:contextualSpacing/>
              <w:rPr>
                <w:rFonts w:ascii="Agency FB" w:hAnsi="Agency FB" w:cstheme="minorHAnsi"/>
                <w:b/>
                <w:bCs/>
                <w:sz w:val="24"/>
                <w:szCs w:val="24"/>
                <w:lang w:eastAsia="es-PE"/>
              </w:rPr>
            </w:pPr>
            <w:r w:rsidRPr="00C8571A">
              <w:rPr>
                <w:rFonts w:ascii="Agency FB" w:hAnsi="Agency FB"/>
                <w:noProof/>
                <w:lang w:eastAsia="es-PE"/>
              </w:rPr>
              <w:drawing>
                <wp:inline distT="0" distB="0" distL="0" distR="0" wp14:anchorId="4850D625" wp14:editId="60341B09">
                  <wp:extent cx="2292985" cy="125603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985" cy="1256030"/>
                          </a:xfrm>
                          <a:prstGeom prst="rect">
                            <a:avLst/>
                          </a:prstGeom>
                        </pic:spPr>
                      </pic:pic>
                    </a:graphicData>
                  </a:graphic>
                </wp:inline>
              </w:drawing>
            </w:r>
          </w:p>
        </w:tc>
      </w:tr>
      <w:tr w:rsidR="00484FF7" w:rsidRPr="00C8571A" w14:paraId="3ED1D855" w14:textId="77777777" w:rsidTr="00A71CE0">
        <w:trPr>
          <w:trHeight w:val="228"/>
        </w:trPr>
        <w:tc>
          <w:tcPr>
            <w:tcW w:w="520" w:type="dxa"/>
            <w:noWrap/>
            <w:vAlign w:val="center"/>
          </w:tcPr>
          <w:p w14:paraId="47BDA3B1" w14:textId="1C194AD4" w:rsidR="00484FF7" w:rsidRPr="00484FF7" w:rsidRDefault="00484FF7" w:rsidP="00484FF7">
            <w:pPr>
              <w:rPr>
                <w:rFonts w:ascii="Agency FB" w:eastAsia="Times New Roman" w:hAnsi="Agency FB" w:cstheme="minorHAnsi"/>
                <w:sz w:val="24"/>
                <w:szCs w:val="24"/>
                <w:lang w:eastAsia="es-PE"/>
              </w:rPr>
            </w:pPr>
            <w:bookmarkStart w:id="1" w:name="_Hlk109403523"/>
            <w:bookmarkEnd w:id="0"/>
            <w:r w:rsidRPr="00484FF7">
              <w:rPr>
                <w:rFonts w:ascii="Agency FB" w:hAnsi="Agency FB"/>
              </w:rPr>
              <w:t>2</w:t>
            </w:r>
          </w:p>
        </w:tc>
        <w:tc>
          <w:tcPr>
            <w:tcW w:w="1885" w:type="dxa"/>
            <w:vAlign w:val="center"/>
          </w:tcPr>
          <w:p w14:paraId="513D9C62" w14:textId="77777777" w:rsidR="00484FF7" w:rsidRPr="00C8571A" w:rsidRDefault="00484FF7" w:rsidP="00484FF7">
            <w:pPr>
              <w:jc w:val="center"/>
              <w:rPr>
                <w:rFonts w:ascii="Agency FB" w:hAnsi="Agency FB" w:cstheme="minorHAnsi"/>
                <w:sz w:val="24"/>
                <w:szCs w:val="24"/>
              </w:rPr>
            </w:pPr>
            <w:r w:rsidRPr="00483624">
              <w:rPr>
                <w:rFonts w:ascii="Agency FB" w:hAnsi="Agency FB" w:cstheme="minorHAnsi"/>
                <w:color w:val="FF0000"/>
                <w:sz w:val="24"/>
                <w:szCs w:val="24"/>
              </w:rPr>
              <w:t>Mesa de taller 0.50x0.80x75</w:t>
            </w:r>
          </w:p>
        </w:tc>
        <w:tc>
          <w:tcPr>
            <w:tcW w:w="997" w:type="dxa"/>
            <w:noWrap/>
            <w:vAlign w:val="center"/>
          </w:tcPr>
          <w:p w14:paraId="43A548B2" w14:textId="77777777" w:rsidR="00484FF7" w:rsidRPr="00C8571A" w:rsidRDefault="00484FF7" w:rsidP="00484FF7">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36E2C07D" w14:textId="3A89E487" w:rsidR="00484FF7" w:rsidRPr="00C8571A" w:rsidRDefault="00483624" w:rsidP="00484FF7">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r w:rsidR="00484FF7" w:rsidRPr="00C8571A">
              <w:rPr>
                <w:rFonts w:ascii="Agency FB" w:eastAsia="Times New Roman" w:hAnsi="Agency FB" w:cstheme="minorHAnsi"/>
                <w:sz w:val="24"/>
                <w:szCs w:val="24"/>
                <w:lang w:eastAsia="es-PE"/>
              </w:rPr>
              <w:t>0</w:t>
            </w:r>
          </w:p>
        </w:tc>
        <w:tc>
          <w:tcPr>
            <w:tcW w:w="3827" w:type="dxa"/>
            <w:vAlign w:val="center"/>
          </w:tcPr>
          <w:p w14:paraId="33FF3D7F" w14:textId="77777777" w:rsidR="00484FF7" w:rsidRPr="00C8571A" w:rsidRDefault="00484FF7" w:rsidP="00484FF7">
            <w:pPr>
              <w:ind w:right="45"/>
              <w:contextualSpacing/>
              <w:rPr>
                <w:rFonts w:ascii="Agency FB" w:hAnsi="Agency FB"/>
              </w:rPr>
            </w:pPr>
          </w:p>
          <w:p w14:paraId="61E712EB" w14:textId="77777777" w:rsidR="00484FF7" w:rsidRPr="00C8571A" w:rsidRDefault="00484FF7" w:rsidP="00484FF7">
            <w:pPr>
              <w:ind w:right="45"/>
              <w:contextualSpacing/>
              <w:rPr>
                <w:rFonts w:ascii="Agency FB" w:hAnsi="Agency FB"/>
              </w:rPr>
            </w:pPr>
            <w:r w:rsidRPr="00C8571A">
              <w:rPr>
                <w:rFonts w:ascii="Agency FB" w:hAnsi="Agency FB"/>
              </w:rPr>
              <w:t>Mesa de madera para talleres</w:t>
            </w:r>
          </w:p>
          <w:p w14:paraId="78CD9CC8" w14:textId="77777777" w:rsidR="00484FF7" w:rsidRPr="00C8571A" w:rsidRDefault="00484FF7" w:rsidP="00484FF7">
            <w:pPr>
              <w:ind w:right="45"/>
              <w:contextualSpacing/>
              <w:rPr>
                <w:rFonts w:ascii="Agency FB" w:hAnsi="Agency FB"/>
              </w:rPr>
            </w:pPr>
            <w:r w:rsidRPr="00C8571A">
              <w:rPr>
                <w:rFonts w:ascii="Agency FB" w:hAnsi="Agency FB"/>
              </w:rPr>
              <w:t>Alto: 75cm</w:t>
            </w:r>
          </w:p>
          <w:p w14:paraId="03049594" w14:textId="77777777" w:rsidR="00484FF7" w:rsidRPr="00C8571A" w:rsidRDefault="00484FF7" w:rsidP="00484FF7">
            <w:pPr>
              <w:ind w:right="45"/>
              <w:contextualSpacing/>
              <w:rPr>
                <w:rFonts w:ascii="Agency FB" w:hAnsi="Agency FB"/>
              </w:rPr>
            </w:pPr>
            <w:r w:rsidRPr="00C8571A">
              <w:rPr>
                <w:rFonts w:ascii="Agency FB" w:hAnsi="Agency FB"/>
              </w:rPr>
              <w:t>Ancho:50cm</w:t>
            </w:r>
          </w:p>
          <w:p w14:paraId="61EAF80D" w14:textId="77777777" w:rsidR="00484FF7" w:rsidRPr="00C8571A" w:rsidRDefault="00484FF7" w:rsidP="00484FF7">
            <w:pPr>
              <w:ind w:right="45"/>
              <w:contextualSpacing/>
              <w:rPr>
                <w:rFonts w:ascii="Agency FB" w:hAnsi="Agency FB"/>
              </w:rPr>
            </w:pPr>
            <w:r w:rsidRPr="00C8571A">
              <w:rPr>
                <w:rFonts w:ascii="Agency FB" w:hAnsi="Agency FB"/>
              </w:rPr>
              <w:t>Largo: 80cm</w:t>
            </w:r>
          </w:p>
          <w:p w14:paraId="0E3AE7CA" w14:textId="77777777" w:rsidR="00484FF7" w:rsidRPr="00C8571A" w:rsidRDefault="00484FF7" w:rsidP="00484FF7">
            <w:pPr>
              <w:ind w:right="45"/>
              <w:contextualSpacing/>
              <w:rPr>
                <w:rFonts w:ascii="Agency FB" w:hAnsi="Agency FB"/>
              </w:rPr>
            </w:pPr>
            <w:r w:rsidRPr="00C8571A">
              <w:rPr>
                <w:rFonts w:ascii="Agency FB" w:hAnsi="Agency FB"/>
              </w:rPr>
              <w:t>Madera de 36 mm como mínimo.</w:t>
            </w:r>
          </w:p>
          <w:p w14:paraId="04DAEB6E" w14:textId="3CCC2152" w:rsidR="00484FF7" w:rsidRDefault="00484FF7" w:rsidP="00484FF7">
            <w:pPr>
              <w:ind w:right="45"/>
              <w:contextualSpacing/>
              <w:rPr>
                <w:rFonts w:ascii="Agency FB" w:hAnsi="Agency FB"/>
              </w:rPr>
            </w:pPr>
            <w:r w:rsidRPr="00C8571A">
              <w:rPr>
                <w:rFonts w:ascii="Agency FB" w:hAnsi="Agency FB"/>
              </w:rPr>
              <w:t>Clasificación de la madera</w:t>
            </w:r>
            <w:r w:rsidR="009379A6">
              <w:rPr>
                <w:rFonts w:ascii="Agency FB" w:hAnsi="Agency FB"/>
              </w:rPr>
              <w:t>:</w:t>
            </w:r>
            <w:r w:rsidRPr="00C8571A">
              <w:rPr>
                <w:rFonts w:ascii="Agency FB" w:hAnsi="Agency FB"/>
              </w:rPr>
              <w:t xml:space="preserve"> </w:t>
            </w:r>
            <w:r w:rsidR="009379A6">
              <w:rPr>
                <w:rFonts w:ascii="Agency FB" w:hAnsi="Agency FB"/>
              </w:rPr>
              <w:t>aguano</w:t>
            </w:r>
          </w:p>
          <w:p w14:paraId="7E2725DF" w14:textId="77777777" w:rsidR="00F13732" w:rsidRPr="00C8571A" w:rsidRDefault="00F13732" w:rsidP="00484FF7">
            <w:pPr>
              <w:ind w:right="45"/>
              <w:contextualSpacing/>
              <w:rPr>
                <w:rFonts w:ascii="Agency FB" w:hAnsi="Agency FB"/>
              </w:rPr>
            </w:pPr>
          </w:p>
          <w:p w14:paraId="43AFE681" w14:textId="4465F8A6" w:rsidR="00F13732" w:rsidRPr="009379A6" w:rsidRDefault="00F13732" w:rsidP="00F13732">
            <w:pPr>
              <w:ind w:right="45"/>
              <w:contextualSpacing/>
              <w:rPr>
                <w:rFonts w:ascii="Agency FB" w:hAnsi="Agency FB"/>
              </w:rPr>
            </w:pPr>
            <w:r w:rsidRPr="009379A6">
              <w:rPr>
                <w:rFonts w:ascii="Agency FB" w:hAnsi="Agency FB"/>
              </w:rPr>
              <w:t>Soporte de metal tubo cuadrado de 2x</w:t>
            </w:r>
            <w:r>
              <w:rPr>
                <w:rFonts w:ascii="Agency FB" w:hAnsi="Agency FB"/>
              </w:rPr>
              <w:t>2</w:t>
            </w:r>
            <w:r w:rsidRPr="009379A6">
              <w:rPr>
                <w:rFonts w:ascii="Agency FB" w:hAnsi="Agency FB"/>
              </w:rPr>
              <w:t xml:space="preserve"> pulgada de </w:t>
            </w:r>
            <w:r w:rsidR="006C7DD1" w:rsidRPr="0022049B">
              <w:rPr>
                <w:rFonts w:ascii="Agency FB" w:hAnsi="Agency FB"/>
              </w:rPr>
              <w:t xml:space="preserve">1.5 </w:t>
            </w:r>
            <w:r w:rsidRPr="0022049B">
              <w:rPr>
                <w:rFonts w:ascii="Agency FB" w:hAnsi="Agency FB"/>
              </w:rPr>
              <w:t xml:space="preserve">mm </w:t>
            </w:r>
            <w:r w:rsidRPr="009379A6">
              <w:rPr>
                <w:rFonts w:ascii="Agency FB" w:hAnsi="Agency FB"/>
              </w:rPr>
              <w:t>de espesor de acero LAC</w:t>
            </w:r>
          </w:p>
          <w:p w14:paraId="4E2AC47F" w14:textId="77777777" w:rsidR="00F13732" w:rsidRPr="009379A6" w:rsidRDefault="00F13732" w:rsidP="00F13732">
            <w:pPr>
              <w:ind w:right="45"/>
              <w:contextualSpacing/>
              <w:rPr>
                <w:rFonts w:ascii="Agency FB" w:hAnsi="Agency FB"/>
              </w:rPr>
            </w:pPr>
            <w:r w:rsidRPr="009379A6">
              <w:rPr>
                <w:rFonts w:ascii="Agency FB" w:hAnsi="Agency FB"/>
              </w:rPr>
              <w:t>Con base antideslizante.</w:t>
            </w:r>
          </w:p>
          <w:p w14:paraId="59C1099C" w14:textId="77777777" w:rsidR="00F13732" w:rsidRPr="00C8571A" w:rsidRDefault="00F13732" w:rsidP="00F13732">
            <w:pPr>
              <w:ind w:right="45"/>
              <w:contextualSpacing/>
              <w:rPr>
                <w:rFonts w:ascii="Agency FB" w:hAnsi="Agency FB"/>
              </w:rPr>
            </w:pPr>
            <w:r w:rsidRPr="00C8571A">
              <w:rPr>
                <w:rFonts w:ascii="Agency FB" w:hAnsi="Agency FB"/>
              </w:rPr>
              <w:lastRenderedPageBreak/>
              <w:t xml:space="preserve">con pintura electrostática de color plomo </w:t>
            </w:r>
          </w:p>
          <w:p w14:paraId="0ED6A792" w14:textId="77777777" w:rsidR="00484FF7" w:rsidRPr="00C8571A" w:rsidRDefault="00484FF7" w:rsidP="00484FF7">
            <w:pPr>
              <w:ind w:right="45"/>
              <w:contextualSpacing/>
              <w:rPr>
                <w:rFonts w:ascii="Agency FB" w:hAnsi="Agency FB"/>
              </w:rPr>
            </w:pPr>
          </w:p>
          <w:p w14:paraId="5BE73360" w14:textId="77777777" w:rsidR="00484FF7" w:rsidRPr="00C8571A" w:rsidRDefault="00484FF7" w:rsidP="00484FF7">
            <w:pPr>
              <w:ind w:right="45"/>
              <w:contextualSpacing/>
              <w:rPr>
                <w:rFonts w:ascii="Agency FB" w:hAnsi="Agency FB"/>
              </w:rPr>
            </w:pPr>
            <w:r w:rsidRPr="00C8571A">
              <w:rPr>
                <w:rFonts w:ascii="Agency FB" w:hAnsi="Agency FB"/>
              </w:rPr>
              <w:t>Ver detalle de la imagen referencial</w:t>
            </w:r>
          </w:p>
          <w:p w14:paraId="4FAAD193" w14:textId="77777777" w:rsidR="00484FF7" w:rsidRPr="00C8571A" w:rsidRDefault="00484FF7" w:rsidP="00484FF7">
            <w:pPr>
              <w:ind w:right="45"/>
              <w:contextualSpacing/>
              <w:rPr>
                <w:rFonts w:ascii="Agency FB" w:hAnsi="Agency FB"/>
              </w:rPr>
            </w:pPr>
          </w:p>
          <w:p w14:paraId="6736DD3A" w14:textId="77777777" w:rsidR="00484FF7" w:rsidRPr="00C8571A" w:rsidRDefault="00484FF7" w:rsidP="00484FF7">
            <w:pPr>
              <w:ind w:right="45"/>
              <w:contextualSpacing/>
              <w:rPr>
                <w:rFonts w:ascii="Agency FB" w:hAnsi="Agency FB"/>
              </w:rPr>
            </w:pPr>
            <w:r w:rsidRPr="00C8571A">
              <w:rPr>
                <w:rFonts w:ascii="Agency FB" w:hAnsi="Agency FB"/>
                <w:noProof/>
                <w:lang w:eastAsia="es-PE"/>
              </w:rPr>
              <w:drawing>
                <wp:inline distT="0" distB="0" distL="0" distR="0" wp14:anchorId="49FE210E" wp14:editId="3546E86F">
                  <wp:extent cx="1470939" cy="10680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9484" cy="1074274"/>
                          </a:xfrm>
                          <a:prstGeom prst="rect">
                            <a:avLst/>
                          </a:prstGeom>
                        </pic:spPr>
                      </pic:pic>
                    </a:graphicData>
                  </a:graphic>
                </wp:inline>
              </w:drawing>
            </w:r>
          </w:p>
        </w:tc>
      </w:tr>
      <w:bookmarkEnd w:id="1"/>
      <w:tr w:rsidR="00484FF7" w:rsidRPr="00C8571A" w14:paraId="3E1008A9" w14:textId="77777777" w:rsidTr="00A71CE0">
        <w:trPr>
          <w:trHeight w:val="228"/>
        </w:trPr>
        <w:tc>
          <w:tcPr>
            <w:tcW w:w="520" w:type="dxa"/>
            <w:noWrap/>
            <w:vAlign w:val="center"/>
          </w:tcPr>
          <w:p w14:paraId="1364FBB0" w14:textId="09D2F490" w:rsidR="00484FF7" w:rsidRPr="00484FF7" w:rsidRDefault="00484FF7" w:rsidP="00484FF7">
            <w:pPr>
              <w:rPr>
                <w:rFonts w:ascii="Agency FB" w:eastAsia="Times New Roman" w:hAnsi="Agency FB" w:cstheme="minorHAnsi"/>
                <w:sz w:val="24"/>
                <w:szCs w:val="24"/>
                <w:lang w:eastAsia="es-PE"/>
              </w:rPr>
            </w:pPr>
            <w:r w:rsidRPr="00484FF7">
              <w:rPr>
                <w:rFonts w:ascii="Agency FB" w:hAnsi="Agency FB"/>
              </w:rPr>
              <w:lastRenderedPageBreak/>
              <w:t>3</w:t>
            </w:r>
          </w:p>
        </w:tc>
        <w:tc>
          <w:tcPr>
            <w:tcW w:w="1885" w:type="dxa"/>
            <w:vAlign w:val="center"/>
          </w:tcPr>
          <w:p w14:paraId="24185B5E" w14:textId="347E61FA" w:rsidR="00484FF7" w:rsidRPr="00C8571A" w:rsidRDefault="00483624" w:rsidP="00484FF7">
            <w:pPr>
              <w:jc w:val="center"/>
              <w:rPr>
                <w:rFonts w:ascii="Agency FB" w:hAnsi="Agency FB" w:cstheme="minorHAnsi"/>
                <w:sz w:val="24"/>
                <w:szCs w:val="24"/>
              </w:rPr>
            </w:pPr>
            <w:r w:rsidRPr="00171AB6">
              <w:rPr>
                <w:rFonts w:ascii="Agency FB" w:hAnsi="Agency FB" w:cstheme="minorHAnsi"/>
                <w:color w:val="FF0000"/>
                <w:sz w:val="24"/>
                <w:szCs w:val="24"/>
              </w:rPr>
              <w:t>Mesas individuales con tablero rebatible 80x45x90</w:t>
            </w:r>
            <w:r w:rsidR="00171AB6" w:rsidRPr="00171AB6">
              <w:rPr>
                <w:rFonts w:ascii="Agency FB" w:hAnsi="Agency FB" w:cstheme="minorHAnsi"/>
                <w:color w:val="FF0000"/>
                <w:sz w:val="24"/>
                <w:szCs w:val="24"/>
              </w:rPr>
              <w:t>cm</w:t>
            </w:r>
          </w:p>
        </w:tc>
        <w:tc>
          <w:tcPr>
            <w:tcW w:w="997" w:type="dxa"/>
            <w:noWrap/>
            <w:vAlign w:val="center"/>
          </w:tcPr>
          <w:p w14:paraId="5575E31D" w14:textId="77777777" w:rsidR="00484FF7" w:rsidRPr="00C8571A" w:rsidRDefault="00484FF7" w:rsidP="00484FF7">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696B1B1" w14:textId="77777777" w:rsidR="00484FF7" w:rsidRPr="00C8571A" w:rsidRDefault="00484FF7" w:rsidP="00484FF7">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c>
          <w:tcPr>
            <w:tcW w:w="3827" w:type="dxa"/>
            <w:vAlign w:val="center"/>
          </w:tcPr>
          <w:p w14:paraId="4D092539" w14:textId="77777777" w:rsidR="00483624" w:rsidRPr="00483624" w:rsidRDefault="00483624" w:rsidP="00483624">
            <w:pPr>
              <w:ind w:right="45"/>
              <w:contextualSpacing/>
              <w:rPr>
                <w:rFonts w:ascii="Agency FB" w:hAnsi="Agency FB"/>
              </w:rPr>
            </w:pPr>
            <w:r w:rsidRPr="00483624">
              <w:rPr>
                <w:rFonts w:ascii="Agency FB" w:hAnsi="Agency FB"/>
              </w:rPr>
              <w:t>Mesa de madera para talleres</w:t>
            </w:r>
          </w:p>
          <w:p w14:paraId="72E5E6B4" w14:textId="77777777" w:rsidR="00483624" w:rsidRPr="00483624" w:rsidRDefault="00483624" w:rsidP="00483624">
            <w:pPr>
              <w:ind w:right="45"/>
              <w:contextualSpacing/>
              <w:rPr>
                <w:rFonts w:ascii="Agency FB" w:hAnsi="Agency FB"/>
              </w:rPr>
            </w:pPr>
            <w:r w:rsidRPr="00483624">
              <w:rPr>
                <w:rFonts w:ascii="Agency FB" w:hAnsi="Agency FB"/>
              </w:rPr>
              <w:t>Alto: 80cm</w:t>
            </w:r>
          </w:p>
          <w:p w14:paraId="78D06FEA" w14:textId="77777777" w:rsidR="00483624" w:rsidRPr="00483624" w:rsidRDefault="00483624" w:rsidP="00483624">
            <w:pPr>
              <w:ind w:right="45"/>
              <w:contextualSpacing/>
              <w:rPr>
                <w:rFonts w:ascii="Agency FB" w:hAnsi="Agency FB"/>
              </w:rPr>
            </w:pPr>
            <w:r w:rsidRPr="00483624">
              <w:rPr>
                <w:rFonts w:ascii="Agency FB" w:hAnsi="Agency FB"/>
              </w:rPr>
              <w:t>Ancho:45cm</w:t>
            </w:r>
          </w:p>
          <w:p w14:paraId="6F624CD4" w14:textId="77777777" w:rsidR="00483624" w:rsidRPr="00483624" w:rsidRDefault="00483624" w:rsidP="00483624">
            <w:pPr>
              <w:ind w:right="45"/>
              <w:contextualSpacing/>
              <w:rPr>
                <w:rFonts w:ascii="Agency FB" w:hAnsi="Agency FB"/>
              </w:rPr>
            </w:pPr>
            <w:r w:rsidRPr="00483624">
              <w:rPr>
                <w:rFonts w:ascii="Agency FB" w:hAnsi="Agency FB"/>
              </w:rPr>
              <w:t>Largo: 90cm</w:t>
            </w:r>
          </w:p>
          <w:p w14:paraId="292A65B7" w14:textId="77777777" w:rsidR="00483624" w:rsidRPr="00483624" w:rsidRDefault="00483624" w:rsidP="00483624">
            <w:pPr>
              <w:ind w:right="45"/>
              <w:contextualSpacing/>
              <w:rPr>
                <w:rFonts w:ascii="Agency FB" w:hAnsi="Agency FB"/>
              </w:rPr>
            </w:pPr>
            <w:r w:rsidRPr="00483624">
              <w:rPr>
                <w:rFonts w:ascii="Agency FB" w:hAnsi="Agency FB"/>
              </w:rPr>
              <w:t>Madera de 36 mm como mínimo.</w:t>
            </w:r>
          </w:p>
          <w:p w14:paraId="5A8CEB54" w14:textId="42309A45" w:rsidR="00483624" w:rsidRPr="00483624" w:rsidRDefault="00483624" w:rsidP="00483624">
            <w:pPr>
              <w:ind w:right="45"/>
              <w:contextualSpacing/>
              <w:rPr>
                <w:rFonts w:ascii="Agency FB" w:hAnsi="Agency FB"/>
              </w:rPr>
            </w:pPr>
            <w:r w:rsidRPr="00483624">
              <w:rPr>
                <w:rFonts w:ascii="Agency FB" w:hAnsi="Agency FB"/>
              </w:rPr>
              <w:t xml:space="preserve">Clasificación de la </w:t>
            </w:r>
            <w:r w:rsidR="009379A6" w:rsidRPr="00483624">
              <w:rPr>
                <w:rFonts w:ascii="Agency FB" w:hAnsi="Agency FB"/>
              </w:rPr>
              <w:t>madera:</w:t>
            </w:r>
            <w:r w:rsidR="009379A6">
              <w:rPr>
                <w:rFonts w:ascii="Agency FB" w:hAnsi="Agency FB"/>
              </w:rPr>
              <w:t xml:space="preserve"> aguano</w:t>
            </w:r>
          </w:p>
          <w:p w14:paraId="6B2CEB27" w14:textId="77777777" w:rsidR="00483624" w:rsidRPr="00483624" w:rsidRDefault="00483624" w:rsidP="00483624">
            <w:pPr>
              <w:ind w:right="45"/>
              <w:contextualSpacing/>
              <w:rPr>
                <w:rFonts w:ascii="Agency FB" w:hAnsi="Agency FB"/>
              </w:rPr>
            </w:pPr>
            <w:r w:rsidRPr="00483624">
              <w:rPr>
                <w:rFonts w:ascii="Agency FB" w:hAnsi="Agency FB"/>
              </w:rPr>
              <w:t>Base de metal con pintura electrostática de color plomo</w:t>
            </w:r>
          </w:p>
          <w:p w14:paraId="354617C0" w14:textId="77777777" w:rsidR="00483624" w:rsidRPr="00483624" w:rsidRDefault="00483624" w:rsidP="00483624">
            <w:pPr>
              <w:ind w:right="45"/>
              <w:contextualSpacing/>
              <w:rPr>
                <w:rFonts w:ascii="Agency FB" w:hAnsi="Agency FB"/>
              </w:rPr>
            </w:pPr>
            <w:r w:rsidRPr="00483624">
              <w:rPr>
                <w:rFonts w:ascii="Agency FB" w:hAnsi="Agency FB"/>
              </w:rPr>
              <w:t>el tablero de la mesa deberá de tener un sistema de regulación para trabajos de dibujo</w:t>
            </w:r>
          </w:p>
          <w:p w14:paraId="04AC94A3" w14:textId="4DE02E6D" w:rsidR="00484FF7" w:rsidRDefault="00484FF7" w:rsidP="00484FF7">
            <w:pPr>
              <w:ind w:right="45"/>
              <w:contextualSpacing/>
              <w:rPr>
                <w:rFonts w:ascii="Agency FB" w:hAnsi="Agency FB"/>
              </w:rPr>
            </w:pPr>
            <w:r w:rsidRPr="00C8571A">
              <w:rPr>
                <w:rFonts w:ascii="Agency FB" w:hAnsi="Agency FB"/>
              </w:rPr>
              <w:t>Ver detalle de la imagen referencial</w:t>
            </w:r>
          </w:p>
          <w:p w14:paraId="2C61DE18" w14:textId="6F54DF66" w:rsidR="00483624" w:rsidRDefault="00483624" w:rsidP="00484FF7">
            <w:pPr>
              <w:ind w:right="45"/>
              <w:contextualSpacing/>
              <w:rPr>
                <w:rFonts w:ascii="Agency FB" w:hAnsi="Agency FB"/>
              </w:rPr>
            </w:pPr>
          </w:p>
          <w:p w14:paraId="18E6E3D5" w14:textId="157F27A2" w:rsidR="00F13732" w:rsidRPr="009379A6" w:rsidRDefault="00F13732" w:rsidP="00F13732">
            <w:pPr>
              <w:ind w:right="45"/>
              <w:contextualSpacing/>
              <w:rPr>
                <w:rFonts w:ascii="Agency FB" w:hAnsi="Agency FB"/>
              </w:rPr>
            </w:pPr>
            <w:r w:rsidRPr="009379A6">
              <w:rPr>
                <w:rFonts w:ascii="Agency FB" w:hAnsi="Agency FB"/>
              </w:rPr>
              <w:t>Soporte de metal tubo cuadrado de 2x</w:t>
            </w:r>
            <w:r>
              <w:rPr>
                <w:rFonts w:ascii="Agency FB" w:hAnsi="Agency FB"/>
              </w:rPr>
              <w:t>2</w:t>
            </w:r>
            <w:r w:rsidR="006C7DD1">
              <w:rPr>
                <w:rFonts w:ascii="Agency FB" w:hAnsi="Agency FB"/>
              </w:rPr>
              <w:t xml:space="preserve"> pulgada de </w:t>
            </w:r>
            <w:r w:rsidR="006C7DD1" w:rsidRPr="0022049B">
              <w:rPr>
                <w:rFonts w:ascii="Agency FB" w:hAnsi="Agency FB"/>
              </w:rPr>
              <w:t xml:space="preserve">1.5 </w:t>
            </w:r>
            <w:r w:rsidRPr="0022049B">
              <w:rPr>
                <w:rFonts w:ascii="Agency FB" w:hAnsi="Agency FB"/>
              </w:rPr>
              <w:t xml:space="preserve">mm </w:t>
            </w:r>
            <w:r w:rsidRPr="009379A6">
              <w:rPr>
                <w:rFonts w:ascii="Agency FB" w:hAnsi="Agency FB"/>
              </w:rPr>
              <w:t>de espesor de acero LAC</w:t>
            </w:r>
          </w:p>
          <w:p w14:paraId="6CBF1DDF" w14:textId="77777777" w:rsidR="00F13732" w:rsidRPr="009379A6" w:rsidRDefault="00F13732" w:rsidP="00F13732">
            <w:pPr>
              <w:ind w:right="45"/>
              <w:contextualSpacing/>
              <w:rPr>
                <w:rFonts w:ascii="Agency FB" w:hAnsi="Agency FB"/>
              </w:rPr>
            </w:pPr>
            <w:r w:rsidRPr="009379A6">
              <w:rPr>
                <w:rFonts w:ascii="Agency FB" w:hAnsi="Agency FB"/>
              </w:rPr>
              <w:t>Con base antideslizante.</w:t>
            </w:r>
          </w:p>
          <w:p w14:paraId="7AE9D664" w14:textId="77777777" w:rsidR="00F13732" w:rsidRPr="00C8571A" w:rsidRDefault="00F13732" w:rsidP="00F13732">
            <w:pPr>
              <w:ind w:right="45"/>
              <w:contextualSpacing/>
              <w:rPr>
                <w:rFonts w:ascii="Agency FB" w:hAnsi="Agency FB"/>
              </w:rPr>
            </w:pPr>
            <w:r w:rsidRPr="00C8571A">
              <w:rPr>
                <w:rFonts w:ascii="Agency FB" w:hAnsi="Agency FB"/>
              </w:rPr>
              <w:t xml:space="preserve">con pintura electrostática de color plomo </w:t>
            </w:r>
          </w:p>
          <w:p w14:paraId="260B41C5" w14:textId="77777777" w:rsidR="00F13732" w:rsidRDefault="00F13732" w:rsidP="00484FF7">
            <w:pPr>
              <w:ind w:right="45"/>
              <w:contextualSpacing/>
              <w:rPr>
                <w:rFonts w:ascii="Agency FB" w:hAnsi="Agency FB"/>
              </w:rPr>
            </w:pPr>
          </w:p>
          <w:p w14:paraId="1CB0D887" w14:textId="596795A4" w:rsidR="00483624" w:rsidRPr="006C7DD1" w:rsidRDefault="00483624" w:rsidP="00484FF7">
            <w:pPr>
              <w:ind w:right="45"/>
              <w:contextualSpacing/>
              <w:rPr>
                <w:rFonts w:ascii="Agency FB" w:hAnsi="Agency FB"/>
                <w:color w:val="FF0000"/>
              </w:rPr>
            </w:pPr>
          </w:p>
          <w:p w14:paraId="5195BCC7" w14:textId="4CED85BC" w:rsidR="00483624" w:rsidRPr="00C8571A" w:rsidRDefault="00C35789" w:rsidP="00484FF7">
            <w:pPr>
              <w:ind w:right="45"/>
              <w:contextualSpacing/>
              <w:rPr>
                <w:rFonts w:ascii="Agency FB" w:hAnsi="Agency FB"/>
              </w:rPr>
            </w:pPr>
            <w:r>
              <w:rPr>
                <w:noProof/>
                <w:lang w:eastAsia="es-PE"/>
              </w:rPr>
              <w:drawing>
                <wp:inline distT="0" distB="0" distL="0" distR="0" wp14:anchorId="1D43E68C" wp14:editId="7421BA1B">
                  <wp:extent cx="2292985" cy="2292985"/>
                  <wp:effectExtent l="0" t="0" r="0" b="0"/>
                  <wp:docPr id="8" name="Imagen 8" descr="Brown Wooden Drafting Tables, Rs 3000 M. S. Furniture | ID: 1993926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wn Wooden Drafting Tables, Rs 3000 M. S. Furniture | ID: 199392664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p>
          <w:p w14:paraId="1B65F59F" w14:textId="77777777" w:rsidR="00C35789" w:rsidRDefault="00C35789" w:rsidP="00484FF7">
            <w:pPr>
              <w:ind w:right="45"/>
              <w:contextualSpacing/>
              <w:rPr>
                <w:rFonts w:ascii="Agency FB" w:hAnsi="Agency FB"/>
                <w:noProof/>
              </w:rPr>
            </w:pPr>
          </w:p>
          <w:p w14:paraId="6BCEE9C9" w14:textId="318C8A69" w:rsidR="00484FF7" w:rsidRPr="00C8571A" w:rsidRDefault="00484FF7" w:rsidP="00484FF7">
            <w:pPr>
              <w:ind w:right="45"/>
              <w:contextualSpacing/>
              <w:rPr>
                <w:rFonts w:ascii="Agency FB" w:hAnsi="Agency FB"/>
              </w:rPr>
            </w:pPr>
          </w:p>
          <w:p w14:paraId="7BEBA32D" w14:textId="77777777" w:rsidR="00484FF7" w:rsidRPr="00C8571A" w:rsidRDefault="00484FF7" w:rsidP="00484FF7">
            <w:pPr>
              <w:ind w:right="45"/>
              <w:contextualSpacing/>
              <w:rPr>
                <w:rFonts w:ascii="Agency FB" w:hAnsi="Agency FB"/>
              </w:rPr>
            </w:pPr>
          </w:p>
          <w:p w14:paraId="19DFE990" w14:textId="77777777" w:rsidR="00484FF7" w:rsidRPr="00C8571A" w:rsidRDefault="00484FF7" w:rsidP="00484FF7">
            <w:pPr>
              <w:ind w:right="45"/>
              <w:contextualSpacing/>
              <w:rPr>
                <w:rFonts w:ascii="Agency FB" w:hAnsi="Agency FB"/>
              </w:rPr>
            </w:pPr>
          </w:p>
        </w:tc>
      </w:tr>
      <w:tr w:rsidR="00483624" w:rsidRPr="00C8571A" w14:paraId="63476D03" w14:textId="77777777" w:rsidTr="00A71CE0">
        <w:trPr>
          <w:trHeight w:val="228"/>
        </w:trPr>
        <w:tc>
          <w:tcPr>
            <w:tcW w:w="520" w:type="dxa"/>
            <w:noWrap/>
            <w:vAlign w:val="center"/>
          </w:tcPr>
          <w:p w14:paraId="082922F3" w14:textId="1021DCB6" w:rsidR="00483624" w:rsidRPr="00484FF7" w:rsidRDefault="00483624" w:rsidP="00483624">
            <w:pPr>
              <w:rPr>
                <w:rFonts w:ascii="Agency FB" w:eastAsia="Times New Roman" w:hAnsi="Agency FB" w:cstheme="minorHAnsi"/>
                <w:sz w:val="24"/>
                <w:szCs w:val="24"/>
                <w:lang w:eastAsia="es-PE"/>
              </w:rPr>
            </w:pPr>
            <w:r w:rsidRPr="00484FF7">
              <w:rPr>
                <w:rFonts w:ascii="Agency FB" w:hAnsi="Agency FB"/>
              </w:rPr>
              <w:t>4</w:t>
            </w:r>
          </w:p>
        </w:tc>
        <w:tc>
          <w:tcPr>
            <w:tcW w:w="1885" w:type="dxa"/>
            <w:vAlign w:val="center"/>
          </w:tcPr>
          <w:p w14:paraId="6ADD36F9" w14:textId="730829C5" w:rsidR="00483624" w:rsidRPr="00C8571A" w:rsidRDefault="00483624" w:rsidP="00483624">
            <w:pPr>
              <w:jc w:val="center"/>
              <w:rPr>
                <w:rFonts w:ascii="Agency FB" w:hAnsi="Agency FB" w:cstheme="minorHAnsi"/>
                <w:sz w:val="24"/>
                <w:szCs w:val="24"/>
              </w:rPr>
            </w:pPr>
            <w:r w:rsidRPr="00171AB6">
              <w:rPr>
                <w:rFonts w:ascii="Agency FB" w:hAnsi="Agency FB" w:cstheme="minorHAnsi"/>
                <w:color w:val="FF0000"/>
                <w:sz w:val="24"/>
                <w:szCs w:val="24"/>
              </w:rPr>
              <w:t xml:space="preserve">Mesas individuales con tablero rebatible </w:t>
            </w:r>
            <w:r w:rsidR="00171AB6" w:rsidRPr="00171AB6">
              <w:rPr>
                <w:rFonts w:ascii="Agency FB" w:hAnsi="Agency FB" w:cstheme="minorHAnsi"/>
                <w:color w:val="FF0000"/>
                <w:sz w:val="24"/>
                <w:szCs w:val="24"/>
              </w:rPr>
              <w:t>75x45x90cm</w:t>
            </w:r>
          </w:p>
        </w:tc>
        <w:tc>
          <w:tcPr>
            <w:tcW w:w="997" w:type="dxa"/>
            <w:noWrap/>
            <w:vAlign w:val="center"/>
          </w:tcPr>
          <w:p w14:paraId="4392DAE1" w14:textId="2241843C" w:rsidR="00483624" w:rsidRPr="00C8571A" w:rsidRDefault="00483624" w:rsidP="00483624">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73E3BD48" w14:textId="467AC4AB" w:rsidR="00483624" w:rsidRPr="00C8571A" w:rsidRDefault="00483624" w:rsidP="00483624">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c>
          <w:tcPr>
            <w:tcW w:w="3827" w:type="dxa"/>
            <w:vAlign w:val="center"/>
          </w:tcPr>
          <w:p w14:paraId="6ED7A9E9" w14:textId="77777777" w:rsidR="00483624" w:rsidRPr="00483624" w:rsidRDefault="00483624" w:rsidP="00483624">
            <w:pPr>
              <w:ind w:right="45"/>
              <w:contextualSpacing/>
              <w:rPr>
                <w:rFonts w:ascii="Agency FB" w:hAnsi="Agency FB"/>
              </w:rPr>
            </w:pPr>
            <w:r w:rsidRPr="00483624">
              <w:rPr>
                <w:rFonts w:ascii="Agency FB" w:hAnsi="Agency FB"/>
              </w:rPr>
              <w:t>Mesa de madera para talleres</w:t>
            </w:r>
          </w:p>
          <w:p w14:paraId="629E4F05" w14:textId="145D9069" w:rsidR="00483624" w:rsidRPr="00483624" w:rsidRDefault="00483624" w:rsidP="00483624">
            <w:pPr>
              <w:ind w:right="45"/>
              <w:contextualSpacing/>
              <w:rPr>
                <w:rFonts w:ascii="Agency FB" w:hAnsi="Agency FB"/>
              </w:rPr>
            </w:pPr>
            <w:r w:rsidRPr="00483624">
              <w:rPr>
                <w:rFonts w:ascii="Agency FB" w:hAnsi="Agency FB"/>
              </w:rPr>
              <w:t xml:space="preserve">Alto: </w:t>
            </w:r>
            <w:r w:rsidR="00171AB6">
              <w:rPr>
                <w:rFonts w:ascii="Agency FB" w:hAnsi="Agency FB"/>
              </w:rPr>
              <w:t>75</w:t>
            </w:r>
            <w:r w:rsidRPr="00483624">
              <w:rPr>
                <w:rFonts w:ascii="Agency FB" w:hAnsi="Agency FB"/>
              </w:rPr>
              <w:t>cm</w:t>
            </w:r>
          </w:p>
          <w:p w14:paraId="6E4A6AED" w14:textId="77777777" w:rsidR="00483624" w:rsidRPr="00483624" w:rsidRDefault="00483624" w:rsidP="00483624">
            <w:pPr>
              <w:ind w:right="45"/>
              <w:contextualSpacing/>
              <w:rPr>
                <w:rFonts w:ascii="Agency FB" w:hAnsi="Agency FB"/>
              </w:rPr>
            </w:pPr>
            <w:r w:rsidRPr="00483624">
              <w:rPr>
                <w:rFonts w:ascii="Agency FB" w:hAnsi="Agency FB"/>
              </w:rPr>
              <w:t>Ancho:45cm</w:t>
            </w:r>
          </w:p>
          <w:p w14:paraId="37F4E675" w14:textId="77777777" w:rsidR="00483624" w:rsidRPr="00483624" w:rsidRDefault="00483624" w:rsidP="00483624">
            <w:pPr>
              <w:ind w:right="45"/>
              <w:contextualSpacing/>
              <w:rPr>
                <w:rFonts w:ascii="Agency FB" w:hAnsi="Agency FB"/>
              </w:rPr>
            </w:pPr>
            <w:r w:rsidRPr="00483624">
              <w:rPr>
                <w:rFonts w:ascii="Agency FB" w:hAnsi="Agency FB"/>
              </w:rPr>
              <w:t>Largo: 90cm</w:t>
            </w:r>
          </w:p>
          <w:p w14:paraId="4939E0C2" w14:textId="77777777" w:rsidR="00483624" w:rsidRPr="00483624" w:rsidRDefault="00483624" w:rsidP="00483624">
            <w:pPr>
              <w:ind w:right="45"/>
              <w:contextualSpacing/>
              <w:rPr>
                <w:rFonts w:ascii="Agency FB" w:hAnsi="Agency FB"/>
              </w:rPr>
            </w:pPr>
            <w:r w:rsidRPr="00483624">
              <w:rPr>
                <w:rFonts w:ascii="Agency FB" w:hAnsi="Agency FB"/>
              </w:rPr>
              <w:t>Madera de 36 mm como mínimo.</w:t>
            </w:r>
          </w:p>
          <w:p w14:paraId="4C704C8A" w14:textId="445D82F2" w:rsidR="00483624" w:rsidRPr="00483624" w:rsidRDefault="00483624" w:rsidP="00483624">
            <w:pPr>
              <w:ind w:right="45"/>
              <w:contextualSpacing/>
              <w:rPr>
                <w:rFonts w:ascii="Agency FB" w:hAnsi="Agency FB"/>
              </w:rPr>
            </w:pPr>
            <w:r w:rsidRPr="00483624">
              <w:rPr>
                <w:rFonts w:ascii="Agency FB" w:hAnsi="Agency FB"/>
              </w:rPr>
              <w:t>Clasificación de la madera</w:t>
            </w:r>
            <w:r w:rsidR="009379A6">
              <w:rPr>
                <w:rFonts w:ascii="Agency FB" w:hAnsi="Agency FB"/>
              </w:rPr>
              <w:t>: Aguano</w:t>
            </w:r>
          </w:p>
          <w:p w14:paraId="0B3530B7" w14:textId="77777777" w:rsidR="00483624" w:rsidRPr="00483624" w:rsidRDefault="00483624" w:rsidP="00483624">
            <w:pPr>
              <w:ind w:right="45"/>
              <w:contextualSpacing/>
              <w:rPr>
                <w:rFonts w:ascii="Agency FB" w:hAnsi="Agency FB"/>
              </w:rPr>
            </w:pPr>
            <w:r w:rsidRPr="00483624">
              <w:rPr>
                <w:rFonts w:ascii="Agency FB" w:hAnsi="Agency FB"/>
              </w:rPr>
              <w:lastRenderedPageBreak/>
              <w:t>Base de metal con pintura electrostática de color plomo</w:t>
            </w:r>
          </w:p>
          <w:p w14:paraId="129A8326" w14:textId="77777777" w:rsidR="00483624" w:rsidRPr="00483624" w:rsidRDefault="00483624" w:rsidP="00483624">
            <w:pPr>
              <w:ind w:right="45"/>
              <w:contextualSpacing/>
              <w:rPr>
                <w:rFonts w:ascii="Agency FB" w:hAnsi="Agency FB"/>
              </w:rPr>
            </w:pPr>
            <w:r w:rsidRPr="00483624">
              <w:rPr>
                <w:rFonts w:ascii="Agency FB" w:hAnsi="Agency FB"/>
              </w:rPr>
              <w:t>el tablero de la mesa deberá de tener un sistema de regulación para trabajos de dibujo</w:t>
            </w:r>
          </w:p>
          <w:p w14:paraId="4CA5F1CA" w14:textId="77777777" w:rsidR="00483624" w:rsidRDefault="00483624" w:rsidP="00483624">
            <w:pPr>
              <w:ind w:right="45"/>
              <w:contextualSpacing/>
              <w:rPr>
                <w:rFonts w:ascii="Agency FB" w:hAnsi="Agency FB"/>
              </w:rPr>
            </w:pPr>
            <w:r w:rsidRPr="00C8571A">
              <w:rPr>
                <w:rFonts w:ascii="Agency FB" w:hAnsi="Agency FB"/>
              </w:rPr>
              <w:t>Ver detalle de la imagen referencial</w:t>
            </w:r>
          </w:p>
          <w:p w14:paraId="1539B9F0" w14:textId="77777777" w:rsidR="00483624" w:rsidRDefault="00483624" w:rsidP="00483624">
            <w:pPr>
              <w:ind w:right="45"/>
              <w:contextualSpacing/>
              <w:rPr>
                <w:rFonts w:ascii="Agency FB" w:hAnsi="Agency FB"/>
              </w:rPr>
            </w:pPr>
          </w:p>
          <w:p w14:paraId="24FC4807" w14:textId="5121E17D" w:rsidR="00F13732" w:rsidRPr="009379A6" w:rsidRDefault="00F13732" w:rsidP="00F13732">
            <w:pPr>
              <w:ind w:right="45"/>
              <w:contextualSpacing/>
              <w:rPr>
                <w:rFonts w:ascii="Agency FB" w:hAnsi="Agency FB"/>
              </w:rPr>
            </w:pPr>
            <w:r w:rsidRPr="009379A6">
              <w:rPr>
                <w:rFonts w:ascii="Agency FB" w:hAnsi="Agency FB"/>
              </w:rPr>
              <w:t>Soporte de metal tubo cuadrado de 2x</w:t>
            </w:r>
            <w:r>
              <w:rPr>
                <w:rFonts w:ascii="Agency FB" w:hAnsi="Agency FB"/>
              </w:rPr>
              <w:t>2</w:t>
            </w:r>
            <w:r w:rsidRPr="009379A6">
              <w:rPr>
                <w:rFonts w:ascii="Agency FB" w:hAnsi="Agency FB"/>
              </w:rPr>
              <w:t xml:space="preserve"> pulgada de </w:t>
            </w:r>
            <w:r w:rsidR="006C7DD1" w:rsidRPr="0022049B">
              <w:rPr>
                <w:rFonts w:ascii="Agency FB" w:hAnsi="Agency FB"/>
              </w:rPr>
              <w:t>1.5 mm</w:t>
            </w:r>
            <w:r w:rsidRPr="009379A6">
              <w:rPr>
                <w:rFonts w:ascii="Agency FB" w:hAnsi="Agency FB"/>
              </w:rPr>
              <w:t xml:space="preserve"> de espesor de acero LAC</w:t>
            </w:r>
          </w:p>
          <w:p w14:paraId="7D6405E9" w14:textId="77777777" w:rsidR="00F13732" w:rsidRPr="009379A6" w:rsidRDefault="00F13732" w:rsidP="00F13732">
            <w:pPr>
              <w:ind w:right="45"/>
              <w:contextualSpacing/>
              <w:rPr>
                <w:rFonts w:ascii="Agency FB" w:hAnsi="Agency FB"/>
              </w:rPr>
            </w:pPr>
            <w:r w:rsidRPr="009379A6">
              <w:rPr>
                <w:rFonts w:ascii="Agency FB" w:hAnsi="Agency FB"/>
              </w:rPr>
              <w:t>Con base antideslizante.</w:t>
            </w:r>
          </w:p>
          <w:p w14:paraId="0143C5E4" w14:textId="77777777" w:rsidR="00F13732" w:rsidRPr="00C8571A" w:rsidRDefault="00F13732" w:rsidP="00F13732">
            <w:pPr>
              <w:ind w:right="45"/>
              <w:contextualSpacing/>
              <w:rPr>
                <w:rFonts w:ascii="Agency FB" w:hAnsi="Agency FB"/>
              </w:rPr>
            </w:pPr>
            <w:r w:rsidRPr="00C8571A">
              <w:rPr>
                <w:rFonts w:ascii="Agency FB" w:hAnsi="Agency FB"/>
              </w:rPr>
              <w:t xml:space="preserve">con pintura electrostática de color plomo </w:t>
            </w:r>
          </w:p>
          <w:p w14:paraId="629EE0B6" w14:textId="77777777" w:rsidR="00483624" w:rsidRDefault="00483624" w:rsidP="00483624">
            <w:pPr>
              <w:ind w:right="45"/>
              <w:contextualSpacing/>
              <w:rPr>
                <w:rFonts w:ascii="Agency FB" w:hAnsi="Agency FB"/>
              </w:rPr>
            </w:pPr>
          </w:p>
          <w:p w14:paraId="041F8CA0" w14:textId="77777777" w:rsidR="00483624" w:rsidRPr="00C8571A" w:rsidRDefault="00483624" w:rsidP="00483624">
            <w:pPr>
              <w:ind w:right="45"/>
              <w:contextualSpacing/>
              <w:rPr>
                <w:rFonts w:ascii="Agency FB" w:hAnsi="Agency FB"/>
              </w:rPr>
            </w:pPr>
          </w:p>
          <w:p w14:paraId="496275D2" w14:textId="10805F9F" w:rsidR="00483624" w:rsidRPr="00C8571A" w:rsidRDefault="00C35789" w:rsidP="00483624">
            <w:pPr>
              <w:ind w:right="45"/>
              <w:contextualSpacing/>
              <w:rPr>
                <w:rFonts w:ascii="Agency FB" w:hAnsi="Agency FB"/>
              </w:rPr>
            </w:pPr>
            <w:r>
              <w:rPr>
                <w:noProof/>
                <w:lang w:eastAsia="es-PE"/>
              </w:rPr>
              <w:drawing>
                <wp:inline distT="0" distB="0" distL="0" distR="0" wp14:anchorId="01855FE9" wp14:editId="770EDEA5">
                  <wp:extent cx="2292985" cy="2292985"/>
                  <wp:effectExtent l="0" t="0" r="0" b="0"/>
                  <wp:docPr id="9" name="Imagen 9" descr="Brown Wooden Drafting Tables, Rs 3000 M. S. Furniture | ID: 1993926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n Wooden Drafting Tables, Rs 3000 M. S. Furniture | ID: 199392664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p>
          <w:p w14:paraId="614ECCC2" w14:textId="77777777" w:rsidR="00483624" w:rsidRPr="00C8571A" w:rsidRDefault="00483624" w:rsidP="00483624">
            <w:pPr>
              <w:ind w:right="45"/>
              <w:contextualSpacing/>
              <w:rPr>
                <w:rFonts w:ascii="Agency FB" w:hAnsi="Agency FB"/>
              </w:rPr>
            </w:pPr>
          </w:p>
          <w:p w14:paraId="77005846" w14:textId="1179AC31" w:rsidR="00483624" w:rsidRPr="00C8571A" w:rsidRDefault="00483624" w:rsidP="00483624">
            <w:pPr>
              <w:ind w:right="45"/>
              <w:contextualSpacing/>
              <w:rPr>
                <w:rFonts w:ascii="Agency FB" w:hAnsi="Agency FB"/>
              </w:rPr>
            </w:pPr>
          </w:p>
        </w:tc>
      </w:tr>
    </w:tbl>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0EDF7B1D" w14:textId="77777777" w:rsidR="00D872EB" w:rsidRDefault="00D872EB" w:rsidP="00D872EB">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26675F79" w14:textId="6FB1EE4D" w:rsidR="00FE4D0F" w:rsidRPr="00FE4D0F" w:rsidRDefault="00FE4D0F" w:rsidP="0033182E">
      <w:pPr>
        <w:spacing w:after="200" w:line="276" w:lineRule="auto"/>
        <w:ind w:left="142" w:right="-284"/>
        <w:contextualSpacing/>
        <w:jc w:val="both"/>
        <w:rPr>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sectPr w:rsidR="00FE4D0F" w:rsidRPr="00FE4D0F" w:rsidSect="00274E75">
      <w:head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9674" w14:textId="77777777" w:rsidR="00A37222" w:rsidRDefault="00A37222" w:rsidP="00FF2335">
      <w:pPr>
        <w:spacing w:after="0" w:line="240" w:lineRule="auto"/>
      </w:pPr>
      <w:r>
        <w:separator/>
      </w:r>
    </w:p>
  </w:endnote>
  <w:endnote w:type="continuationSeparator" w:id="0">
    <w:p w14:paraId="20A24896" w14:textId="77777777" w:rsidR="00A37222" w:rsidRDefault="00A37222"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A8BD" w14:textId="77777777" w:rsidR="00A37222" w:rsidRDefault="00A37222" w:rsidP="00FF2335">
      <w:pPr>
        <w:spacing w:after="0" w:line="240" w:lineRule="auto"/>
      </w:pPr>
      <w:r>
        <w:separator/>
      </w:r>
    </w:p>
  </w:footnote>
  <w:footnote w:type="continuationSeparator" w:id="0">
    <w:p w14:paraId="1B01AE60" w14:textId="77777777" w:rsidR="00A37222" w:rsidRDefault="00A37222"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eastAsia="es-PE"/>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eastAsia="es-PE"/>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6AA08950"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4B43C5" w:rsidRPr="008D0E42">
      <w:rPr>
        <w:rFonts w:ascii="Arial" w:eastAsia="Arial Unicode MS" w:hAnsi="Arial" w:cs="Arial"/>
        <w:i/>
        <w:iCs/>
        <w:sz w:val="20"/>
        <w:szCs w:val="20"/>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PE" w:vendorID="64" w:dllVersion="6" w:nlCheck="1" w:checkStyle="1"/>
  <w:activeWritingStyle w:appName="MSWord" w:lang="en-US" w:vendorID="64" w:dllVersion="6" w:nlCheck="1" w:checkStyle="0"/>
  <w:activeWritingStyle w:appName="MSWord" w:lang="es-ES" w:vendorID="64" w:dllVersion="6" w:nlCheck="1" w:checkStyle="1"/>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735E"/>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1AB6"/>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49B"/>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D65B5"/>
    <w:rsid w:val="002E2361"/>
    <w:rsid w:val="002E6982"/>
    <w:rsid w:val="002F453E"/>
    <w:rsid w:val="002F485A"/>
    <w:rsid w:val="002F4AC4"/>
    <w:rsid w:val="002F799B"/>
    <w:rsid w:val="003070C2"/>
    <w:rsid w:val="0031609B"/>
    <w:rsid w:val="00316300"/>
    <w:rsid w:val="00320061"/>
    <w:rsid w:val="0032138A"/>
    <w:rsid w:val="003265D4"/>
    <w:rsid w:val="0033182E"/>
    <w:rsid w:val="00332A1D"/>
    <w:rsid w:val="00332DEA"/>
    <w:rsid w:val="003350D5"/>
    <w:rsid w:val="00336A12"/>
    <w:rsid w:val="003514D6"/>
    <w:rsid w:val="003526EE"/>
    <w:rsid w:val="003601F7"/>
    <w:rsid w:val="00360A27"/>
    <w:rsid w:val="00361678"/>
    <w:rsid w:val="00363A4E"/>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1C58"/>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76FAA"/>
    <w:rsid w:val="00481BD7"/>
    <w:rsid w:val="00483624"/>
    <w:rsid w:val="00484FF7"/>
    <w:rsid w:val="004854C2"/>
    <w:rsid w:val="00486ED7"/>
    <w:rsid w:val="00487352"/>
    <w:rsid w:val="00492D98"/>
    <w:rsid w:val="0049332E"/>
    <w:rsid w:val="00493736"/>
    <w:rsid w:val="00493B0A"/>
    <w:rsid w:val="004A16DE"/>
    <w:rsid w:val="004A616D"/>
    <w:rsid w:val="004A72A9"/>
    <w:rsid w:val="004B060C"/>
    <w:rsid w:val="004B1BD9"/>
    <w:rsid w:val="004B28CE"/>
    <w:rsid w:val="004B43C5"/>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6851"/>
    <w:rsid w:val="0060748B"/>
    <w:rsid w:val="006079AF"/>
    <w:rsid w:val="006105EF"/>
    <w:rsid w:val="0061269C"/>
    <w:rsid w:val="006130C4"/>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C7DD1"/>
    <w:rsid w:val="006D4C0F"/>
    <w:rsid w:val="006D51CA"/>
    <w:rsid w:val="006D7A06"/>
    <w:rsid w:val="006E577D"/>
    <w:rsid w:val="006E6777"/>
    <w:rsid w:val="006F21FA"/>
    <w:rsid w:val="00700BF6"/>
    <w:rsid w:val="007012AB"/>
    <w:rsid w:val="00704034"/>
    <w:rsid w:val="00706FA5"/>
    <w:rsid w:val="00707EB0"/>
    <w:rsid w:val="0071090C"/>
    <w:rsid w:val="00722653"/>
    <w:rsid w:val="00730F4F"/>
    <w:rsid w:val="0073151E"/>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4F85"/>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379A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5787"/>
    <w:rsid w:val="00A165F4"/>
    <w:rsid w:val="00A200FD"/>
    <w:rsid w:val="00A21317"/>
    <w:rsid w:val="00A22B3C"/>
    <w:rsid w:val="00A24D2F"/>
    <w:rsid w:val="00A24FCA"/>
    <w:rsid w:val="00A25E3D"/>
    <w:rsid w:val="00A30160"/>
    <w:rsid w:val="00A33C85"/>
    <w:rsid w:val="00A37222"/>
    <w:rsid w:val="00A437B8"/>
    <w:rsid w:val="00A534E6"/>
    <w:rsid w:val="00A53FCD"/>
    <w:rsid w:val="00A54C42"/>
    <w:rsid w:val="00A6120B"/>
    <w:rsid w:val="00A614E7"/>
    <w:rsid w:val="00A62540"/>
    <w:rsid w:val="00A6379B"/>
    <w:rsid w:val="00A64086"/>
    <w:rsid w:val="00A71CE0"/>
    <w:rsid w:val="00A72516"/>
    <w:rsid w:val="00A77652"/>
    <w:rsid w:val="00A80ED1"/>
    <w:rsid w:val="00A826A9"/>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3B91"/>
    <w:rsid w:val="00B758A9"/>
    <w:rsid w:val="00B772CD"/>
    <w:rsid w:val="00B80B19"/>
    <w:rsid w:val="00B841CE"/>
    <w:rsid w:val="00B8467E"/>
    <w:rsid w:val="00B87D88"/>
    <w:rsid w:val="00B91CB2"/>
    <w:rsid w:val="00B9431B"/>
    <w:rsid w:val="00BA0453"/>
    <w:rsid w:val="00BA5F77"/>
    <w:rsid w:val="00BA71D2"/>
    <w:rsid w:val="00BB094B"/>
    <w:rsid w:val="00BB2476"/>
    <w:rsid w:val="00BB3431"/>
    <w:rsid w:val="00BB5D02"/>
    <w:rsid w:val="00BB7BBB"/>
    <w:rsid w:val="00BB7EC3"/>
    <w:rsid w:val="00BC31C9"/>
    <w:rsid w:val="00BC3F98"/>
    <w:rsid w:val="00BC59CB"/>
    <w:rsid w:val="00BD03B9"/>
    <w:rsid w:val="00BD10FE"/>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266"/>
    <w:rsid w:val="00C27C75"/>
    <w:rsid w:val="00C31414"/>
    <w:rsid w:val="00C35789"/>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7386E"/>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2EB"/>
    <w:rsid w:val="00D877FB"/>
    <w:rsid w:val="00D87AF3"/>
    <w:rsid w:val="00D91F3A"/>
    <w:rsid w:val="00D95466"/>
    <w:rsid w:val="00DA22DB"/>
    <w:rsid w:val="00DA54C5"/>
    <w:rsid w:val="00DA61DF"/>
    <w:rsid w:val="00DB3C77"/>
    <w:rsid w:val="00DB4366"/>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13732"/>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B6501"/>
    <w:rsid w:val="00FB7FC7"/>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31106173">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1EA6-7464-4E6E-B9D9-1619D9002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1575</Words>
  <Characters>8666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3</cp:revision>
  <cp:lastPrinted>2022-02-28T17:31:00Z</cp:lastPrinted>
  <dcterms:created xsi:type="dcterms:W3CDTF">2022-09-16T01:18:00Z</dcterms:created>
  <dcterms:modified xsi:type="dcterms:W3CDTF">2022-09-16T18:31:00Z</dcterms:modified>
</cp:coreProperties>
</file>