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06DBA" w:rsidRDefault="00C06DBA">
      <w:pPr>
        <w:jc w:val="center"/>
        <w:rPr>
          <w:rFonts w:ascii="Agency FB" w:hAnsi="Agency FB" w:cs="Arial"/>
          <w:b/>
          <w:u w:val="single"/>
        </w:rPr>
      </w:pPr>
    </w:p>
    <w:p w:rsidR="00C06DBA" w:rsidRDefault="00C06DBA">
      <w:pPr>
        <w:jc w:val="center"/>
        <w:rPr>
          <w:rFonts w:ascii="Agency FB" w:hAnsi="Agency FB" w:cs="Arial"/>
          <w:b/>
          <w:u w:val="single"/>
        </w:rPr>
      </w:pPr>
    </w:p>
    <w:p w:rsidR="00C06DBA" w:rsidRDefault="00000000">
      <w:pPr>
        <w:jc w:val="center"/>
        <w:rPr>
          <w:rFonts w:ascii="Agency FB" w:hAnsi="Agency FB" w:cs="Arial"/>
          <w:b/>
          <w:u w:val="single"/>
        </w:rPr>
      </w:pPr>
      <w:r>
        <w:rPr>
          <w:rFonts w:ascii="Agency FB" w:hAnsi="Agency FB" w:cs="Arial"/>
          <w:b/>
          <w:u w:val="single"/>
        </w:rPr>
        <w:t>.ANEXO N°01</w:t>
      </w:r>
    </w:p>
    <w:p w:rsidR="00C06DBA" w:rsidRDefault="00000000">
      <w:pPr>
        <w:jc w:val="center"/>
        <w:rPr>
          <w:rFonts w:ascii="Agency FB" w:hAnsi="Agency FB" w:cs="Arial"/>
          <w:b/>
        </w:rPr>
      </w:pPr>
      <w:r>
        <w:rPr>
          <w:rFonts w:ascii="Agency FB" w:hAnsi="Agency FB" w:cs="Arial"/>
          <w:b/>
        </w:rPr>
        <w:t>ESPECIFICACIÓN TÉCNICA PARA LA ADQUISICIÓN DE BIENES</w:t>
      </w:r>
    </w:p>
    <w:tbl>
      <w:tblPr>
        <w:tblStyle w:val="Tablaconcuadrcula"/>
        <w:tblW w:w="893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405"/>
        <w:gridCol w:w="6526"/>
      </w:tblGrid>
      <w:tr w:rsidR="00C06DBA">
        <w:tc>
          <w:tcPr>
            <w:tcW w:w="2405" w:type="dxa"/>
            <w:tcBorders>
              <w:bottom w:val="single" w:sz="4" w:space="0" w:color="auto"/>
            </w:tcBorders>
            <w:vAlign w:val="center"/>
          </w:tcPr>
          <w:p w:rsidR="00C06DBA" w:rsidRDefault="00000000">
            <w:pPr>
              <w:spacing w:after="0" w:line="240" w:lineRule="auto"/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</w:pPr>
            <w:r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  <w:t>UNIDAD ORGÁNICA/AREA USUARIA.</w:t>
            </w:r>
          </w:p>
        </w:tc>
        <w:tc>
          <w:tcPr>
            <w:tcW w:w="6526" w:type="dxa"/>
            <w:tcBorders>
              <w:bottom w:val="single" w:sz="4" w:space="0" w:color="auto"/>
            </w:tcBorders>
            <w:vAlign w:val="center"/>
          </w:tcPr>
          <w:p w:rsidR="00C06DBA" w:rsidRDefault="00000000">
            <w:pPr>
              <w:spacing w:after="0" w:line="240" w:lineRule="auto"/>
              <w:jc w:val="both"/>
              <w:rPr>
                <w:rFonts w:ascii="Agency FB" w:eastAsia="Times New Roman" w:hAnsi="Agency FB" w:cs="Arial"/>
                <w:bCs/>
                <w:color w:val="000000"/>
                <w:lang w:eastAsia="es-PE"/>
              </w:rPr>
            </w:pPr>
            <w:r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  <w:t>GERENCIA REGIONAL DE INFRAESTRUTURA - SUB GERENCIA DE OBRAS</w:t>
            </w:r>
          </w:p>
        </w:tc>
      </w:tr>
      <w:tr w:rsidR="00C06DBA">
        <w:tc>
          <w:tcPr>
            <w:tcW w:w="2405" w:type="dxa"/>
            <w:vAlign w:val="center"/>
          </w:tcPr>
          <w:p w:rsidR="00C06DBA" w:rsidRDefault="00000000">
            <w:pPr>
              <w:spacing w:after="0" w:line="240" w:lineRule="auto"/>
              <w:jc w:val="both"/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</w:pPr>
            <w:r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  <w:t>ACTIVIDAD DEL POI.</w:t>
            </w:r>
          </w:p>
        </w:tc>
        <w:tc>
          <w:tcPr>
            <w:tcW w:w="6526" w:type="dxa"/>
            <w:vAlign w:val="center"/>
          </w:tcPr>
          <w:p w:rsidR="00C06DBA" w:rsidRDefault="00000000">
            <w:pPr>
              <w:spacing w:after="0" w:line="240" w:lineRule="auto"/>
              <w:jc w:val="both"/>
              <w:rPr>
                <w:rFonts w:ascii="Agency FB" w:eastAsia="Times New Roman" w:hAnsi="Agency FB" w:cs="Arial"/>
                <w:bCs/>
                <w:color w:val="000000"/>
                <w:lang w:eastAsia="es-PE"/>
              </w:rPr>
            </w:pPr>
            <w:r>
              <w:rPr>
                <w:rFonts w:ascii="Agency FB" w:hAnsi="Agency FB" w:cs="Arial"/>
                <w:color w:val="000000"/>
              </w:rPr>
              <w:t>“</w:t>
            </w:r>
            <w:r>
              <w:rPr>
                <w:rFonts w:ascii="Agency FB" w:eastAsia="Calibri" w:hAnsi="Agency FB" w:cs="Arial"/>
                <w:lang w:eastAsia="es-ES"/>
              </w:rPr>
              <w:t xml:space="preserve">MEJORAMIENTO DEL SERVICIO EDUCATIVO EN LA I.E.P. </w:t>
            </w:r>
            <w:proofErr w:type="spellStart"/>
            <w:r>
              <w:rPr>
                <w:rFonts w:ascii="Agency FB" w:eastAsia="Calibri" w:hAnsi="Agency FB" w:cs="Arial"/>
                <w:lang w:eastAsia="es-ES"/>
              </w:rPr>
              <w:t>N°</w:t>
            </w:r>
            <w:proofErr w:type="spellEnd"/>
            <w:r>
              <w:rPr>
                <w:rFonts w:ascii="Agency FB" w:eastAsia="Calibri" w:hAnsi="Agency FB" w:cs="Arial"/>
                <w:lang w:eastAsia="es-ES"/>
              </w:rPr>
              <w:t xml:space="preserve"> 54002 SANTA ROSA E I.E.S. SANTA ROSA, DEL DISTRITO DE ABANCAY, PROVINCIA DE ABANCAY</w:t>
            </w:r>
            <w:r>
              <w:rPr>
                <w:rFonts w:ascii="Agency FB" w:hAnsi="Agency FB" w:cs="Arial"/>
                <w:color w:val="000000"/>
              </w:rPr>
              <w:t>, REGIÓN APURÍMAC.”</w:t>
            </w:r>
          </w:p>
        </w:tc>
      </w:tr>
      <w:tr w:rsidR="00C06DBA">
        <w:tc>
          <w:tcPr>
            <w:tcW w:w="2405" w:type="dxa"/>
            <w:tcBorders>
              <w:bottom w:val="single" w:sz="4" w:space="0" w:color="auto"/>
            </w:tcBorders>
            <w:vAlign w:val="center"/>
          </w:tcPr>
          <w:p w:rsidR="00C06DBA" w:rsidRDefault="00000000">
            <w:pPr>
              <w:spacing w:after="0" w:line="240" w:lineRule="auto"/>
              <w:jc w:val="both"/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</w:pPr>
            <w:r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  <w:t>META O SEC. FUNC:</w:t>
            </w:r>
          </w:p>
        </w:tc>
        <w:tc>
          <w:tcPr>
            <w:tcW w:w="6526" w:type="dxa"/>
            <w:tcBorders>
              <w:bottom w:val="single" w:sz="4" w:space="0" w:color="auto"/>
            </w:tcBorders>
            <w:vAlign w:val="center"/>
          </w:tcPr>
          <w:p w:rsidR="00C06DBA" w:rsidRDefault="00000000">
            <w:pPr>
              <w:spacing w:after="0" w:line="240" w:lineRule="auto"/>
              <w:jc w:val="both"/>
              <w:rPr>
                <w:rFonts w:ascii="Agency FB" w:hAnsi="Agency FB" w:cs="Arial"/>
                <w:color w:val="000000"/>
              </w:rPr>
            </w:pPr>
            <w:r>
              <w:rPr>
                <w:rFonts w:ascii="Agency FB" w:hAnsi="Agency FB" w:cs="Arial"/>
                <w:color w:val="000000"/>
              </w:rPr>
              <w:t>043-2022</w:t>
            </w:r>
          </w:p>
        </w:tc>
      </w:tr>
    </w:tbl>
    <w:p w:rsidR="00C06DBA" w:rsidRDefault="00C06DBA">
      <w:pPr>
        <w:jc w:val="both"/>
        <w:rPr>
          <w:rFonts w:ascii="Agency FB" w:hAnsi="Agency FB" w:cs="Arial"/>
        </w:rPr>
      </w:pPr>
    </w:p>
    <w:p w:rsidR="00C06DBA" w:rsidRDefault="00000000">
      <w:pPr>
        <w:pStyle w:val="Prrafodelista"/>
        <w:numPr>
          <w:ilvl w:val="0"/>
          <w:numId w:val="1"/>
        </w:numPr>
        <w:jc w:val="both"/>
        <w:rPr>
          <w:rFonts w:ascii="Agency FB" w:eastAsia="Times New Roman" w:hAnsi="Agency FB" w:cs="Arial"/>
          <w:color w:val="000000"/>
          <w:lang w:eastAsia="es-PE"/>
        </w:rPr>
      </w:pPr>
      <w:r>
        <w:rPr>
          <w:rFonts w:ascii="Agency FB" w:hAnsi="Agency FB" w:cs="Arial"/>
          <w:b/>
        </w:rPr>
        <w:t>DENOMINACIÓN DE LA CONTRATACIÓN</w:t>
      </w:r>
      <w:r>
        <w:rPr>
          <w:rFonts w:ascii="Agency FB" w:hAnsi="Agency FB" w:cs="Arial"/>
        </w:rPr>
        <w:t xml:space="preserve">. </w:t>
      </w:r>
    </w:p>
    <w:p w:rsidR="00C06DBA" w:rsidRDefault="00000000">
      <w:pPr>
        <w:pStyle w:val="Prrafodelista"/>
        <w:rPr>
          <w:rFonts w:ascii="Agency FB" w:hAnsi="Agency FB" w:cstheme="minorHAnsi"/>
          <w:color w:val="FF0000"/>
          <w:sz w:val="24"/>
          <w:szCs w:val="24"/>
        </w:rPr>
      </w:pPr>
      <w:r>
        <w:rPr>
          <w:rFonts w:ascii="Agency FB" w:hAnsi="Agency FB" w:cstheme="minorHAnsi"/>
          <w:sz w:val="24"/>
          <w:szCs w:val="24"/>
        </w:rPr>
        <w:t>ADQUISICIÓN DE</w:t>
      </w:r>
      <w:r>
        <w:rPr>
          <w:rFonts w:ascii="Agency FB" w:hAnsi="Agency FB" w:cstheme="minorHAnsi"/>
          <w:b/>
          <w:bCs/>
          <w:color w:val="FF0000"/>
          <w:sz w:val="24"/>
          <w:szCs w:val="24"/>
        </w:rPr>
        <w:t xml:space="preserve"> EQUIPAMIENTO PARA SOPORTE DE IMAGEN.</w:t>
      </w:r>
    </w:p>
    <w:p w:rsidR="00C06DBA" w:rsidRDefault="00C06DBA">
      <w:pPr>
        <w:pStyle w:val="Prrafodelista"/>
        <w:rPr>
          <w:rFonts w:ascii="Agency FB" w:eastAsia="Times New Roman" w:hAnsi="Agency FB" w:cstheme="minorHAnsi"/>
          <w:color w:val="000000"/>
          <w:lang w:eastAsia="es-PE"/>
        </w:rPr>
      </w:pPr>
    </w:p>
    <w:p w:rsidR="00C06DBA" w:rsidRDefault="00000000">
      <w:pPr>
        <w:pStyle w:val="Prrafodelista"/>
        <w:numPr>
          <w:ilvl w:val="0"/>
          <w:numId w:val="1"/>
        </w:numPr>
        <w:jc w:val="both"/>
        <w:rPr>
          <w:rFonts w:ascii="Agency FB" w:eastAsia="Times New Roman" w:hAnsi="Agency FB" w:cs="Arial"/>
          <w:color w:val="000000"/>
          <w:lang w:eastAsia="es-PE"/>
        </w:rPr>
      </w:pPr>
      <w:r>
        <w:rPr>
          <w:rFonts w:ascii="Agency FB" w:hAnsi="Agency FB" w:cs="Arial"/>
          <w:b/>
        </w:rPr>
        <w:t>FINALIDAD PUBLICA.</w:t>
      </w:r>
      <w:r>
        <w:rPr>
          <w:rFonts w:ascii="Agency FB" w:eastAsia="Times New Roman" w:hAnsi="Agency FB" w:cs="Arial"/>
          <w:color w:val="000000"/>
          <w:lang w:eastAsia="es-PE"/>
        </w:rPr>
        <w:t xml:space="preserve"> </w:t>
      </w:r>
    </w:p>
    <w:p w:rsidR="00C06DBA" w:rsidRDefault="00000000">
      <w:pPr>
        <w:pStyle w:val="Prrafodelista"/>
        <w:rPr>
          <w:rFonts w:ascii="Agency FB" w:hAnsi="Agency FB" w:cs="Arial"/>
          <w:color w:val="000000"/>
        </w:rPr>
      </w:pPr>
      <w:r>
        <w:rPr>
          <w:rFonts w:ascii="Agency FB" w:hAnsi="Agency FB" w:cs="Arial"/>
          <w:sz w:val="24"/>
          <w:szCs w:val="24"/>
        </w:rPr>
        <w:t>ADQUISICIÓN DE</w:t>
      </w:r>
      <w:r>
        <w:rPr>
          <w:rFonts w:ascii="Agency FB" w:hAnsi="Agency FB" w:cstheme="minorHAnsi"/>
          <w:color w:val="FF0000"/>
          <w:sz w:val="24"/>
          <w:szCs w:val="24"/>
        </w:rPr>
        <w:t xml:space="preserve"> </w:t>
      </w:r>
      <w:r>
        <w:rPr>
          <w:rFonts w:ascii="Agency FB" w:hAnsi="Agency FB" w:cstheme="minorHAnsi"/>
          <w:b/>
          <w:bCs/>
          <w:color w:val="FF0000"/>
          <w:sz w:val="24"/>
          <w:szCs w:val="24"/>
        </w:rPr>
        <w:t xml:space="preserve">EQUIPAMIENTO PARA SOPORTE DE IMAGEN </w:t>
      </w:r>
      <w:r>
        <w:rPr>
          <w:rFonts w:ascii="Agency FB" w:hAnsi="Agency FB" w:cs="Arial"/>
          <w:color w:val="222222"/>
          <w:lang w:eastAsia="es-MX"/>
        </w:rPr>
        <w:t xml:space="preserve">PARA EL PROYECTO </w:t>
      </w:r>
      <w:r>
        <w:rPr>
          <w:rFonts w:ascii="Agency FB" w:hAnsi="Agency FB" w:cs="Arial"/>
          <w:color w:val="000000"/>
        </w:rPr>
        <w:t>“</w:t>
      </w:r>
      <w:r>
        <w:rPr>
          <w:rFonts w:ascii="Agency FB" w:eastAsia="Calibri" w:hAnsi="Agency FB" w:cs="Arial"/>
          <w:lang w:eastAsia="es-ES"/>
        </w:rPr>
        <w:t xml:space="preserve">MEJORAMIENTO DEL SERVICIO EDUCATIVO EN LA I.E.P. </w:t>
      </w:r>
      <w:proofErr w:type="spellStart"/>
      <w:r>
        <w:rPr>
          <w:rFonts w:ascii="Agency FB" w:eastAsia="Calibri" w:hAnsi="Agency FB" w:cs="Arial"/>
          <w:lang w:eastAsia="es-ES"/>
        </w:rPr>
        <w:t>N°</w:t>
      </w:r>
      <w:proofErr w:type="spellEnd"/>
      <w:r>
        <w:rPr>
          <w:rFonts w:ascii="Agency FB" w:eastAsia="Calibri" w:hAnsi="Agency FB" w:cs="Arial"/>
          <w:lang w:eastAsia="es-ES"/>
        </w:rPr>
        <w:t xml:space="preserve"> 54002 SANTA ROSA E I.E.S. SANTA ROSA, DEL DISTRITO DE ABANCAY, PROVINCIA DE ABANCAY</w:t>
      </w:r>
      <w:r>
        <w:rPr>
          <w:rFonts w:ascii="Agency FB" w:hAnsi="Agency FB" w:cs="Arial"/>
          <w:color w:val="000000"/>
        </w:rPr>
        <w:t>, REGIÓN APURÍMAC.”</w:t>
      </w:r>
    </w:p>
    <w:p w:rsidR="00C06DBA" w:rsidRDefault="00C06DBA">
      <w:pPr>
        <w:pStyle w:val="Prrafodelista"/>
        <w:jc w:val="both"/>
        <w:rPr>
          <w:rFonts w:eastAsia="Times New Roman" w:cstheme="minorHAnsi"/>
          <w:sz w:val="24"/>
          <w:szCs w:val="24"/>
          <w:lang w:eastAsia="es-PE"/>
        </w:rPr>
      </w:pPr>
    </w:p>
    <w:p w:rsidR="00C06DBA" w:rsidRDefault="00000000">
      <w:pPr>
        <w:pStyle w:val="Prrafodelista"/>
        <w:numPr>
          <w:ilvl w:val="0"/>
          <w:numId w:val="1"/>
        </w:numPr>
        <w:jc w:val="both"/>
        <w:rPr>
          <w:rFonts w:ascii="Agency FB" w:eastAsia="SimSun" w:hAnsi="Agency FB" w:cs="Arial"/>
          <w:b/>
          <w:kern w:val="28"/>
          <w:lang w:eastAsia="es-ES"/>
        </w:rPr>
      </w:pPr>
      <w:r>
        <w:rPr>
          <w:rFonts w:ascii="Agency FB" w:eastAsia="SimSun" w:hAnsi="Agency FB" w:cs="Arial"/>
          <w:b/>
          <w:kern w:val="28"/>
          <w:lang w:eastAsia="es-ES"/>
        </w:rPr>
        <w:t>OBJETIVOS DE LA CONTRATACIÓN.</w:t>
      </w:r>
    </w:p>
    <w:p w:rsidR="00C06DBA" w:rsidRDefault="00000000">
      <w:pPr>
        <w:pStyle w:val="Prrafodelista"/>
        <w:jc w:val="both"/>
        <w:rPr>
          <w:rFonts w:ascii="Agency FB" w:hAnsi="Agency FB" w:cs="Arial"/>
          <w:color w:val="000000"/>
        </w:rPr>
      </w:pPr>
      <w:r>
        <w:rPr>
          <w:rFonts w:ascii="Agency FB" w:hAnsi="Agency FB" w:cs="Arial"/>
          <w:b/>
        </w:rPr>
        <w:t xml:space="preserve">OBJETIVO GENERAL: </w:t>
      </w:r>
      <w:r>
        <w:rPr>
          <w:rFonts w:ascii="Agency FB" w:hAnsi="Agency FB" w:cs="Arial"/>
          <w:sz w:val="24"/>
          <w:szCs w:val="24"/>
        </w:rPr>
        <w:t>ADQUISICIÓN DE</w:t>
      </w:r>
      <w:r>
        <w:rPr>
          <w:rFonts w:ascii="Agency FB" w:hAnsi="Agency FB" w:cstheme="minorHAnsi"/>
          <w:sz w:val="24"/>
          <w:szCs w:val="24"/>
        </w:rPr>
        <w:t xml:space="preserve"> </w:t>
      </w:r>
      <w:r>
        <w:rPr>
          <w:rFonts w:ascii="Agency FB" w:hAnsi="Agency FB" w:cstheme="minorHAnsi"/>
          <w:b/>
          <w:bCs/>
          <w:color w:val="FF0000"/>
          <w:sz w:val="24"/>
          <w:szCs w:val="24"/>
        </w:rPr>
        <w:t xml:space="preserve">EQUIPAMIENTO PARA SOPORTE DE IMAGEN </w:t>
      </w:r>
      <w:r>
        <w:rPr>
          <w:rFonts w:ascii="Agency FB" w:eastAsia="Lucida Sans Unicode" w:hAnsi="Agency FB" w:cs="Arial"/>
          <w:kern w:val="1"/>
        </w:rPr>
        <w:t xml:space="preserve">para continuar con la ejecución física del proyecto </w:t>
      </w:r>
      <w:r>
        <w:rPr>
          <w:rFonts w:ascii="Agency FB" w:hAnsi="Agency FB" w:cs="Arial"/>
          <w:color w:val="000000"/>
        </w:rPr>
        <w:t>“</w:t>
      </w:r>
      <w:r>
        <w:rPr>
          <w:rFonts w:ascii="Agency FB" w:eastAsia="Calibri" w:hAnsi="Agency FB" w:cs="Arial"/>
          <w:lang w:eastAsia="es-ES"/>
        </w:rPr>
        <w:t xml:space="preserve">MEJORAMIENTO DEL SERVICIO EDUCATIVO EN LA I.E.P. </w:t>
      </w:r>
      <w:proofErr w:type="spellStart"/>
      <w:r>
        <w:rPr>
          <w:rFonts w:ascii="Agency FB" w:eastAsia="Calibri" w:hAnsi="Agency FB" w:cs="Arial"/>
          <w:lang w:eastAsia="es-ES"/>
        </w:rPr>
        <w:t>N°</w:t>
      </w:r>
      <w:proofErr w:type="spellEnd"/>
      <w:r>
        <w:rPr>
          <w:rFonts w:ascii="Agency FB" w:eastAsia="Calibri" w:hAnsi="Agency FB" w:cs="Arial"/>
          <w:lang w:eastAsia="es-ES"/>
        </w:rPr>
        <w:t xml:space="preserve"> 54002 SANTA ROSA E I.E.S. SANTA ROSA, DEL DISTRITO DE ABANCAY, PROVINCIA DE ABANCAY</w:t>
      </w:r>
      <w:r>
        <w:rPr>
          <w:rFonts w:ascii="Agency FB" w:hAnsi="Agency FB" w:cs="Arial"/>
          <w:color w:val="000000"/>
        </w:rPr>
        <w:t>, REGIÓN APURÍMAC.”</w:t>
      </w:r>
    </w:p>
    <w:p w:rsidR="00C06DBA" w:rsidRDefault="00C06DBA">
      <w:pPr>
        <w:pStyle w:val="Prrafodelista"/>
        <w:jc w:val="both"/>
        <w:rPr>
          <w:rFonts w:ascii="Agency FB" w:hAnsi="Agency FB" w:cs="Arial"/>
          <w:color w:val="000000"/>
        </w:rPr>
      </w:pPr>
    </w:p>
    <w:p w:rsidR="00C06DBA" w:rsidRDefault="00000000">
      <w:pPr>
        <w:pStyle w:val="Prrafodelista"/>
        <w:jc w:val="both"/>
        <w:rPr>
          <w:rFonts w:ascii="Agency FB" w:hAnsi="Agency FB" w:cs="Arial"/>
          <w:color w:val="000000"/>
        </w:rPr>
      </w:pPr>
      <w:r>
        <w:rPr>
          <w:rFonts w:ascii="Agency FB" w:hAnsi="Agency FB" w:cs="Arial"/>
          <w:b/>
        </w:rPr>
        <w:t xml:space="preserve">OBJETIVO ESPECIFICO: </w:t>
      </w:r>
      <w:r>
        <w:rPr>
          <w:rFonts w:ascii="Agency FB" w:hAnsi="Agency FB" w:cs="Arial"/>
          <w:sz w:val="24"/>
          <w:szCs w:val="24"/>
        </w:rPr>
        <w:t>ADQUISICIÓN DE</w:t>
      </w:r>
      <w:r>
        <w:rPr>
          <w:rFonts w:ascii="Agency FB" w:hAnsi="Agency FB" w:cstheme="minorHAnsi"/>
          <w:sz w:val="24"/>
          <w:szCs w:val="24"/>
        </w:rPr>
        <w:t xml:space="preserve"> </w:t>
      </w:r>
      <w:r>
        <w:rPr>
          <w:rFonts w:ascii="Agency FB" w:hAnsi="Agency FB" w:cstheme="minorHAnsi"/>
          <w:b/>
          <w:bCs/>
          <w:color w:val="FF0000"/>
          <w:sz w:val="24"/>
          <w:szCs w:val="24"/>
        </w:rPr>
        <w:t xml:space="preserve">EQUIPAMIENTO PARA SOPORTE DE IMAGEN </w:t>
      </w:r>
      <w:r>
        <w:rPr>
          <w:rFonts w:ascii="Agency FB" w:hAnsi="Agency FB" w:cs="Arial"/>
          <w:color w:val="000000"/>
          <w:lang w:eastAsia="es-PE"/>
        </w:rPr>
        <w:t xml:space="preserve">para continuar con la implementación del componente equipamiento y mobiliario en el </w:t>
      </w:r>
      <w:r>
        <w:rPr>
          <w:rFonts w:ascii="Agency FB" w:eastAsia="Lucida Sans Unicode" w:hAnsi="Agency FB" w:cs="Arial"/>
          <w:kern w:val="1"/>
        </w:rPr>
        <w:t xml:space="preserve">proyecto </w:t>
      </w:r>
      <w:r>
        <w:rPr>
          <w:rFonts w:ascii="Agency FB" w:hAnsi="Agency FB" w:cs="Arial"/>
          <w:color w:val="000000"/>
        </w:rPr>
        <w:t>“</w:t>
      </w:r>
      <w:r>
        <w:rPr>
          <w:rFonts w:ascii="Agency FB" w:eastAsia="Calibri" w:hAnsi="Agency FB" w:cs="Arial"/>
          <w:lang w:eastAsia="es-ES"/>
        </w:rPr>
        <w:t xml:space="preserve">MEJORAMIENTO DEL SERVICIO EDUCATIVO EN LA I.E.P. </w:t>
      </w:r>
      <w:proofErr w:type="spellStart"/>
      <w:r>
        <w:rPr>
          <w:rFonts w:ascii="Agency FB" w:eastAsia="Calibri" w:hAnsi="Agency FB" w:cs="Arial"/>
          <w:lang w:eastAsia="es-ES"/>
        </w:rPr>
        <w:t>N°</w:t>
      </w:r>
      <w:proofErr w:type="spellEnd"/>
      <w:r>
        <w:rPr>
          <w:rFonts w:ascii="Agency FB" w:eastAsia="Calibri" w:hAnsi="Agency FB" w:cs="Arial"/>
          <w:lang w:eastAsia="es-ES"/>
        </w:rPr>
        <w:t xml:space="preserve"> 54002 SANTA ROSA E I.E.S. SANTA ROSA, DEL DISTRITO DE ABANCAY, PROVINCIA DE ABANCAY</w:t>
      </w:r>
      <w:r>
        <w:rPr>
          <w:rFonts w:ascii="Agency FB" w:hAnsi="Agency FB" w:cs="Arial"/>
          <w:color w:val="000000"/>
        </w:rPr>
        <w:t>, REGIÓN APURÍMAC.”</w:t>
      </w:r>
    </w:p>
    <w:p w:rsidR="00C06DBA" w:rsidRDefault="00C06DBA">
      <w:pPr>
        <w:pStyle w:val="Prrafodelista"/>
        <w:jc w:val="both"/>
        <w:rPr>
          <w:rFonts w:ascii="Agency FB" w:eastAsia="SimSun" w:hAnsi="Agency FB" w:cs="Arial"/>
          <w:b/>
          <w:kern w:val="28"/>
          <w:lang w:eastAsia="es-ES"/>
        </w:rPr>
      </w:pPr>
    </w:p>
    <w:p w:rsidR="00C06DBA" w:rsidRDefault="00000000">
      <w:pPr>
        <w:pStyle w:val="Prrafodelista"/>
        <w:numPr>
          <w:ilvl w:val="0"/>
          <w:numId w:val="1"/>
        </w:numPr>
        <w:jc w:val="both"/>
        <w:rPr>
          <w:rFonts w:ascii="Agency FB" w:eastAsia="Times New Roman" w:hAnsi="Agency FB" w:cs="Arial"/>
          <w:b/>
          <w:color w:val="000000"/>
          <w:lang w:eastAsia="es-PE"/>
        </w:rPr>
      </w:pPr>
      <w:r>
        <w:rPr>
          <w:rFonts w:ascii="Agency FB" w:eastAsia="Times New Roman" w:hAnsi="Agency FB" w:cs="Arial"/>
          <w:b/>
          <w:color w:val="000000"/>
          <w:lang w:eastAsia="es-PE"/>
        </w:rPr>
        <w:t>CARACTERÍSTICAS TÉCNICAS.</w:t>
      </w:r>
    </w:p>
    <w:p w:rsidR="00C06DBA" w:rsidRDefault="00000000">
      <w:pPr>
        <w:pStyle w:val="Prrafodelista"/>
        <w:jc w:val="both"/>
        <w:rPr>
          <w:rFonts w:ascii="Agency FB" w:eastAsia="Times New Roman" w:hAnsi="Agency FB" w:cs="Arial"/>
          <w:b/>
          <w:color w:val="000000"/>
          <w:lang w:eastAsia="es-PE"/>
        </w:rPr>
      </w:pPr>
      <w:r>
        <w:rPr>
          <w:rFonts w:ascii="Agency FB" w:eastAsia="Times New Roman" w:hAnsi="Agency FB" w:cs="Arial"/>
          <w:b/>
          <w:color w:val="000000"/>
          <w:lang w:eastAsia="es-PE"/>
        </w:rPr>
        <w:t xml:space="preserve"> </w:t>
      </w:r>
    </w:p>
    <w:tbl>
      <w:tblPr>
        <w:tblStyle w:val="Tablaconcuadrcula"/>
        <w:tblW w:w="8363" w:type="dxa"/>
        <w:tblInd w:w="704" w:type="dxa"/>
        <w:tblLayout w:type="fixed"/>
        <w:tblLook w:val="04A0" w:firstRow="1" w:lastRow="0" w:firstColumn="1" w:lastColumn="0" w:noHBand="0" w:noVBand="1"/>
      </w:tblPr>
      <w:tblGrid>
        <w:gridCol w:w="425"/>
        <w:gridCol w:w="1276"/>
        <w:gridCol w:w="997"/>
        <w:gridCol w:w="704"/>
        <w:gridCol w:w="4961"/>
      </w:tblGrid>
      <w:tr w:rsidR="00C06DBA">
        <w:trPr>
          <w:trHeight w:val="558"/>
        </w:trPr>
        <w:tc>
          <w:tcPr>
            <w:tcW w:w="425" w:type="dxa"/>
            <w:vAlign w:val="center"/>
          </w:tcPr>
          <w:p w:rsidR="00C06DBA" w:rsidRDefault="00000000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proofErr w:type="spellStart"/>
            <w:r>
              <w:rPr>
                <w:rFonts w:ascii="Agency FB" w:hAnsi="Agency FB" w:cstheme="minorHAnsi"/>
                <w:b/>
              </w:rPr>
              <w:t>N°</w:t>
            </w:r>
            <w:proofErr w:type="spellEnd"/>
          </w:p>
        </w:tc>
        <w:tc>
          <w:tcPr>
            <w:tcW w:w="1276" w:type="dxa"/>
            <w:vAlign w:val="center"/>
          </w:tcPr>
          <w:p w:rsidR="00C06DBA" w:rsidRDefault="00000000">
            <w:pPr>
              <w:spacing w:after="0" w:line="240" w:lineRule="auto"/>
              <w:jc w:val="both"/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r>
              <w:rPr>
                <w:rFonts w:ascii="Agency FB" w:hAnsi="Agency FB" w:cstheme="minorHAnsi"/>
                <w:b/>
              </w:rPr>
              <w:t>DENOMINACION DEL BIEN.</w:t>
            </w:r>
          </w:p>
        </w:tc>
        <w:tc>
          <w:tcPr>
            <w:tcW w:w="997" w:type="dxa"/>
            <w:vAlign w:val="center"/>
          </w:tcPr>
          <w:p w:rsidR="00C06DBA" w:rsidRDefault="00000000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r>
              <w:rPr>
                <w:rFonts w:ascii="Agency FB" w:hAnsi="Agency FB" w:cstheme="minorHAnsi"/>
                <w:b/>
              </w:rPr>
              <w:t>UNIDADMEDIDA</w:t>
            </w:r>
          </w:p>
        </w:tc>
        <w:tc>
          <w:tcPr>
            <w:tcW w:w="704" w:type="dxa"/>
            <w:vAlign w:val="center"/>
          </w:tcPr>
          <w:p w:rsidR="00C06DBA" w:rsidRDefault="00000000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proofErr w:type="spellStart"/>
            <w:r>
              <w:rPr>
                <w:rFonts w:ascii="Agency FB" w:hAnsi="Agency FB" w:cstheme="minorHAnsi"/>
                <w:b/>
              </w:rPr>
              <w:t>Cant</w:t>
            </w:r>
            <w:proofErr w:type="spellEnd"/>
            <w:r>
              <w:rPr>
                <w:rFonts w:ascii="Agency FB" w:hAnsi="Agency FB" w:cstheme="minorHAnsi"/>
                <w:b/>
              </w:rPr>
              <w:t>.</w:t>
            </w:r>
          </w:p>
        </w:tc>
        <w:tc>
          <w:tcPr>
            <w:tcW w:w="4961" w:type="dxa"/>
            <w:vAlign w:val="center"/>
          </w:tcPr>
          <w:p w:rsidR="00C06DBA" w:rsidRDefault="00000000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r>
              <w:rPr>
                <w:rFonts w:ascii="Agency FB" w:hAnsi="Agency FB" w:cstheme="minorHAnsi"/>
                <w:b/>
              </w:rPr>
              <w:t>DETALLE DE LAS CARACTERISTICAS TECNICAS.</w:t>
            </w:r>
          </w:p>
        </w:tc>
      </w:tr>
      <w:tr w:rsidR="00C06DBA">
        <w:trPr>
          <w:trHeight w:val="228"/>
        </w:trPr>
        <w:tc>
          <w:tcPr>
            <w:tcW w:w="425" w:type="dxa"/>
            <w:noWrap/>
            <w:vAlign w:val="center"/>
          </w:tcPr>
          <w:p w:rsidR="00C06DBA" w:rsidRDefault="00000000">
            <w:pPr>
              <w:spacing w:after="0" w:line="240" w:lineRule="auto"/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t>01</w:t>
            </w:r>
          </w:p>
        </w:tc>
        <w:tc>
          <w:tcPr>
            <w:tcW w:w="1276" w:type="dxa"/>
            <w:vAlign w:val="center"/>
          </w:tcPr>
          <w:p w:rsidR="00C06DBA" w:rsidRDefault="00000000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hAnsi="Agency FB" w:cs="Arial"/>
                <w:b/>
                <w:color w:val="00B050"/>
                <w:sz w:val="24"/>
                <w:szCs w:val="24"/>
                <w:lang w:eastAsia="es-PE"/>
              </w:rPr>
              <w:t>EQUIPAMIENTO PARA SOPORTE DE IMAGEN</w:t>
            </w:r>
          </w:p>
        </w:tc>
        <w:tc>
          <w:tcPr>
            <w:tcW w:w="997" w:type="dxa"/>
            <w:noWrap/>
            <w:vAlign w:val="center"/>
          </w:tcPr>
          <w:p w:rsidR="00C06DBA" w:rsidRDefault="00000000">
            <w:pPr>
              <w:spacing w:after="0" w:line="240" w:lineRule="auto"/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t xml:space="preserve"> Unidad</w:t>
            </w:r>
          </w:p>
        </w:tc>
        <w:tc>
          <w:tcPr>
            <w:tcW w:w="704" w:type="dxa"/>
            <w:noWrap/>
            <w:vAlign w:val="center"/>
          </w:tcPr>
          <w:p w:rsidR="00C06DBA" w:rsidRDefault="00000000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t>02</w:t>
            </w:r>
          </w:p>
        </w:tc>
        <w:tc>
          <w:tcPr>
            <w:tcW w:w="4961" w:type="dxa"/>
            <w:vAlign w:val="center"/>
          </w:tcPr>
          <w:p w:rsidR="00C06DBA" w:rsidRPr="007A6B91" w:rsidRDefault="00000000">
            <w:pPr>
              <w:spacing w:after="0" w:line="240" w:lineRule="auto"/>
              <w:rPr>
                <w:rFonts w:ascii="Agency FB" w:hAnsi="Agency FB" w:cstheme="minorHAnsi"/>
              </w:rPr>
            </w:pPr>
            <w:r w:rsidRPr="007A6B91">
              <w:rPr>
                <w:rFonts w:ascii="Agency FB" w:hAnsi="Agency FB" w:cstheme="minorHAnsi"/>
              </w:rPr>
              <w:t>Especificaciones técnicas mínimas:</w:t>
            </w:r>
          </w:p>
          <w:p w:rsidR="00C06DBA" w:rsidRPr="007A6B91" w:rsidRDefault="00000000">
            <w:pPr>
              <w:pStyle w:val="Prrafodelista"/>
              <w:spacing w:after="0" w:line="240" w:lineRule="auto"/>
              <w:ind w:left="0"/>
              <w:jc w:val="both"/>
              <w:rPr>
                <w:rFonts w:ascii="Agency FB" w:hAnsi="Agency FB" w:cstheme="minorHAnsi"/>
              </w:rPr>
            </w:pPr>
            <w:r w:rsidRPr="007A6B91">
              <w:rPr>
                <w:rFonts w:ascii="Agency FB" w:hAnsi="Agency FB" w:cstheme="minorHAnsi"/>
              </w:rPr>
              <w:t>Voltaje de Fuente de Poder:</w:t>
            </w:r>
          </w:p>
          <w:p w:rsidR="00C06DBA" w:rsidRDefault="00000000">
            <w:pPr>
              <w:pStyle w:val="Prrafodelista"/>
              <w:spacing w:after="0" w:line="240" w:lineRule="auto"/>
              <w:ind w:left="0"/>
              <w:jc w:val="both"/>
              <w:rPr>
                <w:rFonts w:ascii="Agency FB" w:hAnsi="Agency FB" w:cstheme="minorHAnsi"/>
              </w:rPr>
            </w:pPr>
            <w:r>
              <w:rPr>
                <w:rFonts w:ascii="Agency FB" w:hAnsi="Agency FB" w:cstheme="minorHAnsi"/>
              </w:rPr>
              <w:t>100V - 240V AC +/- 10%, 50 Hz/60 Hz</w:t>
            </w:r>
          </w:p>
          <w:p w:rsidR="007A6B91" w:rsidRPr="007A6B91" w:rsidRDefault="007A6B91" w:rsidP="007A6B91">
            <w:pPr>
              <w:spacing w:after="0" w:line="240" w:lineRule="auto"/>
              <w:rPr>
                <w:rFonts w:ascii="Agency FB" w:hAnsi="Agency FB" w:cstheme="minorHAnsi"/>
                <w:lang w:eastAsia="es-PE"/>
              </w:rPr>
            </w:pPr>
            <w:r w:rsidRPr="007A6B91">
              <w:rPr>
                <w:rFonts w:ascii="Agency FB" w:hAnsi="Agency FB" w:cstheme="minorHAnsi"/>
                <w:lang w:eastAsia="es-PE"/>
              </w:rPr>
              <w:t>Tecnología interactiva Infrarrojo, 850 nm</w:t>
            </w:r>
          </w:p>
          <w:p w:rsidR="007A6B91" w:rsidRPr="007A6B91" w:rsidRDefault="007A6B91" w:rsidP="007A6B91">
            <w:pPr>
              <w:spacing w:after="0" w:line="240" w:lineRule="auto"/>
              <w:rPr>
                <w:rFonts w:ascii="Agency FB" w:hAnsi="Agency FB" w:cstheme="minorHAnsi"/>
                <w:lang w:eastAsia="es-PE"/>
              </w:rPr>
            </w:pPr>
            <w:proofErr w:type="spellStart"/>
            <w:r w:rsidRPr="007A6B91">
              <w:rPr>
                <w:rFonts w:ascii="Agency FB" w:hAnsi="Agency FB" w:cstheme="minorHAnsi"/>
                <w:lang w:eastAsia="es-PE"/>
              </w:rPr>
              <w:t>Area</w:t>
            </w:r>
            <w:proofErr w:type="spellEnd"/>
            <w:r w:rsidRPr="007A6B91">
              <w:rPr>
                <w:rFonts w:ascii="Agency FB" w:hAnsi="Agency FB" w:cstheme="minorHAnsi"/>
                <w:lang w:eastAsia="es-PE"/>
              </w:rPr>
              <w:t xml:space="preserve"> interactiva Imagen de 100" en formato 16:9 y 110" en</w:t>
            </w:r>
          </w:p>
          <w:p w:rsidR="007A6B91" w:rsidRPr="007A6B91" w:rsidRDefault="007A6B91" w:rsidP="007A6B91">
            <w:pPr>
              <w:spacing w:after="0" w:line="240" w:lineRule="auto"/>
              <w:jc w:val="both"/>
              <w:rPr>
                <w:rFonts w:ascii="Agency FB" w:hAnsi="Agency FB" w:cstheme="minorHAnsi"/>
                <w:lang w:eastAsia="es-PE"/>
              </w:rPr>
            </w:pPr>
            <w:r w:rsidRPr="007A6B91">
              <w:rPr>
                <w:rFonts w:ascii="Agency FB" w:hAnsi="Agency FB" w:cstheme="minorHAnsi"/>
                <w:lang w:eastAsia="es-PE"/>
              </w:rPr>
              <w:t>formato 16:6</w:t>
            </w:r>
          </w:p>
          <w:p w:rsidR="007A6B91" w:rsidRPr="007A6B91" w:rsidRDefault="007A6B91" w:rsidP="007A6B91">
            <w:pPr>
              <w:spacing w:after="0" w:line="240" w:lineRule="auto"/>
              <w:jc w:val="both"/>
              <w:rPr>
                <w:rFonts w:ascii="Agency FB" w:hAnsi="Agency FB" w:cstheme="minorHAnsi"/>
                <w:lang w:eastAsia="es-PE"/>
              </w:rPr>
            </w:pPr>
            <w:r w:rsidRPr="007A6B91">
              <w:rPr>
                <w:rFonts w:ascii="Agency FB" w:hAnsi="Agency FB" w:cstheme="minorHAnsi"/>
                <w:lang w:eastAsia="es-PE"/>
              </w:rPr>
              <w:t>Modos interactivos Interactividad con computadora, sin</w:t>
            </w:r>
          </w:p>
          <w:p w:rsidR="007A6B91" w:rsidRPr="007A6B91" w:rsidRDefault="007A6B91" w:rsidP="007A6B91">
            <w:pPr>
              <w:spacing w:after="0" w:line="240" w:lineRule="auto"/>
              <w:jc w:val="both"/>
              <w:rPr>
                <w:rFonts w:ascii="Agency FB" w:hAnsi="Agency FB" w:cstheme="minorHAnsi"/>
                <w:lang w:eastAsia="es-PE"/>
              </w:rPr>
            </w:pPr>
            <w:r w:rsidRPr="007A6B91">
              <w:rPr>
                <w:rFonts w:ascii="Agency FB" w:hAnsi="Agency FB" w:cstheme="minorHAnsi"/>
                <w:lang w:eastAsia="es-PE"/>
              </w:rPr>
              <w:t>computadora y pizarra blanca modo anotación. Interactividad</w:t>
            </w:r>
          </w:p>
          <w:p w:rsidR="007A6B91" w:rsidRPr="007A6B91" w:rsidRDefault="007A6B91" w:rsidP="007A6B91">
            <w:pPr>
              <w:spacing w:after="0" w:line="240" w:lineRule="auto"/>
              <w:jc w:val="both"/>
              <w:rPr>
                <w:rFonts w:ascii="Agency FB" w:hAnsi="Agency FB" w:cstheme="minorHAnsi"/>
                <w:lang w:eastAsia="es-PE"/>
              </w:rPr>
            </w:pPr>
            <w:r w:rsidRPr="007A6B91">
              <w:rPr>
                <w:rFonts w:ascii="Agency FB" w:hAnsi="Agency FB" w:cstheme="minorHAnsi"/>
                <w:lang w:eastAsia="es-PE"/>
              </w:rPr>
              <w:t>con 2 plumillas simultáneas, 6 puntos táctiles (con módulo</w:t>
            </w:r>
          </w:p>
          <w:p w:rsidR="007A6B91" w:rsidRPr="007A6B91" w:rsidRDefault="007A6B91" w:rsidP="007A6B91">
            <w:pPr>
              <w:spacing w:after="0" w:line="240" w:lineRule="auto"/>
              <w:jc w:val="both"/>
              <w:rPr>
                <w:rFonts w:ascii="Agency FB" w:hAnsi="Agency FB" w:cstheme="minorHAnsi"/>
                <w:lang w:eastAsia="es-PE"/>
              </w:rPr>
            </w:pPr>
            <w:r w:rsidRPr="007A6B91">
              <w:rPr>
                <w:rFonts w:ascii="Agency FB" w:hAnsi="Agency FB" w:cstheme="minorHAnsi"/>
                <w:lang w:eastAsia="es-PE"/>
              </w:rPr>
              <w:t>interactivo táctil conectado), gran total hasta de 8 puntos</w:t>
            </w:r>
          </w:p>
          <w:p w:rsidR="007A6B91" w:rsidRPr="007A6B91" w:rsidRDefault="007A6B91" w:rsidP="007A6B91">
            <w:pPr>
              <w:spacing w:after="0" w:line="240" w:lineRule="auto"/>
              <w:jc w:val="both"/>
              <w:rPr>
                <w:rFonts w:ascii="Agency FB" w:hAnsi="Agency FB" w:cstheme="minorHAnsi"/>
                <w:lang w:eastAsia="es-PE"/>
              </w:rPr>
            </w:pPr>
            <w:r w:rsidRPr="007A6B91">
              <w:rPr>
                <w:rFonts w:ascii="Agency FB" w:hAnsi="Agency FB" w:cstheme="minorHAnsi"/>
                <w:lang w:eastAsia="es-PE"/>
              </w:rPr>
              <w:t>simultáneos</w:t>
            </w:r>
          </w:p>
          <w:p w:rsidR="007A6B91" w:rsidRPr="007A6B91" w:rsidRDefault="007A6B91" w:rsidP="007A6B91">
            <w:pPr>
              <w:spacing w:after="0" w:line="240" w:lineRule="auto"/>
              <w:jc w:val="both"/>
              <w:rPr>
                <w:rFonts w:ascii="Agency FB" w:hAnsi="Agency FB" w:cstheme="minorHAnsi"/>
                <w:lang w:eastAsia="es-PE"/>
              </w:rPr>
            </w:pPr>
            <w:r w:rsidRPr="007A6B91">
              <w:rPr>
                <w:rFonts w:ascii="Agency FB" w:hAnsi="Agency FB" w:cstheme="minorHAnsi"/>
                <w:lang w:eastAsia="es-PE"/>
              </w:rPr>
              <w:t>Interactividad sin computadora Con 2 plumillas y 2 puntos</w:t>
            </w:r>
          </w:p>
          <w:p w:rsidR="007A6B91" w:rsidRPr="007A6B91" w:rsidRDefault="007A6B91" w:rsidP="007A6B91">
            <w:pPr>
              <w:spacing w:after="0" w:line="240" w:lineRule="auto"/>
              <w:jc w:val="both"/>
              <w:rPr>
                <w:rFonts w:ascii="Agency FB" w:hAnsi="Agency FB" w:cstheme="minorHAnsi"/>
                <w:lang w:eastAsia="es-PE"/>
              </w:rPr>
            </w:pPr>
            <w:r w:rsidRPr="007A6B91">
              <w:rPr>
                <w:rFonts w:ascii="Agency FB" w:hAnsi="Agency FB" w:cstheme="minorHAnsi"/>
                <w:lang w:eastAsia="es-PE"/>
              </w:rPr>
              <w:t>táctiles (con módulo interactivo táctil conectado)</w:t>
            </w:r>
          </w:p>
          <w:p w:rsidR="007A6B91" w:rsidRPr="007A6B91" w:rsidRDefault="007A6B91" w:rsidP="007A6B91">
            <w:pPr>
              <w:spacing w:after="0" w:line="240" w:lineRule="auto"/>
              <w:jc w:val="both"/>
              <w:rPr>
                <w:rFonts w:ascii="Agency FB" w:hAnsi="Agency FB" w:cstheme="minorHAnsi"/>
                <w:lang w:val="en-US" w:eastAsia="es-PE"/>
              </w:rPr>
            </w:pPr>
            <w:proofErr w:type="spellStart"/>
            <w:r w:rsidRPr="007A6B91">
              <w:rPr>
                <w:rFonts w:ascii="Agency FB" w:hAnsi="Agency FB" w:cstheme="minorHAnsi"/>
                <w:lang w:val="en-US" w:eastAsia="es-PE"/>
              </w:rPr>
              <w:t>Herramientas</w:t>
            </w:r>
            <w:proofErr w:type="spellEnd"/>
            <w:r w:rsidRPr="007A6B91">
              <w:rPr>
                <w:rFonts w:ascii="Agency FB" w:hAnsi="Agency FB" w:cstheme="minorHAnsi"/>
                <w:lang w:val="en-US" w:eastAsia="es-PE"/>
              </w:rPr>
              <w:t xml:space="preserve"> Software Interactive Tools, 2</w:t>
            </w:r>
          </w:p>
          <w:p w:rsidR="007A6B91" w:rsidRPr="007A6B91" w:rsidRDefault="007A6B91" w:rsidP="007A6B91">
            <w:pPr>
              <w:spacing w:after="0" w:line="240" w:lineRule="auto"/>
              <w:jc w:val="both"/>
              <w:rPr>
                <w:rFonts w:ascii="Agency FB" w:hAnsi="Agency FB" w:cstheme="minorHAnsi"/>
                <w:lang w:eastAsia="es-PE"/>
              </w:rPr>
            </w:pPr>
            <w:r w:rsidRPr="007A6B91">
              <w:rPr>
                <w:rFonts w:ascii="Agency FB" w:hAnsi="Agency FB" w:cstheme="minorHAnsi"/>
                <w:lang w:eastAsia="es-PE"/>
              </w:rPr>
              <w:lastRenderedPageBreak/>
              <w:t>plumillas y 6 puntos táctiles (con módulo interactivo táctil</w:t>
            </w:r>
          </w:p>
          <w:p w:rsidR="007A6B91" w:rsidRPr="007A6B91" w:rsidRDefault="007A6B91" w:rsidP="007A6B91">
            <w:pPr>
              <w:spacing w:after="0" w:line="240" w:lineRule="auto"/>
              <w:jc w:val="both"/>
              <w:rPr>
                <w:rFonts w:ascii="Agency FB" w:hAnsi="Agency FB" w:cstheme="minorHAnsi"/>
                <w:lang w:eastAsia="es-PE"/>
              </w:rPr>
            </w:pPr>
            <w:r w:rsidRPr="007A6B91">
              <w:rPr>
                <w:rFonts w:ascii="Agency FB" w:hAnsi="Agency FB" w:cstheme="minorHAnsi"/>
                <w:lang w:eastAsia="es-PE"/>
              </w:rPr>
              <w:t>conectado)</w:t>
            </w:r>
          </w:p>
          <w:p w:rsidR="007A6B91" w:rsidRPr="007A6B91" w:rsidRDefault="007A6B91" w:rsidP="007A6B91">
            <w:pPr>
              <w:spacing w:after="0" w:line="240" w:lineRule="auto"/>
              <w:jc w:val="both"/>
              <w:rPr>
                <w:rFonts w:ascii="Agency FB" w:hAnsi="Agency FB" w:cstheme="minorHAnsi"/>
                <w:lang w:eastAsia="es-PE"/>
              </w:rPr>
            </w:pPr>
            <w:r w:rsidRPr="007A6B91">
              <w:rPr>
                <w:rFonts w:ascii="Agency FB" w:hAnsi="Agency FB" w:cstheme="minorHAnsi"/>
                <w:lang w:eastAsia="es-PE"/>
              </w:rPr>
              <w:t>Fuentes para interactividad con computadora USB,</w:t>
            </w:r>
          </w:p>
          <w:p w:rsidR="007A6B91" w:rsidRPr="007A6B91" w:rsidRDefault="007A6B91" w:rsidP="007A6B91">
            <w:pPr>
              <w:spacing w:after="0" w:line="240" w:lineRule="auto"/>
              <w:jc w:val="both"/>
              <w:rPr>
                <w:rFonts w:ascii="Agency FB" w:hAnsi="Agency FB" w:cstheme="minorHAnsi"/>
                <w:lang w:eastAsia="es-PE"/>
              </w:rPr>
            </w:pPr>
            <w:r w:rsidRPr="007A6B91">
              <w:rPr>
                <w:rFonts w:ascii="Agency FB" w:hAnsi="Agency FB" w:cstheme="minorHAnsi"/>
                <w:lang w:eastAsia="es-PE"/>
              </w:rPr>
              <w:t xml:space="preserve">HDMI, computadora 1, computadora 2, LAN, </w:t>
            </w:r>
            <w:proofErr w:type="spellStart"/>
            <w:r w:rsidRPr="007A6B91">
              <w:rPr>
                <w:rFonts w:ascii="Agency FB" w:hAnsi="Agency FB" w:cstheme="minorHAnsi"/>
                <w:lang w:eastAsia="es-PE"/>
              </w:rPr>
              <w:t>Miracast</w:t>
            </w:r>
            <w:proofErr w:type="spellEnd"/>
          </w:p>
          <w:p w:rsidR="007A6B91" w:rsidRPr="007A6B91" w:rsidRDefault="007A6B91" w:rsidP="007A6B91">
            <w:pPr>
              <w:spacing w:after="0" w:line="240" w:lineRule="auto"/>
              <w:jc w:val="both"/>
              <w:rPr>
                <w:rFonts w:ascii="Agency FB" w:hAnsi="Agency FB" w:cstheme="minorHAnsi"/>
                <w:lang w:eastAsia="es-PE"/>
              </w:rPr>
            </w:pPr>
            <w:r w:rsidRPr="007A6B91">
              <w:rPr>
                <w:rFonts w:ascii="Agency FB" w:hAnsi="Agency FB" w:cstheme="minorHAnsi"/>
                <w:lang w:eastAsia="es-PE"/>
              </w:rPr>
              <w:t>Método de calibración Automática y manual</w:t>
            </w:r>
          </w:p>
          <w:p w:rsidR="007A6B91" w:rsidRPr="007A6B91" w:rsidRDefault="007A6B91" w:rsidP="007A6B91">
            <w:pPr>
              <w:spacing w:after="0" w:line="240" w:lineRule="auto"/>
              <w:jc w:val="both"/>
              <w:rPr>
                <w:rFonts w:ascii="Agency FB" w:hAnsi="Agency FB" w:cstheme="minorHAnsi"/>
                <w:lang w:eastAsia="es-PE"/>
              </w:rPr>
            </w:pPr>
            <w:r w:rsidRPr="007A6B91">
              <w:rPr>
                <w:rFonts w:ascii="Agency FB" w:hAnsi="Agency FB" w:cstheme="minorHAnsi"/>
                <w:lang w:eastAsia="es-PE"/>
              </w:rPr>
              <w:t>Conectividad interactiva Cable USB para ambientes sin Red LAN</w:t>
            </w:r>
          </w:p>
          <w:p w:rsidR="007A6B91" w:rsidRPr="007A6B91" w:rsidRDefault="007A6B91" w:rsidP="007A6B91">
            <w:pPr>
              <w:spacing w:after="0" w:line="240" w:lineRule="auto"/>
              <w:jc w:val="both"/>
              <w:rPr>
                <w:rFonts w:ascii="Agency FB" w:hAnsi="Agency FB" w:cstheme="minorHAnsi"/>
                <w:lang w:eastAsia="es-PE"/>
              </w:rPr>
            </w:pPr>
            <w:r w:rsidRPr="007A6B91">
              <w:rPr>
                <w:rFonts w:ascii="Agency FB" w:hAnsi="Agency FB" w:cstheme="minorHAnsi"/>
                <w:lang w:eastAsia="es-PE"/>
              </w:rPr>
              <w:t>Requerimientos para software interactivo Epson Easy</w:t>
            </w:r>
          </w:p>
          <w:p w:rsidR="007A6B91" w:rsidRPr="007A6B91" w:rsidRDefault="007A6B91" w:rsidP="007A6B91">
            <w:pPr>
              <w:spacing w:after="0" w:line="240" w:lineRule="auto"/>
              <w:jc w:val="both"/>
              <w:rPr>
                <w:rFonts w:ascii="Agency FB" w:hAnsi="Agency FB" w:cstheme="minorHAnsi"/>
                <w:lang w:val="en-US" w:eastAsia="es-PE"/>
              </w:rPr>
            </w:pPr>
            <w:r w:rsidRPr="007A6B91">
              <w:rPr>
                <w:rFonts w:ascii="Agency FB" w:hAnsi="Agency FB" w:cstheme="minorHAnsi"/>
                <w:lang w:val="en-US" w:eastAsia="es-PE"/>
              </w:rPr>
              <w:t>Interactive Driver (Mac) Mac: Mac OS X 10.12/10.13/10.14/Mac</w:t>
            </w:r>
          </w:p>
          <w:p w:rsidR="007A6B91" w:rsidRPr="007A6B91" w:rsidRDefault="007A6B91" w:rsidP="007A6B91">
            <w:pPr>
              <w:spacing w:after="0" w:line="240" w:lineRule="auto"/>
              <w:jc w:val="both"/>
              <w:rPr>
                <w:rFonts w:ascii="Agency FB" w:hAnsi="Agency FB" w:cstheme="minorHAnsi"/>
                <w:lang w:val="en-US" w:eastAsia="es-PE"/>
              </w:rPr>
            </w:pPr>
            <w:r w:rsidRPr="007A6B91">
              <w:rPr>
                <w:rFonts w:ascii="Agency FB" w:hAnsi="Agency FB" w:cstheme="minorHAnsi"/>
                <w:lang w:val="en-US" w:eastAsia="es-PE"/>
              </w:rPr>
              <w:t>OS 10.15.x Interactive Tools para Windows y Mac</w:t>
            </w:r>
          </w:p>
          <w:p w:rsidR="007A6B91" w:rsidRPr="007A6B91" w:rsidRDefault="007A6B91" w:rsidP="007A6B91">
            <w:pPr>
              <w:spacing w:after="0" w:line="240" w:lineRule="auto"/>
              <w:jc w:val="both"/>
              <w:rPr>
                <w:rFonts w:ascii="Agency FB" w:hAnsi="Agency FB" w:cstheme="minorHAnsi"/>
                <w:lang w:val="en-US" w:eastAsia="es-PE"/>
              </w:rPr>
            </w:pPr>
            <w:proofErr w:type="spellStart"/>
            <w:r w:rsidRPr="007A6B91">
              <w:rPr>
                <w:rFonts w:ascii="Agency FB" w:hAnsi="Agency FB" w:cstheme="minorHAnsi"/>
                <w:lang w:val="en-US" w:eastAsia="es-PE"/>
              </w:rPr>
              <w:t>Compatibilidad</w:t>
            </w:r>
            <w:proofErr w:type="spellEnd"/>
            <w:r w:rsidRPr="007A6B91">
              <w:rPr>
                <w:rFonts w:ascii="Agency FB" w:hAnsi="Agency FB" w:cstheme="minorHAnsi"/>
                <w:lang w:val="en-US" w:eastAsia="es-PE"/>
              </w:rPr>
              <w:t xml:space="preserve"> Microsoft Windows </w:t>
            </w:r>
            <w:proofErr w:type="spellStart"/>
            <w:r w:rsidRPr="007A6B91">
              <w:rPr>
                <w:rFonts w:ascii="Agency FB" w:hAnsi="Agency FB" w:cstheme="minorHAnsi"/>
                <w:lang w:val="en-US" w:eastAsia="es-PE"/>
              </w:rPr>
              <w:t>VistaTM</w:t>
            </w:r>
            <w:proofErr w:type="spellEnd"/>
            <w:r w:rsidRPr="007A6B91">
              <w:rPr>
                <w:rFonts w:ascii="Agency FB" w:hAnsi="Agency FB" w:cstheme="minorHAnsi"/>
                <w:lang w:val="en-US" w:eastAsia="es-PE"/>
              </w:rPr>
              <w:t xml:space="preserve">, Windows </w:t>
            </w:r>
            <w:proofErr w:type="spellStart"/>
            <w:r w:rsidRPr="007A6B91">
              <w:rPr>
                <w:rFonts w:ascii="Agency FB" w:hAnsi="Agency FB" w:cstheme="minorHAnsi"/>
                <w:lang w:val="en-US" w:eastAsia="es-PE"/>
              </w:rPr>
              <w:t>VistaTM</w:t>
            </w:r>
            <w:proofErr w:type="spellEnd"/>
          </w:p>
          <w:p w:rsidR="007A6B91" w:rsidRPr="007A6B91" w:rsidRDefault="007A6B91" w:rsidP="007A6B91">
            <w:pPr>
              <w:spacing w:after="0" w:line="240" w:lineRule="auto"/>
              <w:jc w:val="both"/>
              <w:rPr>
                <w:rFonts w:ascii="Agency FB" w:hAnsi="Agency FB" w:cstheme="minorHAnsi"/>
                <w:lang w:val="en-US" w:eastAsia="es-PE"/>
              </w:rPr>
            </w:pPr>
            <w:r w:rsidRPr="007A6B91">
              <w:rPr>
                <w:rFonts w:ascii="Agency FB" w:hAnsi="Agency FB" w:cstheme="minorHAnsi"/>
                <w:lang w:val="en-US" w:eastAsia="es-PE"/>
              </w:rPr>
              <w:t xml:space="preserve">SP1, Windows </w:t>
            </w:r>
            <w:proofErr w:type="spellStart"/>
            <w:r w:rsidRPr="007A6B91">
              <w:rPr>
                <w:rFonts w:ascii="Agency FB" w:hAnsi="Agency FB" w:cstheme="minorHAnsi"/>
                <w:lang w:val="en-US" w:eastAsia="es-PE"/>
              </w:rPr>
              <w:t>VistaTM</w:t>
            </w:r>
            <w:proofErr w:type="spellEnd"/>
            <w:r w:rsidRPr="007A6B91">
              <w:rPr>
                <w:rFonts w:ascii="Agency FB" w:hAnsi="Agency FB" w:cstheme="minorHAnsi"/>
                <w:lang w:val="en-US" w:eastAsia="es-PE"/>
              </w:rPr>
              <w:t xml:space="preserve"> SP2 (</w:t>
            </w:r>
            <w:proofErr w:type="spellStart"/>
            <w:r w:rsidRPr="007A6B91">
              <w:rPr>
                <w:rFonts w:ascii="Agency FB" w:hAnsi="Agency FB" w:cstheme="minorHAnsi"/>
                <w:lang w:val="en-US" w:eastAsia="es-PE"/>
              </w:rPr>
              <w:t>excepto</w:t>
            </w:r>
            <w:proofErr w:type="spellEnd"/>
            <w:r w:rsidRPr="007A6B91">
              <w:rPr>
                <w:rFonts w:ascii="Agency FB" w:hAnsi="Agency FB" w:cstheme="minorHAnsi"/>
                <w:lang w:val="en-US" w:eastAsia="es-PE"/>
              </w:rPr>
              <w:t xml:space="preserve"> Starter), Windows</w:t>
            </w:r>
            <w:r>
              <w:rPr>
                <w:rFonts w:ascii="Agency FB" w:hAnsi="Agency FB" w:cstheme="minorHAnsi"/>
                <w:lang w:val="en-US" w:eastAsia="es-PE"/>
              </w:rPr>
              <w:t xml:space="preserve"> </w:t>
            </w:r>
            <w:r w:rsidRPr="007A6B91">
              <w:rPr>
                <w:rFonts w:ascii="Agency FB" w:hAnsi="Agency FB" w:cstheme="minorHAnsi"/>
                <w:lang w:val="en-US" w:eastAsia="es-PE"/>
              </w:rPr>
              <w:t>8/8.1,</w:t>
            </w:r>
          </w:p>
          <w:p w:rsidR="007A6B91" w:rsidRPr="007A6B91" w:rsidRDefault="007A6B91" w:rsidP="007A6B91">
            <w:pPr>
              <w:spacing w:after="0" w:line="240" w:lineRule="auto"/>
              <w:jc w:val="both"/>
              <w:rPr>
                <w:rFonts w:ascii="Agency FB" w:hAnsi="Agency FB" w:cstheme="minorHAnsi"/>
                <w:lang w:val="en-US" w:eastAsia="es-PE"/>
              </w:rPr>
            </w:pPr>
            <w:r w:rsidRPr="007A6B91">
              <w:rPr>
                <w:rFonts w:ascii="Agency FB" w:hAnsi="Agency FB" w:cstheme="minorHAnsi"/>
                <w:lang w:val="en-US" w:eastAsia="es-PE"/>
              </w:rPr>
              <w:t>Windows 10, Windows 7 SP1 (</w:t>
            </w:r>
            <w:proofErr w:type="spellStart"/>
            <w:r w:rsidRPr="007A6B91">
              <w:rPr>
                <w:rFonts w:ascii="Agency FB" w:hAnsi="Agency FB" w:cstheme="minorHAnsi"/>
                <w:lang w:val="en-US" w:eastAsia="es-PE"/>
              </w:rPr>
              <w:t>excepto</w:t>
            </w:r>
            <w:proofErr w:type="spellEnd"/>
            <w:r w:rsidRPr="007A6B91">
              <w:rPr>
                <w:rFonts w:ascii="Agency FB" w:hAnsi="Agency FB" w:cstheme="minorHAnsi"/>
                <w:lang w:val="en-US" w:eastAsia="es-PE"/>
              </w:rPr>
              <w:t xml:space="preserve"> Starter), Mac OS</w:t>
            </w:r>
          </w:p>
          <w:p w:rsidR="007A6B91" w:rsidRPr="007A6B91" w:rsidRDefault="007A6B91" w:rsidP="007A6B91">
            <w:pPr>
              <w:spacing w:after="0" w:line="240" w:lineRule="auto"/>
              <w:jc w:val="both"/>
              <w:rPr>
                <w:rFonts w:ascii="Agency FB" w:hAnsi="Agency FB" w:cstheme="minorHAnsi"/>
                <w:lang w:eastAsia="es-PE"/>
              </w:rPr>
            </w:pPr>
            <w:r w:rsidRPr="007A6B91">
              <w:rPr>
                <w:rFonts w:ascii="Agency FB" w:hAnsi="Agency FB" w:cstheme="minorHAnsi"/>
                <w:lang w:eastAsia="es-PE"/>
              </w:rPr>
              <w:t>10.11/10.12/10.13/10.14/Mac OS 10.15.x</w:t>
            </w:r>
          </w:p>
          <w:p w:rsidR="007A6B91" w:rsidRPr="007A6B91" w:rsidRDefault="007A6B91" w:rsidP="007A6B91">
            <w:pPr>
              <w:pStyle w:val="Prrafodelista"/>
              <w:spacing w:after="0" w:line="240" w:lineRule="auto"/>
              <w:ind w:left="0"/>
              <w:jc w:val="both"/>
              <w:rPr>
                <w:rFonts w:ascii="Agency FB" w:hAnsi="Agency FB" w:cstheme="minorHAnsi"/>
              </w:rPr>
            </w:pPr>
            <w:r w:rsidRPr="007A6B91">
              <w:rPr>
                <w:rFonts w:ascii="Agency FB" w:hAnsi="Agency FB" w:cstheme="minorHAnsi"/>
              </w:rPr>
              <w:t>Sistema:</w:t>
            </w:r>
          </w:p>
          <w:p w:rsidR="007A6B91" w:rsidRPr="007A6B91" w:rsidRDefault="007A6B91" w:rsidP="007A6B91">
            <w:pPr>
              <w:pStyle w:val="Prrafodelista"/>
              <w:spacing w:after="0" w:line="240" w:lineRule="auto"/>
              <w:ind w:left="0"/>
              <w:jc w:val="both"/>
              <w:rPr>
                <w:rFonts w:ascii="Agency FB" w:hAnsi="Agency FB" w:cstheme="minorHAnsi"/>
              </w:rPr>
            </w:pPr>
            <w:r w:rsidRPr="007A6B91">
              <w:rPr>
                <w:rFonts w:ascii="Agency FB" w:hAnsi="Agency FB" w:cstheme="minorHAnsi"/>
              </w:rPr>
              <w:t>Tecnología DE 3 PROCESADORES</w:t>
            </w:r>
          </w:p>
          <w:p w:rsidR="007A6B91" w:rsidRPr="007A6B91" w:rsidRDefault="007A6B91" w:rsidP="007A6B91">
            <w:pPr>
              <w:pStyle w:val="Prrafodelista"/>
              <w:spacing w:after="0" w:line="240" w:lineRule="auto"/>
              <w:ind w:left="0"/>
              <w:jc w:val="both"/>
              <w:rPr>
                <w:rFonts w:ascii="Agency FB" w:hAnsi="Agency FB" w:cstheme="minorHAnsi"/>
              </w:rPr>
            </w:pPr>
            <w:r w:rsidRPr="007A6B91">
              <w:rPr>
                <w:rFonts w:ascii="Agency FB" w:hAnsi="Agency FB" w:cstheme="minorHAnsi"/>
              </w:rPr>
              <w:t>Método de Proyección:</w:t>
            </w:r>
          </w:p>
          <w:p w:rsidR="007A6B91" w:rsidRPr="007A6B91" w:rsidRDefault="007A6B91" w:rsidP="007A6B91">
            <w:pPr>
              <w:pStyle w:val="Prrafodelista"/>
              <w:spacing w:after="0" w:line="240" w:lineRule="auto"/>
              <w:ind w:left="0"/>
              <w:jc w:val="both"/>
              <w:rPr>
                <w:rFonts w:ascii="Agency FB" w:hAnsi="Agency FB" w:cstheme="minorHAnsi"/>
              </w:rPr>
            </w:pPr>
            <w:r w:rsidRPr="007A6B91">
              <w:rPr>
                <w:rFonts w:ascii="Agency FB" w:hAnsi="Agency FB" w:cstheme="minorHAnsi"/>
              </w:rPr>
              <w:t>Frontal/trasera/montaje techo</w:t>
            </w:r>
          </w:p>
          <w:p w:rsidR="007A6B91" w:rsidRPr="007A6B91" w:rsidRDefault="007A6B91" w:rsidP="007A6B91">
            <w:pPr>
              <w:pStyle w:val="Prrafodelista"/>
              <w:spacing w:after="0" w:line="240" w:lineRule="auto"/>
              <w:ind w:left="0"/>
              <w:jc w:val="both"/>
              <w:rPr>
                <w:rFonts w:ascii="Agency FB" w:hAnsi="Agency FB" w:cstheme="minorHAnsi"/>
              </w:rPr>
            </w:pPr>
            <w:r w:rsidRPr="007A6B91">
              <w:rPr>
                <w:rFonts w:ascii="Agency FB" w:hAnsi="Agency FB" w:cstheme="minorHAnsi"/>
              </w:rPr>
              <w:t>Pantalla LCD:</w:t>
            </w:r>
          </w:p>
          <w:p w:rsidR="007A6B91" w:rsidRPr="007A6B91" w:rsidRDefault="007A6B91" w:rsidP="007A6B91">
            <w:pPr>
              <w:pStyle w:val="Prrafodelista"/>
              <w:spacing w:after="0" w:line="240" w:lineRule="auto"/>
              <w:ind w:left="0"/>
              <w:jc w:val="both"/>
              <w:rPr>
                <w:rFonts w:ascii="Agency FB" w:hAnsi="Agency FB" w:cstheme="minorHAnsi"/>
              </w:rPr>
            </w:pPr>
            <w:r w:rsidRPr="007A6B91">
              <w:rPr>
                <w:rFonts w:ascii="Agency FB" w:hAnsi="Agency FB" w:cstheme="minorHAnsi"/>
              </w:rPr>
              <w:t>0,59-pulgadas (C2fine)</w:t>
            </w:r>
          </w:p>
          <w:p w:rsidR="007A6B91" w:rsidRPr="007A6B91" w:rsidRDefault="007A6B91" w:rsidP="007A6B91">
            <w:pPr>
              <w:pStyle w:val="Prrafodelista"/>
              <w:spacing w:after="0" w:line="240" w:lineRule="auto"/>
              <w:ind w:left="0"/>
              <w:jc w:val="both"/>
              <w:rPr>
                <w:rFonts w:ascii="Agency FB" w:hAnsi="Agency FB" w:cstheme="minorHAnsi"/>
              </w:rPr>
            </w:pPr>
            <w:r w:rsidRPr="007A6B91">
              <w:rPr>
                <w:rFonts w:ascii="Agency FB" w:hAnsi="Agency FB" w:cstheme="minorHAnsi"/>
              </w:rPr>
              <w:t>Método de visualización:</w:t>
            </w:r>
          </w:p>
          <w:p w:rsidR="007A6B91" w:rsidRPr="007A6B91" w:rsidRDefault="007A6B91" w:rsidP="007A6B91">
            <w:pPr>
              <w:pStyle w:val="Prrafodelista"/>
              <w:spacing w:after="0" w:line="240" w:lineRule="auto"/>
              <w:ind w:left="0"/>
              <w:jc w:val="both"/>
              <w:rPr>
                <w:rFonts w:ascii="Agency FB" w:hAnsi="Agency FB" w:cstheme="minorHAnsi"/>
              </w:rPr>
            </w:pPr>
            <w:r w:rsidRPr="007A6B91">
              <w:rPr>
                <w:rFonts w:ascii="Agency FB" w:hAnsi="Agency FB" w:cstheme="minorHAnsi"/>
              </w:rPr>
              <w:t xml:space="preserve">TFT active </w:t>
            </w:r>
            <w:proofErr w:type="spellStart"/>
            <w:r w:rsidRPr="007A6B91">
              <w:rPr>
                <w:rFonts w:ascii="Agency FB" w:hAnsi="Agency FB" w:cstheme="minorHAnsi"/>
              </w:rPr>
              <w:t>matrix</w:t>
            </w:r>
            <w:proofErr w:type="spellEnd"/>
          </w:p>
          <w:p w:rsidR="007A6B91" w:rsidRPr="007A6B91" w:rsidRDefault="007A6B91" w:rsidP="007A6B91">
            <w:pPr>
              <w:pStyle w:val="Prrafodelista"/>
              <w:spacing w:after="0" w:line="240" w:lineRule="auto"/>
              <w:ind w:left="0"/>
              <w:jc w:val="both"/>
              <w:rPr>
                <w:rFonts w:ascii="Agency FB" w:hAnsi="Agency FB" w:cstheme="minorHAnsi"/>
              </w:rPr>
            </w:pPr>
            <w:r w:rsidRPr="007A6B91">
              <w:rPr>
                <w:rFonts w:ascii="Agency FB" w:hAnsi="Agency FB" w:cstheme="minorHAnsi"/>
              </w:rPr>
              <w:t>Número de Pixeles:</w:t>
            </w:r>
          </w:p>
          <w:p w:rsidR="007A6B91" w:rsidRPr="007A6B91" w:rsidRDefault="007A6B91" w:rsidP="007A6B91">
            <w:pPr>
              <w:pStyle w:val="Prrafodelista"/>
              <w:spacing w:after="0" w:line="240" w:lineRule="auto"/>
              <w:ind w:left="0"/>
              <w:jc w:val="both"/>
              <w:rPr>
                <w:rFonts w:ascii="Agency FB" w:hAnsi="Agency FB" w:cstheme="minorHAnsi"/>
              </w:rPr>
            </w:pPr>
            <w:r w:rsidRPr="007A6B91">
              <w:rPr>
                <w:rFonts w:ascii="Agency FB" w:hAnsi="Agency FB" w:cstheme="minorHAnsi"/>
              </w:rPr>
              <w:t>1.024.000 pixeles (1.280 x 800) x 3</w:t>
            </w:r>
          </w:p>
          <w:p w:rsidR="007A6B91" w:rsidRPr="007A6B91" w:rsidRDefault="007A6B91" w:rsidP="007A6B91">
            <w:pPr>
              <w:pStyle w:val="Prrafodelista"/>
              <w:spacing w:after="0" w:line="240" w:lineRule="auto"/>
              <w:ind w:left="0"/>
              <w:jc w:val="both"/>
              <w:rPr>
                <w:rFonts w:ascii="Agency FB" w:hAnsi="Agency FB" w:cstheme="minorHAnsi"/>
              </w:rPr>
            </w:pPr>
            <w:r w:rsidRPr="007A6B91">
              <w:rPr>
                <w:rFonts w:ascii="Agency FB" w:hAnsi="Agency FB" w:cstheme="minorHAnsi"/>
              </w:rPr>
              <w:t xml:space="preserve">luminosidad a color y en blanco y negro </w:t>
            </w:r>
          </w:p>
          <w:p w:rsidR="007A6B91" w:rsidRPr="007A6B91" w:rsidRDefault="007A6B91" w:rsidP="007A6B91">
            <w:pPr>
              <w:pStyle w:val="Prrafodelista"/>
              <w:spacing w:after="0" w:line="240" w:lineRule="auto"/>
              <w:ind w:left="0"/>
              <w:jc w:val="both"/>
              <w:rPr>
                <w:rFonts w:ascii="Agency FB" w:hAnsi="Agency FB" w:cstheme="minorHAnsi"/>
              </w:rPr>
            </w:pPr>
            <w:r w:rsidRPr="007A6B91">
              <w:rPr>
                <w:rFonts w:ascii="Agency FB" w:hAnsi="Agency FB" w:cstheme="minorHAnsi"/>
              </w:rPr>
              <w:t xml:space="preserve">3.9 K O SUPERIOR </w:t>
            </w:r>
          </w:p>
          <w:p w:rsidR="007A6B91" w:rsidRPr="007A6B91" w:rsidRDefault="007A6B91" w:rsidP="007A6B91">
            <w:pPr>
              <w:pStyle w:val="Prrafodelista"/>
              <w:spacing w:after="0" w:line="240" w:lineRule="auto"/>
              <w:ind w:left="0"/>
              <w:jc w:val="both"/>
              <w:rPr>
                <w:rFonts w:ascii="Agency FB" w:hAnsi="Agency FB" w:cstheme="minorHAnsi"/>
              </w:rPr>
            </w:pPr>
            <w:r w:rsidRPr="007A6B91">
              <w:rPr>
                <w:rFonts w:ascii="Agency FB" w:hAnsi="Agency FB" w:cstheme="minorHAnsi"/>
              </w:rPr>
              <w:t>Relación de Aspecto:</w:t>
            </w:r>
          </w:p>
          <w:p w:rsidR="007A6B91" w:rsidRDefault="007A6B91" w:rsidP="007A6B91">
            <w:pPr>
              <w:pStyle w:val="Prrafodelista"/>
              <w:spacing w:after="0" w:line="240" w:lineRule="auto"/>
              <w:ind w:left="0"/>
              <w:jc w:val="both"/>
              <w:rPr>
                <w:rFonts w:ascii="Agency FB" w:hAnsi="Agency FB" w:cstheme="minorHAnsi"/>
              </w:rPr>
            </w:pPr>
            <w:r>
              <w:rPr>
                <w:rFonts w:ascii="Agency FB" w:hAnsi="Agency FB" w:cstheme="minorHAnsi"/>
              </w:rPr>
              <w:t>16:10</w:t>
            </w:r>
          </w:p>
          <w:p w:rsidR="007A6B91" w:rsidRDefault="007A6B91" w:rsidP="007A6B91">
            <w:pPr>
              <w:pStyle w:val="Prrafodelista"/>
              <w:spacing w:after="0" w:line="240" w:lineRule="auto"/>
              <w:ind w:left="0"/>
              <w:jc w:val="both"/>
              <w:rPr>
                <w:rFonts w:ascii="Agency FB" w:hAnsi="Agency FB" w:cstheme="minorHAnsi"/>
              </w:rPr>
            </w:pPr>
            <w:r>
              <w:rPr>
                <w:rFonts w:ascii="Agency FB" w:hAnsi="Agency FB" w:cstheme="minorHAnsi"/>
              </w:rPr>
              <w:t>Resolución Nativa:</w:t>
            </w:r>
          </w:p>
          <w:p w:rsidR="007A6B91" w:rsidRPr="007A6B91" w:rsidRDefault="007A6B91" w:rsidP="007A6B91">
            <w:pPr>
              <w:pStyle w:val="Prrafodelista"/>
              <w:spacing w:after="0" w:line="240" w:lineRule="auto"/>
              <w:ind w:left="0"/>
              <w:jc w:val="both"/>
              <w:rPr>
                <w:rFonts w:ascii="Agency FB" w:hAnsi="Agency FB" w:cstheme="minorHAnsi"/>
              </w:rPr>
            </w:pPr>
            <w:r w:rsidRPr="007A6B91">
              <w:rPr>
                <w:rFonts w:ascii="Agency FB" w:hAnsi="Agency FB" w:cstheme="minorHAnsi"/>
              </w:rPr>
              <w:t>WXGA</w:t>
            </w:r>
          </w:p>
          <w:p w:rsidR="007A6B91" w:rsidRPr="007A6B91" w:rsidRDefault="007A6B91" w:rsidP="007A6B91">
            <w:pPr>
              <w:pStyle w:val="Prrafodelista"/>
              <w:spacing w:after="0" w:line="240" w:lineRule="auto"/>
              <w:ind w:left="0"/>
              <w:jc w:val="both"/>
              <w:rPr>
                <w:rFonts w:ascii="Agency FB" w:hAnsi="Agency FB" w:cstheme="minorHAnsi"/>
              </w:rPr>
            </w:pPr>
            <w:r w:rsidRPr="007A6B91">
              <w:rPr>
                <w:rFonts w:ascii="Agency FB" w:hAnsi="Agency FB" w:cstheme="minorHAnsi"/>
              </w:rPr>
              <w:t xml:space="preserve">Tamaño - distancia </w:t>
            </w:r>
            <w:proofErr w:type="spellStart"/>
            <w:r w:rsidRPr="007A6B91">
              <w:rPr>
                <w:rFonts w:ascii="Agency FB" w:hAnsi="Agency FB" w:cstheme="minorHAnsi"/>
              </w:rPr>
              <w:t>projectada</w:t>
            </w:r>
            <w:proofErr w:type="spellEnd"/>
            <w:r w:rsidRPr="007A6B91">
              <w:rPr>
                <w:rFonts w:ascii="Agency FB" w:hAnsi="Agency FB" w:cstheme="minorHAnsi"/>
              </w:rPr>
              <w:t>:</w:t>
            </w:r>
          </w:p>
          <w:p w:rsidR="007A6B91" w:rsidRPr="007A6B91" w:rsidRDefault="007A6B91" w:rsidP="007A6B91">
            <w:pPr>
              <w:pStyle w:val="Prrafodelista"/>
              <w:spacing w:after="0" w:line="240" w:lineRule="auto"/>
              <w:ind w:left="0"/>
              <w:jc w:val="both"/>
              <w:rPr>
                <w:rFonts w:ascii="Agency FB" w:hAnsi="Agency FB" w:cstheme="minorHAnsi"/>
              </w:rPr>
            </w:pPr>
            <w:r w:rsidRPr="007A6B91">
              <w:rPr>
                <w:rFonts w:ascii="Agency FB" w:hAnsi="Agency FB" w:cstheme="minorHAnsi"/>
              </w:rPr>
              <w:t xml:space="preserve">de 72" a 40 cm COMO MINIMO IA </w:t>
            </w:r>
          </w:p>
          <w:p w:rsidR="007A6B91" w:rsidRPr="007A6B91" w:rsidRDefault="007A6B91" w:rsidP="007A6B91">
            <w:pPr>
              <w:pStyle w:val="Prrafodelista"/>
              <w:spacing w:after="0" w:line="240" w:lineRule="auto"/>
              <w:ind w:left="0"/>
              <w:jc w:val="both"/>
              <w:rPr>
                <w:rFonts w:ascii="Agency FB" w:hAnsi="Agency FB" w:cstheme="minorHAnsi"/>
              </w:rPr>
            </w:pPr>
            <w:r w:rsidRPr="007A6B91">
              <w:rPr>
                <w:rFonts w:ascii="Agency FB" w:hAnsi="Agency FB" w:cstheme="minorHAnsi"/>
              </w:rPr>
              <w:t>Corrección de Trapecio:</w:t>
            </w:r>
          </w:p>
          <w:p w:rsidR="007A6B91" w:rsidRPr="007A6B91" w:rsidRDefault="007A6B91" w:rsidP="007A6B91">
            <w:pPr>
              <w:pStyle w:val="Prrafodelista"/>
              <w:spacing w:after="0" w:line="240" w:lineRule="auto"/>
              <w:ind w:left="0"/>
              <w:jc w:val="both"/>
              <w:rPr>
                <w:rFonts w:ascii="Agency FB" w:hAnsi="Agency FB" w:cstheme="minorHAnsi"/>
              </w:rPr>
            </w:pPr>
            <w:r w:rsidRPr="007A6B91">
              <w:rPr>
                <w:rFonts w:ascii="Agency FB" w:hAnsi="Agency FB" w:cstheme="minorHAnsi"/>
              </w:rPr>
              <w:t>+/-2 grados a +/-2 grados o equivalente</w:t>
            </w:r>
          </w:p>
          <w:p w:rsidR="007A6B91" w:rsidRPr="007A6B91" w:rsidRDefault="007A6B91" w:rsidP="007A6B91">
            <w:pPr>
              <w:pStyle w:val="Prrafodelista"/>
              <w:spacing w:after="0" w:line="240" w:lineRule="auto"/>
              <w:ind w:left="0"/>
              <w:jc w:val="both"/>
              <w:rPr>
                <w:rFonts w:ascii="Agency FB" w:hAnsi="Agency FB" w:cstheme="minorHAnsi"/>
              </w:rPr>
            </w:pPr>
            <w:r w:rsidRPr="007A6B91">
              <w:rPr>
                <w:rFonts w:ascii="Agency FB" w:hAnsi="Agency FB" w:cstheme="minorHAnsi"/>
              </w:rPr>
              <w:t>Relación de Contraste:</w:t>
            </w:r>
          </w:p>
          <w:p w:rsidR="007A6B91" w:rsidRPr="007A6B91" w:rsidRDefault="007A6B91" w:rsidP="007A6B91">
            <w:pPr>
              <w:pStyle w:val="Prrafodelista"/>
              <w:spacing w:after="0" w:line="240" w:lineRule="auto"/>
              <w:ind w:left="0"/>
              <w:jc w:val="both"/>
              <w:rPr>
                <w:rFonts w:ascii="Agency FB" w:hAnsi="Agency FB" w:cstheme="minorHAnsi"/>
              </w:rPr>
            </w:pPr>
            <w:r w:rsidRPr="007A6B91">
              <w:rPr>
                <w:rFonts w:ascii="Agency FB" w:hAnsi="Agency FB" w:cstheme="minorHAnsi"/>
              </w:rPr>
              <w:t>Hasta 2.500.000:1</w:t>
            </w:r>
          </w:p>
          <w:p w:rsidR="007A6B91" w:rsidRPr="007A6B91" w:rsidRDefault="007A6B91" w:rsidP="007A6B91">
            <w:pPr>
              <w:pStyle w:val="Prrafodelista"/>
              <w:spacing w:after="0" w:line="240" w:lineRule="auto"/>
              <w:ind w:left="0"/>
              <w:jc w:val="both"/>
              <w:rPr>
                <w:rFonts w:ascii="Agency FB" w:hAnsi="Agency FB" w:cstheme="minorHAnsi"/>
              </w:rPr>
            </w:pPr>
            <w:r w:rsidRPr="007A6B91">
              <w:rPr>
                <w:rFonts w:ascii="Agency FB" w:hAnsi="Agency FB" w:cstheme="minorHAnsi"/>
              </w:rPr>
              <w:t>Procesamiento del Color:</w:t>
            </w:r>
          </w:p>
          <w:p w:rsidR="007A6B91" w:rsidRPr="007A6B91" w:rsidRDefault="007A6B91" w:rsidP="007A6B91">
            <w:pPr>
              <w:pStyle w:val="Prrafodelista"/>
              <w:spacing w:after="0" w:line="240" w:lineRule="auto"/>
              <w:ind w:left="0"/>
              <w:jc w:val="both"/>
              <w:rPr>
                <w:rFonts w:ascii="Agency FB" w:hAnsi="Agency FB" w:cstheme="minorHAnsi"/>
              </w:rPr>
            </w:pPr>
            <w:r w:rsidRPr="007A6B91">
              <w:rPr>
                <w:rFonts w:ascii="Agency FB" w:hAnsi="Agency FB" w:cstheme="minorHAnsi"/>
              </w:rPr>
              <w:t>Hasta 1 billón de colores</w:t>
            </w:r>
          </w:p>
          <w:p w:rsidR="007A6B91" w:rsidRPr="007A6B91" w:rsidRDefault="007A6B91" w:rsidP="007A6B91">
            <w:pPr>
              <w:pStyle w:val="Prrafodelista"/>
              <w:spacing w:after="0" w:line="240" w:lineRule="auto"/>
              <w:ind w:left="0"/>
              <w:jc w:val="both"/>
              <w:rPr>
                <w:rFonts w:ascii="Agency FB" w:hAnsi="Agency FB" w:cstheme="minorHAnsi"/>
              </w:rPr>
            </w:pPr>
            <w:r w:rsidRPr="007A6B91">
              <w:rPr>
                <w:rFonts w:ascii="Agency FB" w:hAnsi="Agency FB" w:cstheme="minorHAnsi"/>
              </w:rPr>
              <w:t>Vida útil de la Fuente de Iluminación:</w:t>
            </w:r>
          </w:p>
          <w:p w:rsidR="007A6B91" w:rsidRPr="007A6B91" w:rsidRDefault="007A6B91" w:rsidP="007A6B91">
            <w:pPr>
              <w:pStyle w:val="Prrafodelista"/>
              <w:spacing w:after="0" w:line="240" w:lineRule="auto"/>
              <w:ind w:left="0"/>
              <w:jc w:val="both"/>
              <w:rPr>
                <w:rFonts w:ascii="Agency FB" w:hAnsi="Agency FB" w:cstheme="minorHAnsi"/>
              </w:rPr>
            </w:pPr>
            <w:r w:rsidRPr="007A6B91">
              <w:rPr>
                <w:rFonts w:ascii="Agency FB" w:hAnsi="Agency FB" w:cstheme="minorHAnsi"/>
              </w:rPr>
              <w:t>Normal 20.000 horas/ Extendido 30.000 horas4</w:t>
            </w:r>
          </w:p>
          <w:p w:rsidR="007A6B91" w:rsidRPr="007A6B91" w:rsidRDefault="007A6B91" w:rsidP="007A6B91">
            <w:pPr>
              <w:pStyle w:val="Prrafodelista"/>
              <w:spacing w:after="0" w:line="240" w:lineRule="auto"/>
              <w:ind w:left="0"/>
              <w:jc w:val="both"/>
              <w:rPr>
                <w:rFonts w:ascii="Agency FB" w:hAnsi="Agency FB" w:cstheme="minorHAnsi"/>
              </w:rPr>
            </w:pPr>
            <w:r w:rsidRPr="007A6B91">
              <w:rPr>
                <w:rFonts w:ascii="Agency FB" w:hAnsi="Agency FB" w:cstheme="minorHAnsi"/>
              </w:rPr>
              <w:t>Tipo de Láser:</w:t>
            </w:r>
          </w:p>
          <w:p w:rsidR="007A6B91" w:rsidRPr="007A6B91" w:rsidRDefault="007A6B91" w:rsidP="007A6B91">
            <w:pPr>
              <w:pStyle w:val="Prrafodelista"/>
              <w:spacing w:after="0" w:line="240" w:lineRule="auto"/>
              <w:ind w:left="0"/>
              <w:jc w:val="both"/>
              <w:rPr>
                <w:rFonts w:ascii="Agency FB" w:hAnsi="Agency FB" w:cstheme="minorHAnsi"/>
              </w:rPr>
            </w:pPr>
            <w:r w:rsidRPr="007A6B91">
              <w:rPr>
                <w:rFonts w:ascii="Agency FB" w:hAnsi="Agency FB" w:cstheme="minorHAnsi"/>
              </w:rPr>
              <w:t xml:space="preserve">Láser </w:t>
            </w:r>
            <w:proofErr w:type="spellStart"/>
            <w:r w:rsidRPr="007A6B91">
              <w:rPr>
                <w:rFonts w:ascii="Agency FB" w:hAnsi="Agency FB" w:cstheme="minorHAnsi"/>
              </w:rPr>
              <w:t>diode</w:t>
            </w:r>
            <w:proofErr w:type="spellEnd"/>
          </w:p>
          <w:p w:rsidR="00C06DBA" w:rsidRDefault="00C06DBA" w:rsidP="007A6B91">
            <w:pPr>
              <w:spacing w:after="0" w:line="240" w:lineRule="auto"/>
              <w:jc w:val="both"/>
              <w:rPr>
                <w:rFonts w:ascii="Agency FB" w:hAnsi="Agency FB" w:cstheme="minorHAnsi"/>
                <w:lang w:eastAsia="es-PE"/>
              </w:rPr>
            </w:pPr>
          </w:p>
        </w:tc>
      </w:tr>
    </w:tbl>
    <w:p w:rsidR="00C06DBA" w:rsidRDefault="00C06DBA">
      <w:pPr>
        <w:pStyle w:val="Prrafodelista"/>
        <w:jc w:val="both"/>
        <w:rPr>
          <w:rFonts w:ascii="Agency FB" w:eastAsia="Times New Roman" w:hAnsi="Agency FB" w:cs="Arial"/>
          <w:b/>
          <w:color w:val="000000"/>
          <w:lang w:eastAsia="es-PE"/>
        </w:rPr>
      </w:pPr>
    </w:p>
    <w:p w:rsidR="00C06DBA" w:rsidRDefault="00C06DBA">
      <w:pPr>
        <w:pStyle w:val="Prrafodelista"/>
        <w:jc w:val="both"/>
        <w:rPr>
          <w:rFonts w:ascii="Agency FB" w:hAnsi="Agency FB" w:cs="Arial"/>
          <w:b/>
        </w:rPr>
      </w:pPr>
    </w:p>
    <w:p w:rsidR="00C06DBA" w:rsidRDefault="00000000">
      <w:pPr>
        <w:pStyle w:val="Prrafodelista"/>
        <w:numPr>
          <w:ilvl w:val="0"/>
          <w:numId w:val="1"/>
        </w:numPr>
        <w:jc w:val="both"/>
        <w:rPr>
          <w:rFonts w:ascii="Agency FB" w:hAnsi="Agency FB" w:cs="Arial"/>
          <w:b/>
        </w:rPr>
      </w:pPr>
      <w:r>
        <w:rPr>
          <w:rFonts w:ascii="Agency FB" w:hAnsi="Agency FB" w:cs="Arial"/>
          <w:b/>
        </w:rPr>
        <w:t>REGLAMENTOS TÉCNICOS, NORMAS METROLÓGICAS Y/O SANITARIAS NACIONALES.</w:t>
      </w:r>
    </w:p>
    <w:p w:rsidR="00C06DBA" w:rsidRDefault="00000000">
      <w:pPr>
        <w:pStyle w:val="Prrafodelista"/>
        <w:jc w:val="both"/>
        <w:rPr>
          <w:rFonts w:ascii="Agency FB" w:hAnsi="Agency FB" w:cs="Arial"/>
        </w:rPr>
      </w:pPr>
      <w:r>
        <w:rPr>
          <w:rFonts w:ascii="Agency FB" w:hAnsi="Agency FB" w:cs="Arial"/>
        </w:rPr>
        <w:t>NO APLICA</w:t>
      </w:r>
    </w:p>
    <w:p w:rsidR="00C06DBA" w:rsidRDefault="00C06DBA">
      <w:pPr>
        <w:pStyle w:val="Prrafodelista"/>
        <w:jc w:val="both"/>
        <w:rPr>
          <w:rFonts w:ascii="Agency FB" w:hAnsi="Agency FB" w:cs="Arial"/>
        </w:rPr>
      </w:pPr>
    </w:p>
    <w:p w:rsidR="00C06DBA" w:rsidRDefault="00000000">
      <w:pPr>
        <w:pStyle w:val="Prrafodelista"/>
        <w:numPr>
          <w:ilvl w:val="0"/>
          <w:numId w:val="1"/>
        </w:numPr>
        <w:jc w:val="both"/>
        <w:rPr>
          <w:rFonts w:ascii="Agency FB" w:hAnsi="Agency FB" w:cs="Arial"/>
          <w:b/>
        </w:rPr>
      </w:pPr>
      <w:r>
        <w:rPr>
          <w:rFonts w:ascii="Agency FB" w:hAnsi="Agency FB" w:cs="Arial"/>
          <w:b/>
        </w:rPr>
        <w:t>ACONDICIONAMIENTO, MONTAJE O INSTALACIÓN.</w:t>
      </w:r>
    </w:p>
    <w:p w:rsidR="00C06DBA" w:rsidRDefault="00000000">
      <w:pPr>
        <w:pStyle w:val="Prrafodelista"/>
        <w:jc w:val="both"/>
        <w:rPr>
          <w:rFonts w:ascii="Agency FB" w:hAnsi="Agency FB" w:cs="Arial"/>
        </w:rPr>
      </w:pPr>
      <w:r>
        <w:rPr>
          <w:rFonts w:ascii="Agency FB" w:hAnsi="Agency FB" w:cs="Arial"/>
        </w:rPr>
        <w:t>NO APLICA.</w:t>
      </w:r>
    </w:p>
    <w:p w:rsidR="00C06DBA" w:rsidRDefault="00C06DBA">
      <w:pPr>
        <w:pStyle w:val="Prrafodelista"/>
        <w:jc w:val="both"/>
        <w:rPr>
          <w:rFonts w:ascii="Agency FB" w:hAnsi="Agency FB" w:cs="Arial"/>
        </w:rPr>
      </w:pPr>
    </w:p>
    <w:p w:rsidR="00C06DBA" w:rsidRDefault="00000000">
      <w:pPr>
        <w:pStyle w:val="Prrafodelista"/>
        <w:numPr>
          <w:ilvl w:val="0"/>
          <w:numId w:val="1"/>
        </w:numPr>
        <w:jc w:val="both"/>
        <w:rPr>
          <w:rFonts w:ascii="Agency FB" w:hAnsi="Agency FB" w:cs="Arial"/>
          <w:b/>
        </w:rPr>
      </w:pPr>
      <w:r>
        <w:rPr>
          <w:rFonts w:ascii="Agency FB" w:hAnsi="Agency FB" w:cs="Arial"/>
          <w:b/>
        </w:rPr>
        <w:t>GARANTÍA COMERCIAL.</w:t>
      </w:r>
    </w:p>
    <w:p w:rsidR="00C06DBA" w:rsidRDefault="00000000">
      <w:pPr>
        <w:pStyle w:val="Prrafodelista"/>
        <w:jc w:val="both"/>
        <w:rPr>
          <w:rFonts w:ascii="Agency FB" w:hAnsi="Agency FB" w:cs="Arial"/>
        </w:rPr>
      </w:pPr>
      <w:r>
        <w:rPr>
          <w:rFonts w:ascii="Agency FB" w:hAnsi="Agency FB" w:cs="Arial"/>
        </w:rPr>
        <w:t>NO APLICA.</w:t>
      </w:r>
    </w:p>
    <w:p w:rsidR="00C06DBA" w:rsidRDefault="00C06DBA">
      <w:pPr>
        <w:pStyle w:val="Prrafodelista"/>
        <w:jc w:val="both"/>
        <w:rPr>
          <w:rFonts w:ascii="Agency FB" w:hAnsi="Agency FB" w:cs="Arial"/>
        </w:rPr>
      </w:pPr>
    </w:p>
    <w:p w:rsidR="00C06DBA" w:rsidRDefault="00000000">
      <w:pPr>
        <w:pStyle w:val="Prrafodelista"/>
        <w:numPr>
          <w:ilvl w:val="0"/>
          <w:numId w:val="1"/>
        </w:numPr>
        <w:jc w:val="both"/>
        <w:rPr>
          <w:rFonts w:ascii="Agency FB" w:hAnsi="Agency FB" w:cs="Arial"/>
          <w:b/>
        </w:rPr>
      </w:pPr>
      <w:r>
        <w:rPr>
          <w:rFonts w:ascii="Agency FB" w:hAnsi="Agency FB" w:cs="Arial"/>
          <w:b/>
        </w:rPr>
        <w:t>PRESTACIONES ACCESORIAS.</w:t>
      </w:r>
    </w:p>
    <w:p w:rsidR="00C06DBA" w:rsidRDefault="00000000">
      <w:pPr>
        <w:pStyle w:val="Prrafodelista"/>
        <w:jc w:val="both"/>
        <w:rPr>
          <w:rFonts w:ascii="Agency FB" w:hAnsi="Agency FB" w:cs="Arial"/>
        </w:rPr>
      </w:pPr>
      <w:r>
        <w:rPr>
          <w:rFonts w:ascii="Agency FB" w:hAnsi="Agency FB" w:cs="Arial"/>
        </w:rPr>
        <w:t>NO APLICA.</w:t>
      </w:r>
    </w:p>
    <w:p w:rsidR="00C06DBA" w:rsidRDefault="00C06DBA">
      <w:pPr>
        <w:pStyle w:val="Prrafodelista"/>
        <w:jc w:val="both"/>
        <w:rPr>
          <w:rFonts w:ascii="Agency FB" w:hAnsi="Agency FB" w:cs="Arial"/>
        </w:rPr>
      </w:pPr>
    </w:p>
    <w:p w:rsidR="00C06DBA" w:rsidRDefault="00000000">
      <w:pPr>
        <w:pStyle w:val="Prrafodelista"/>
        <w:numPr>
          <w:ilvl w:val="0"/>
          <w:numId w:val="1"/>
        </w:numPr>
        <w:jc w:val="both"/>
        <w:rPr>
          <w:rFonts w:ascii="Agency FB" w:hAnsi="Agency FB" w:cs="Arial"/>
          <w:b/>
        </w:rPr>
      </w:pPr>
      <w:r>
        <w:rPr>
          <w:rFonts w:ascii="Agency FB" w:hAnsi="Agency FB" w:cs="Arial"/>
          <w:b/>
        </w:rPr>
        <w:t>TRANSPORTE.</w:t>
      </w:r>
    </w:p>
    <w:p w:rsidR="00C06DBA" w:rsidRDefault="00000000">
      <w:pPr>
        <w:pStyle w:val="Prrafodelista"/>
        <w:jc w:val="both"/>
        <w:rPr>
          <w:rFonts w:ascii="Agency FB" w:hAnsi="Agency FB" w:cs="Arial"/>
        </w:rPr>
      </w:pPr>
      <w:r>
        <w:rPr>
          <w:rFonts w:ascii="Agency FB" w:hAnsi="Agency FB" w:cs="Arial"/>
        </w:rPr>
        <w:t>NO APLICA.</w:t>
      </w:r>
    </w:p>
    <w:p w:rsidR="00C06DBA" w:rsidRDefault="00C06DBA">
      <w:pPr>
        <w:pStyle w:val="Prrafodelista"/>
        <w:jc w:val="both"/>
        <w:rPr>
          <w:rFonts w:ascii="Agency FB" w:hAnsi="Agency FB" w:cs="Arial"/>
        </w:rPr>
      </w:pPr>
    </w:p>
    <w:p w:rsidR="00C06DBA" w:rsidRDefault="00000000">
      <w:pPr>
        <w:pStyle w:val="Prrafodelista"/>
        <w:numPr>
          <w:ilvl w:val="0"/>
          <w:numId w:val="1"/>
        </w:numPr>
        <w:jc w:val="both"/>
        <w:rPr>
          <w:rFonts w:ascii="Agency FB" w:hAnsi="Agency FB" w:cs="Arial"/>
          <w:b/>
        </w:rPr>
      </w:pPr>
      <w:r>
        <w:rPr>
          <w:rFonts w:ascii="Agency FB" w:hAnsi="Agency FB" w:cs="Arial"/>
          <w:b/>
        </w:rPr>
        <w:t>REQUISITOS DEL PROVEEDOR.</w:t>
      </w:r>
    </w:p>
    <w:p w:rsidR="00C06DBA" w:rsidRDefault="00000000">
      <w:pPr>
        <w:pStyle w:val="Prrafodelista"/>
        <w:numPr>
          <w:ilvl w:val="0"/>
          <w:numId w:val="2"/>
        </w:numPr>
        <w:jc w:val="both"/>
        <w:rPr>
          <w:rFonts w:ascii="Agency FB" w:hAnsi="Agency FB" w:cs="Arial"/>
        </w:rPr>
      </w:pPr>
      <w:r>
        <w:rPr>
          <w:rFonts w:ascii="Agency FB" w:hAnsi="Agency FB" w:cs="Arial"/>
        </w:rPr>
        <w:t>El proveedor será persona natural o jurídica sin impedimento para contratar con el estado.</w:t>
      </w:r>
    </w:p>
    <w:p w:rsidR="00C06DBA" w:rsidRDefault="00000000">
      <w:pPr>
        <w:pStyle w:val="Prrafodelista"/>
        <w:numPr>
          <w:ilvl w:val="0"/>
          <w:numId w:val="2"/>
        </w:numPr>
        <w:jc w:val="both"/>
        <w:rPr>
          <w:rFonts w:ascii="Agency FB" w:hAnsi="Agency FB" w:cs="Arial"/>
        </w:rPr>
      </w:pPr>
      <w:r>
        <w:rPr>
          <w:rFonts w:ascii="Agency FB" w:hAnsi="Agency FB" w:cs="Arial"/>
        </w:rPr>
        <w:t>El proveedor deberá estar inscrito en el registro nacional de proveedores (RNP).</w:t>
      </w:r>
    </w:p>
    <w:p w:rsidR="00C06DBA" w:rsidRDefault="00C06DBA">
      <w:pPr>
        <w:pStyle w:val="Prrafodelista"/>
        <w:jc w:val="both"/>
        <w:rPr>
          <w:rFonts w:ascii="Agency FB" w:hAnsi="Agency FB" w:cs="Arial"/>
        </w:rPr>
      </w:pPr>
    </w:p>
    <w:p w:rsidR="00C06DBA" w:rsidRDefault="00000000">
      <w:pPr>
        <w:pStyle w:val="Prrafodelista"/>
        <w:numPr>
          <w:ilvl w:val="0"/>
          <w:numId w:val="1"/>
        </w:numPr>
        <w:jc w:val="both"/>
        <w:rPr>
          <w:rFonts w:ascii="Agency FB" w:eastAsia="Calibri" w:hAnsi="Agency FB" w:cs="Arial"/>
          <w:b/>
          <w:color w:val="222222"/>
          <w:lang w:eastAsia="es-MX"/>
        </w:rPr>
      </w:pPr>
      <w:r>
        <w:rPr>
          <w:rFonts w:ascii="Agency FB" w:eastAsia="Calibri" w:hAnsi="Agency FB" w:cs="Arial"/>
          <w:b/>
          <w:color w:val="222222"/>
          <w:lang w:eastAsia="es-MX"/>
        </w:rPr>
        <w:t>LUGAR Y PLAZO DE EJECUCIÓN.</w:t>
      </w:r>
    </w:p>
    <w:p w:rsidR="00C06DBA" w:rsidRDefault="00000000">
      <w:pPr>
        <w:spacing w:line="276" w:lineRule="auto"/>
        <w:ind w:left="360"/>
        <w:jc w:val="both"/>
        <w:rPr>
          <w:rFonts w:ascii="Agency FB" w:eastAsia="Calibri" w:hAnsi="Agency FB" w:cs="Arial"/>
          <w:color w:val="000000"/>
          <w:lang w:eastAsia="es-PE"/>
        </w:rPr>
      </w:pPr>
      <w:r>
        <w:rPr>
          <w:rFonts w:ascii="Agency FB" w:eastAsia="Calibri" w:hAnsi="Agency FB" w:cs="Arial"/>
          <w:b/>
          <w:color w:val="000000"/>
          <w:lang w:eastAsia="es-PE"/>
        </w:rPr>
        <w:t>LUGAR:</w:t>
      </w:r>
      <w:r>
        <w:rPr>
          <w:rFonts w:ascii="Agency FB" w:eastAsia="Calibri" w:hAnsi="Agency FB" w:cs="Arial"/>
          <w:color w:val="000000"/>
          <w:lang w:eastAsia="es-PE"/>
        </w:rPr>
        <w:t xml:space="preserve"> EL LUGAR DE ENTREGA SERÁ EN EL ALMACÉN DE LA OBRA: “MEJORAMIENTO DEL SERVICIO EDUCATIVO EN LA I.E.P. </w:t>
      </w:r>
      <w:proofErr w:type="spellStart"/>
      <w:r>
        <w:rPr>
          <w:rFonts w:ascii="Agency FB" w:eastAsia="Calibri" w:hAnsi="Agency FB" w:cs="Arial"/>
          <w:color w:val="000000"/>
          <w:lang w:eastAsia="es-PE"/>
        </w:rPr>
        <w:t>N°</w:t>
      </w:r>
      <w:proofErr w:type="spellEnd"/>
      <w:r>
        <w:rPr>
          <w:rFonts w:ascii="Agency FB" w:eastAsia="Calibri" w:hAnsi="Agency FB" w:cs="Arial"/>
          <w:color w:val="000000"/>
          <w:lang w:eastAsia="es-PE"/>
        </w:rPr>
        <w:t xml:space="preserve"> 54002 SANTA ROSA E I.E.S. SANTA ROSA, DISTRITO DE ABANCAY, PROVINCIA DE ABANCAY REGIÓN APURÍMAC”, EL HORARIO DE INGRESO PARA PROVEEDORES ES DE 08:00 HASTA 11:30 Y 13:30 HASTA 16:00 DE LUNES A VIERNES Y SABADO DE 08:00AM HASTA 11:30 AM. </w:t>
      </w:r>
    </w:p>
    <w:p w:rsidR="00C06DBA" w:rsidRDefault="00000000">
      <w:pPr>
        <w:spacing w:line="276" w:lineRule="auto"/>
        <w:ind w:left="360"/>
        <w:jc w:val="both"/>
        <w:rPr>
          <w:rFonts w:ascii="Agency FB" w:eastAsia="Calibri" w:hAnsi="Agency FB" w:cs="Arial"/>
          <w:color w:val="000000"/>
          <w:lang w:eastAsia="es-PE"/>
        </w:rPr>
      </w:pPr>
      <w:r>
        <w:rPr>
          <w:rFonts w:ascii="Agency FB" w:eastAsia="Calibri" w:hAnsi="Agency FB" w:cs="Arial"/>
          <w:color w:val="000000"/>
          <w:lang w:eastAsia="es-PE"/>
        </w:rPr>
        <w:t>REFERENCIA: CALLE GARCILAZO S/N, CON ESQUINA SAMANEZ OCAMPO ABANCAY, PROVINCIA DE ABANCAY, DEPARTAMENTO DE APURÍMAC.</w:t>
      </w:r>
    </w:p>
    <w:p w:rsidR="00C06DBA" w:rsidRDefault="00000000">
      <w:pPr>
        <w:pStyle w:val="Prrafodelista"/>
        <w:spacing w:line="276" w:lineRule="auto"/>
        <w:jc w:val="both"/>
        <w:rPr>
          <w:rFonts w:ascii="Agency FB" w:eastAsia="Calibri" w:hAnsi="Agency FB" w:cs="Arial"/>
          <w:color w:val="000000"/>
          <w:lang w:eastAsia="es-PE"/>
        </w:rPr>
      </w:pPr>
      <w:r>
        <w:rPr>
          <w:rFonts w:ascii="Agency FB" w:eastAsia="Calibri" w:hAnsi="Agency FB" w:cs="Arial"/>
          <w:b/>
          <w:color w:val="000000"/>
          <w:lang w:eastAsia="es-PE"/>
        </w:rPr>
        <w:t xml:space="preserve"> PLAZO</w:t>
      </w:r>
      <w:r>
        <w:rPr>
          <w:rFonts w:ascii="Agency FB" w:eastAsia="Calibri" w:hAnsi="Agency FB" w:cs="Arial"/>
          <w:color w:val="000000"/>
          <w:lang w:eastAsia="es-PE"/>
        </w:rPr>
        <w:t xml:space="preserve">: EL PLAZO DE ENTREGA SERA DE </w:t>
      </w:r>
      <w:r w:rsidRPr="007A6B91">
        <w:rPr>
          <w:rFonts w:ascii="Agency FB" w:eastAsia="Calibri" w:hAnsi="Agency FB" w:cs="Arial"/>
          <w:color w:val="000000"/>
          <w:lang w:eastAsia="es-PE"/>
        </w:rPr>
        <w:t>05</w:t>
      </w:r>
      <w:r>
        <w:rPr>
          <w:rFonts w:ascii="Agency FB" w:eastAsia="Calibri" w:hAnsi="Agency FB" w:cs="Arial"/>
          <w:color w:val="000000"/>
          <w:lang w:eastAsia="es-PE"/>
        </w:rPr>
        <w:t xml:space="preserve"> DÍAS CALENDARIOS CONTADOS A PARTIR DEL DÍA SIGUIENTE DE NOTIFICADA LA ORDEN DE COMPRA.</w:t>
      </w:r>
    </w:p>
    <w:p w:rsidR="00C06DBA" w:rsidRDefault="00C06DBA">
      <w:pPr>
        <w:pStyle w:val="Prrafodelista"/>
        <w:spacing w:line="276" w:lineRule="auto"/>
        <w:jc w:val="both"/>
        <w:rPr>
          <w:rFonts w:ascii="Agency FB" w:eastAsia="Calibri" w:hAnsi="Agency FB" w:cs="Arial"/>
          <w:color w:val="000000"/>
          <w:lang w:eastAsia="es-PE"/>
        </w:rPr>
      </w:pPr>
    </w:p>
    <w:p w:rsidR="00C06DBA" w:rsidRDefault="00000000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gency FB" w:eastAsia="Calibri" w:hAnsi="Agency FB" w:cs="Arial"/>
          <w:b/>
          <w:color w:val="000000"/>
          <w:lang w:eastAsia="es-PE"/>
        </w:rPr>
      </w:pPr>
      <w:r>
        <w:rPr>
          <w:rFonts w:ascii="Agency FB" w:eastAsia="Calibri" w:hAnsi="Agency FB" w:cs="Arial"/>
          <w:b/>
          <w:color w:val="000000"/>
          <w:lang w:eastAsia="es-PE"/>
        </w:rPr>
        <w:t>RECEPCIÓN Y CONFORMIDAD.</w:t>
      </w:r>
    </w:p>
    <w:p w:rsidR="00C06DBA" w:rsidRDefault="00000000">
      <w:pPr>
        <w:pStyle w:val="Prrafodelista"/>
        <w:spacing w:line="276" w:lineRule="auto"/>
        <w:jc w:val="both"/>
        <w:rPr>
          <w:rFonts w:ascii="Agency FB" w:eastAsia="Agency FB" w:hAnsi="Agency FB" w:cs="Arial"/>
        </w:rPr>
      </w:pPr>
      <w:r>
        <w:rPr>
          <w:rFonts w:ascii="Agency FB" w:eastAsia="Agency FB" w:hAnsi="Agency FB" w:cs="Arial"/>
          <w:b/>
        </w:rPr>
        <w:t>A) RECEPCIÓN:</w:t>
      </w:r>
      <w:r>
        <w:rPr>
          <w:rFonts w:ascii="Agency FB" w:eastAsia="Agency FB" w:hAnsi="Agency FB" w:cs="Arial"/>
        </w:rPr>
        <w:t xml:space="preserve"> La recepción de los bienes será a cargo del responsable del almacén y especialista en instalaciones especiales, previa supervisión del residente de obra.</w:t>
      </w:r>
    </w:p>
    <w:p w:rsidR="00C06DBA" w:rsidRDefault="00000000">
      <w:pPr>
        <w:spacing w:line="276" w:lineRule="auto"/>
        <w:ind w:left="709" w:hanging="349"/>
        <w:jc w:val="both"/>
        <w:rPr>
          <w:rFonts w:ascii="Agency FB" w:eastAsia="Calibri" w:hAnsi="Agency FB" w:cs="Arial"/>
          <w:color w:val="000000"/>
          <w:lang w:eastAsia="es-PE"/>
        </w:rPr>
      </w:pPr>
      <w:r>
        <w:rPr>
          <w:rFonts w:ascii="Agency FB" w:eastAsia="Agency FB" w:hAnsi="Agency FB" w:cs="Arial"/>
          <w:b/>
        </w:rPr>
        <w:t xml:space="preserve"> B) CONFORMIDAD:</w:t>
      </w:r>
      <w:r>
        <w:rPr>
          <w:rFonts w:ascii="Agency FB" w:eastAsia="Agency FB" w:hAnsi="Agency FB" w:cs="Arial"/>
        </w:rPr>
        <w:t xml:space="preserve"> </w:t>
      </w:r>
      <w:r>
        <w:rPr>
          <w:rFonts w:ascii="Agency FB" w:eastAsia="Calibri" w:hAnsi="Agency FB" w:cs="Arial"/>
          <w:color w:val="000000"/>
          <w:lang w:eastAsia="es-PE"/>
        </w:rPr>
        <w:t>El informe de conformidad será emitida por el Residente de Obra y con el visto bueno de Supervisor de Obra por el monto total, previa recepción del bien y verificación de acuerdo a las especificaciones técnicas.</w:t>
      </w:r>
    </w:p>
    <w:p w:rsidR="00C06DBA" w:rsidRDefault="00000000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gency FB" w:eastAsia="Times New Roman" w:hAnsi="Agency FB" w:cs="Arial"/>
          <w:b/>
          <w:color w:val="000000"/>
          <w:lang w:eastAsia="es-PE"/>
        </w:rPr>
      </w:pPr>
      <w:r>
        <w:rPr>
          <w:rFonts w:ascii="Agency FB" w:eastAsia="Times New Roman" w:hAnsi="Agency FB" w:cs="Arial"/>
          <w:b/>
          <w:color w:val="000000"/>
          <w:lang w:eastAsia="es-PE"/>
        </w:rPr>
        <w:t>FORMA DE PAGO.</w:t>
      </w:r>
    </w:p>
    <w:p w:rsidR="00C06DBA" w:rsidRDefault="00000000">
      <w:pPr>
        <w:pStyle w:val="Prrafodelista"/>
        <w:spacing w:line="276" w:lineRule="auto"/>
        <w:jc w:val="both"/>
        <w:rPr>
          <w:rFonts w:ascii="Agency FB" w:eastAsia="Times New Roman" w:hAnsi="Agency FB" w:cs="Arial"/>
          <w:color w:val="000000"/>
          <w:lang w:eastAsia="es-PE"/>
        </w:rPr>
      </w:pPr>
      <w:r>
        <w:rPr>
          <w:rFonts w:ascii="Agency FB" w:eastAsia="Times New Roman" w:hAnsi="Agency FB" w:cs="Arial"/>
          <w:color w:val="000000"/>
          <w:lang w:eastAsia="es-PE"/>
        </w:rPr>
        <w:t xml:space="preserve">El pago será único en su totalidad, después de realizada la entrega de los bienes, con el </w:t>
      </w:r>
      <w:proofErr w:type="spellStart"/>
      <w:r>
        <w:rPr>
          <w:rFonts w:ascii="Agency FB" w:eastAsia="Times New Roman" w:hAnsi="Agency FB" w:cs="Arial"/>
          <w:color w:val="000000"/>
          <w:lang w:eastAsia="es-PE"/>
        </w:rPr>
        <w:t>V°B°</w:t>
      </w:r>
      <w:proofErr w:type="spellEnd"/>
      <w:r>
        <w:rPr>
          <w:rFonts w:ascii="Agency FB" w:eastAsia="Times New Roman" w:hAnsi="Agency FB" w:cs="Arial"/>
          <w:color w:val="000000"/>
          <w:lang w:eastAsia="es-PE"/>
        </w:rPr>
        <w:t xml:space="preserve"> del Supervisor de Obra e informe de Conformidad del Residente de Obra.</w:t>
      </w:r>
    </w:p>
    <w:p w:rsidR="00C06DBA" w:rsidRDefault="00C06DBA">
      <w:pPr>
        <w:pStyle w:val="Prrafodelista"/>
        <w:spacing w:line="276" w:lineRule="auto"/>
        <w:jc w:val="both"/>
        <w:rPr>
          <w:rFonts w:ascii="Agency FB" w:eastAsia="Times New Roman" w:hAnsi="Agency FB" w:cs="Arial"/>
          <w:color w:val="000000"/>
          <w:lang w:eastAsia="es-PE"/>
        </w:rPr>
      </w:pPr>
    </w:p>
    <w:p w:rsidR="00C06DBA" w:rsidRDefault="00000000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gency FB" w:eastAsia="Times New Roman" w:hAnsi="Agency FB" w:cs="Arial"/>
          <w:b/>
          <w:color w:val="000000"/>
          <w:lang w:eastAsia="es-PE"/>
        </w:rPr>
      </w:pPr>
      <w:r>
        <w:rPr>
          <w:rFonts w:ascii="Agency FB" w:eastAsia="Times New Roman" w:hAnsi="Agency FB" w:cs="Arial"/>
          <w:b/>
          <w:color w:val="000000"/>
          <w:lang w:eastAsia="es-PE"/>
        </w:rPr>
        <w:t>RESPONSABILIDAD DEL CONTRATISTA.</w:t>
      </w:r>
    </w:p>
    <w:p w:rsidR="00C06DBA" w:rsidRDefault="00000000">
      <w:pPr>
        <w:pStyle w:val="Prrafodelista"/>
        <w:spacing w:line="276" w:lineRule="auto"/>
        <w:jc w:val="both"/>
        <w:rPr>
          <w:rFonts w:ascii="Agency FB" w:eastAsia="Calibri" w:hAnsi="Agency FB" w:cs="Arial"/>
          <w:color w:val="000000"/>
          <w:lang w:eastAsia="es-PE"/>
        </w:rPr>
      </w:pPr>
      <w:r>
        <w:rPr>
          <w:rFonts w:ascii="Agency FB" w:eastAsia="Calibri" w:hAnsi="Agency FB" w:cs="Arial"/>
          <w:color w:val="000000"/>
          <w:lang w:eastAsia="es-PE"/>
        </w:rPr>
        <w:t>El contratista Sera responsable de los desperfectos y observaciones del bien y por los vicios ocultos encontrados.</w:t>
      </w:r>
    </w:p>
    <w:p w:rsidR="00C06DBA" w:rsidRDefault="00C06DBA">
      <w:pPr>
        <w:pStyle w:val="Prrafodelista"/>
        <w:spacing w:line="276" w:lineRule="auto"/>
        <w:jc w:val="both"/>
        <w:rPr>
          <w:rFonts w:ascii="Agency FB" w:eastAsia="Calibri" w:hAnsi="Agency FB" w:cs="Arial"/>
          <w:color w:val="000000"/>
          <w:lang w:eastAsia="es-PE"/>
        </w:rPr>
      </w:pPr>
    </w:p>
    <w:p w:rsidR="00C06DBA" w:rsidRDefault="00000000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gency FB" w:eastAsia="Times New Roman" w:hAnsi="Agency FB" w:cs="Arial"/>
          <w:b/>
          <w:color w:val="000000"/>
          <w:lang w:eastAsia="es-PE"/>
        </w:rPr>
      </w:pPr>
      <w:r>
        <w:rPr>
          <w:rFonts w:ascii="Agency FB" w:eastAsia="Times New Roman" w:hAnsi="Agency FB" w:cs="Arial"/>
          <w:b/>
          <w:color w:val="000000"/>
          <w:lang w:eastAsia="es-PE"/>
        </w:rPr>
        <w:t>PENALIDAD.</w:t>
      </w:r>
    </w:p>
    <w:p w:rsidR="00C06DBA" w:rsidRDefault="00000000">
      <w:pPr>
        <w:pStyle w:val="Prrafodelista"/>
        <w:spacing w:line="276" w:lineRule="auto"/>
        <w:jc w:val="both"/>
        <w:rPr>
          <w:rFonts w:ascii="Agency FB" w:eastAsia="Times New Roman" w:hAnsi="Agency FB" w:cs="Arial"/>
          <w:b/>
          <w:color w:val="000000"/>
          <w:u w:val="single"/>
          <w:lang w:eastAsia="es-MX"/>
        </w:rPr>
      </w:pPr>
      <w:r>
        <w:rPr>
          <w:rFonts w:ascii="Agency FB" w:eastAsia="Times New Roman" w:hAnsi="Agency FB" w:cs="Arial"/>
          <w:color w:val="000000"/>
          <w:lang w:eastAsia="es-PE"/>
        </w:rPr>
        <w:t xml:space="preserve">En caso de retraso injustificado del proveedor en la ejecución de la prestación, se le aplicara automáticamente una penalidad por mora por cada día de atraso según </w:t>
      </w:r>
      <w:r>
        <w:rPr>
          <w:rFonts w:ascii="Agency FB" w:hAnsi="Agency FB" w:cs="Arial"/>
          <w:b/>
          <w:color w:val="222222"/>
          <w:u w:val="single"/>
          <w:lang w:eastAsia="es-MX"/>
        </w:rPr>
        <w:t>DIRECTIVA Nº01-2019-GRAP/GG.</w:t>
      </w:r>
      <w:r>
        <w:rPr>
          <w:rFonts w:ascii="Agency FB" w:eastAsia="Times New Roman" w:hAnsi="Agency FB" w:cs="Arial"/>
          <w:color w:val="000000"/>
          <w:lang w:eastAsia="es-PE"/>
        </w:rPr>
        <w:t xml:space="preserve"> hasta por un monto máximo equivalente al 10% del monto de la orden de compra, la penalidad se calcula de acuerdo a la siguiente formula:6</w:t>
      </w:r>
    </w:p>
    <w:p w:rsidR="00C06DBA" w:rsidRDefault="00000000">
      <w:pPr>
        <w:pStyle w:val="Prrafodelista"/>
        <w:spacing w:line="276" w:lineRule="auto"/>
        <w:jc w:val="both"/>
        <w:rPr>
          <w:rFonts w:ascii="Agency FB" w:hAnsi="Agency FB" w:cstheme="majorHAnsi"/>
          <w:bCs/>
          <w:iCs/>
          <w:color w:val="222222"/>
          <w:sz w:val="16"/>
          <w:szCs w:val="16"/>
          <w:u w:val="single"/>
          <w:lang w:eastAsia="es-MX"/>
        </w:rPr>
      </w:pPr>
      <m:oMathPara>
        <m:oMath>
          <m:r>
            <m:rPr>
              <m:sty m:val="p"/>
            </m:rPr>
            <w:rPr>
              <w:rFonts w:ascii="Cambria Math" w:hAnsi="Cambria Math" w:cstheme="majorHAnsi"/>
              <w:color w:val="222222"/>
              <w:sz w:val="16"/>
              <w:szCs w:val="16"/>
              <w:lang w:eastAsia="es-MX"/>
            </w:rPr>
            <m:t>Penalidad=</m:t>
          </m:r>
          <m:f>
            <m:fPr>
              <m:ctrlPr>
                <w:rPr>
                  <w:rFonts w:ascii="Cambria Math" w:hAnsi="Cambria Math" w:cstheme="majorHAnsi"/>
                  <w:bCs/>
                  <w:iCs/>
                  <w:color w:val="222222"/>
                  <w:sz w:val="16"/>
                  <w:szCs w:val="16"/>
                  <w:lang w:eastAsia="es-MX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ajorHAnsi"/>
                  <w:color w:val="222222"/>
                  <w:sz w:val="16"/>
                  <w:szCs w:val="16"/>
                  <w:lang w:eastAsia="es-MX"/>
                </w:rPr>
                <m:t>0.10 x Monto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ajorHAnsi"/>
                  <w:color w:val="222222"/>
                  <w:sz w:val="16"/>
                  <w:szCs w:val="16"/>
                  <w:lang w:eastAsia="es-MX"/>
                </w:rPr>
                <m:t xml:space="preserve">0.40 x Plazo en </m:t>
              </m:r>
              <m:r>
                <m:rPr>
                  <m:sty m:val="p"/>
                </m:rPr>
                <w:rPr>
                  <w:rFonts w:ascii="Cambria Math" w:eastAsia="Times New Roman" w:hAnsi="Cambria Math" w:cstheme="majorHAnsi"/>
                  <w:color w:val="000000"/>
                  <w:sz w:val="16"/>
                  <w:szCs w:val="16"/>
                  <w:lang w:eastAsia="es-PE"/>
                </w:rPr>
                <m:t>dias</m:t>
              </m:r>
              <m:r>
                <m:rPr>
                  <m:sty m:val="p"/>
                </m:rPr>
                <w:rPr>
                  <w:rFonts w:ascii="Cambria Math" w:hAnsi="Cambria Math" w:cstheme="majorHAnsi"/>
                  <w:color w:val="222222"/>
                  <w:sz w:val="16"/>
                  <w:szCs w:val="16"/>
                  <w:lang w:eastAsia="es-MX"/>
                </w:rPr>
                <m:t xml:space="preserve"> calendario</m:t>
              </m:r>
            </m:den>
          </m:f>
        </m:oMath>
      </m:oMathPara>
    </w:p>
    <w:p w:rsidR="00C06DBA" w:rsidRDefault="00C06DBA">
      <w:pPr>
        <w:pStyle w:val="Prrafodelista"/>
        <w:spacing w:line="276" w:lineRule="auto"/>
        <w:jc w:val="both"/>
        <w:rPr>
          <w:rFonts w:ascii="Agency FB" w:eastAsia="Calibri" w:hAnsi="Agency FB" w:cs="Arial"/>
          <w:color w:val="000000"/>
          <w:lang w:eastAsia="es-PE"/>
        </w:rPr>
      </w:pPr>
    </w:p>
    <w:p w:rsidR="00C06DBA" w:rsidRDefault="00000000">
      <w:pPr>
        <w:pStyle w:val="Prrafodelista"/>
        <w:numPr>
          <w:ilvl w:val="0"/>
          <w:numId w:val="1"/>
        </w:numPr>
        <w:tabs>
          <w:tab w:val="left" w:pos="2130"/>
        </w:tabs>
        <w:jc w:val="both"/>
        <w:rPr>
          <w:rFonts w:ascii="Agency FB" w:hAnsi="Agency FB" w:cs="Arial"/>
          <w:b/>
        </w:rPr>
      </w:pPr>
      <w:r>
        <w:rPr>
          <w:rFonts w:ascii="Agency FB" w:hAnsi="Agency FB" w:cs="Arial"/>
          <w:b/>
        </w:rPr>
        <w:t>ANEXOS.</w:t>
      </w:r>
    </w:p>
    <w:p w:rsidR="00C06DBA" w:rsidRDefault="00000000">
      <w:pPr>
        <w:pStyle w:val="Prrafodelista"/>
        <w:ind w:right="-284"/>
        <w:jc w:val="both"/>
        <w:rPr>
          <w:lang w:eastAsia="es-ES"/>
        </w:rPr>
      </w:pPr>
      <w:r>
        <w:rPr>
          <w:rFonts w:ascii="Agency FB" w:eastAsia="SimSun" w:hAnsi="Agency FB" w:cs="Arial"/>
          <w:kern w:val="28"/>
          <w:lang w:eastAsia="es-ES"/>
        </w:rPr>
        <w:t>Se Adjunta El Protocolo De Ingreso Para Proveedores Y Terceros</w:t>
      </w:r>
    </w:p>
    <w:p w:rsidR="00C06DBA" w:rsidRDefault="00C06DBA">
      <w:pPr>
        <w:spacing w:after="0"/>
        <w:ind w:left="360"/>
        <w:jc w:val="both"/>
        <w:rPr>
          <w:rFonts w:ascii="Agency FB" w:eastAsia="Times New Roman" w:hAnsi="Agency FB" w:cs="Arial"/>
          <w:b/>
          <w:color w:val="000000"/>
          <w:lang w:eastAsia="es-PE"/>
        </w:rPr>
      </w:pPr>
    </w:p>
    <w:p w:rsidR="00C06DBA" w:rsidRDefault="00C06DBA">
      <w:pPr>
        <w:spacing w:after="0"/>
        <w:ind w:left="360"/>
        <w:jc w:val="both"/>
        <w:rPr>
          <w:rFonts w:ascii="Agency FB" w:eastAsia="Times New Roman" w:hAnsi="Agency FB" w:cs="Arial"/>
          <w:b/>
          <w:color w:val="000000"/>
          <w:lang w:eastAsia="es-PE"/>
        </w:rPr>
      </w:pPr>
    </w:p>
    <w:sectPr w:rsidR="00C06DBA">
      <w:headerReference w:type="default" r:id="rId8"/>
      <w:pgSz w:w="11906" w:h="16838"/>
      <w:pgMar w:top="1418" w:right="1701" w:bottom="1418" w:left="1701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D37AB" w:rsidRDefault="006D37AB">
      <w:pPr>
        <w:spacing w:line="240" w:lineRule="auto"/>
      </w:pPr>
      <w:r>
        <w:separator/>
      </w:r>
    </w:p>
  </w:endnote>
  <w:endnote w:type="continuationSeparator" w:id="0">
    <w:p w:rsidR="006D37AB" w:rsidRDefault="006D37A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200000BF" w:csb1="D7F7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default"/>
    <w:sig w:usb0="00000000" w:usb1="00000000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D37AB" w:rsidRDefault="006D37AB">
      <w:pPr>
        <w:spacing w:after="0"/>
      </w:pPr>
      <w:r>
        <w:separator/>
      </w:r>
    </w:p>
  </w:footnote>
  <w:footnote w:type="continuationSeparator" w:id="0">
    <w:p w:rsidR="006D37AB" w:rsidRDefault="006D37A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06DBA" w:rsidRDefault="00000000">
    <w:pPr>
      <w:pStyle w:val="Encabezado"/>
      <w:spacing w:line="276" w:lineRule="auto"/>
      <w:jc w:val="center"/>
      <w:rPr>
        <w:rFonts w:ascii="Arial" w:hAnsi="Arial" w:cs="Arial"/>
        <w:b/>
        <w:sz w:val="32"/>
        <w:szCs w:val="32"/>
      </w:rPr>
    </w:pPr>
    <w:r>
      <w:rPr>
        <w:rFonts w:ascii="Arial" w:hAnsi="Arial" w:cs="Arial"/>
        <w:b/>
        <w:noProof/>
        <w:sz w:val="32"/>
        <w:szCs w:val="32"/>
        <w:lang w:val="en-US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rightMargin">
            <wp:posOffset>220980</wp:posOffset>
          </wp:positionH>
          <wp:positionV relativeFrom="paragraph">
            <wp:posOffset>-88265</wp:posOffset>
          </wp:positionV>
          <wp:extent cx="548005" cy="568325"/>
          <wp:effectExtent l="0" t="0" r="4445" b="3175"/>
          <wp:wrapNone/>
          <wp:docPr id="9" name="Imagen 9" descr="Resultado de imagen para ESCUDO APURIMA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9" descr="Resultado de imagen para ESCUDO APURIMAC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50621" cy="5712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Arial" w:hAnsi="Arial" w:cs="Arial"/>
        <w:b/>
        <w:noProof/>
        <w:sz w:val="32"/>
        <w:szCs w:val="32"/>
        <w:lang w:val="en-US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posOffset>-523240</wp:posOffset>
          </wp:positionH>
          <wp:positionV relativeFrom="paragraph">
            <wp:posOffset>-77470</wp:posOffset>
          </wp:positionV>
          <wp:extent cx="545465" cy="533400"/>
          <wp:effectExtent l="0" t="0" r="7620" b="0"/>
          <wp:wrapNone/>
          <wp:docPr id="10" name="Imagen 10" descr="https://upload.wikimedia.org/wikipedia/commons/thumb/c/cc/Escudo_nacional_del_Per%C3%BA.svg/245px-Escudo_nacional_del_Per%C3%BA.sv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10" descr="https://upload.wikimedia.org/wikipedia/commons/thumb/c/cc/Escudo_nacional_del_Per%C3%BA.svg/245px-Escudo_nacional_del_Per%C3%BA.svg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46147" cy="53419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Arial" w:hAnsi="Arial" w:cs="Arial"/>
        <w:b/>
        <w:sz w:val="32"/>
        <w:szCs w:val="32"/>
      </w:rPr>
      <w:t xml:space="preserve"> GOBIERNO REGIONAL DE APURÍMAC</w:t>
    </w:r>
  </w:p>
  <w:p w:rsidR="00C06DBA" w:rsidRDefault="00000000">
    <w:pPr>
      <w:pStyle w:val="Encabezado"/>
      <w:spacing w:line="276" w:lineRule="auto"/>
      <w:jc w:val="center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sz w:val="24"/>
        <w:szCs w:val="24"/>
      </w:rPr>
      <w:t>GERENCIA REGIONAL DE INFRAESTRUCTURA</w:t>
    </w:r>
  </w:p>
  <w:p w:rsidR="00C06DBA" w:rsidRDefault="00000000">
    <w:pPr>
      <w:pStyle w:val="Encabezado"/>
      <w:jc w:val="center"/>
      <w:rPr>
        <w:i/>
        <w:iCs/>
      </w:rPr>
    </w:pPr>
    <w:r>
      <w:rPr>
        <w:rFonts w:ascii="Arial" w:eastAsia="Arial Unicode MS" w:hAnsi="Arial" w:cs="Arial"/>
        <w:i/>
        <w:iCs/>
        <w:sz w:val="16"/>
        <w:szCs w:val="16"/>
      </w:rPr>
      <w:t>“Año del Fortalecimiento de la Soberanía Nacional”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2F2F76"/>
    <w:multiLevelType w:val="multilevel"/>
    <w:tmpl w:val="2D2F2F7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713F6B"/>
    <w:multiLevelType w:val="multilevel"/>
    <w:tmpl w:val="4C713F6B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284196454">
    <w:abstractNumId w:val="1"/>
  </w:num>
  <w:num w:numId="2" w16cid:durableId="408620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2335"/>
    <w:rsid w:val="00004024"/>
    <w:rsid w:val="00005A24"/>
    <w:rsid w:val="000072CB"/>
    <w:rsid w:val="00010A98"/>
    <w:rsid w:val="00012016"/>
    <w:rsid w:val="00014C02"/>
    <w:rsid w:val="0001522F"/>
    <w:rsid w:val="00016EE4"/>
    <w:rsid w:val="0003263E"/>
    <w:rsid w:val="00041D52"/>
    <w:rsid w:val="000426D5"/>
    <w:rsid w:val="00045425"/>
    <w:rsid w:val="00046691"/>
    <w:rsid w:val="0005378D"/>
    <w:rsid w:val="000573AD"/>
    <w:rsid w:val="00060736"/>
    <w:rsid w:val="000607E1"/>
    <w:rsid w:val="00067633"/>
    <w:rsid w:val="00071BD6"/>
    <w:rsid w:val="00071CB8"/>
    <w:rsid w:val="00073C5F"/>
    <w:rsid w:val="00074725"/>
    <w:rsid w:val="00074E21"/>
    <w:rsid w:val="00075CD8"/>
    <w:rsid w:val="00076E45"/>
    <w:rsid w:val="000807E1"/>
    <w:rsid w:val="000819FC"/>
    <w:rsid w:val="00084E96"/>
    <w:rsid w:val="00090020"/>
    <w:rsid w:val="00094240"/>
    <w:rsid w:val="000A1D92"/>
    <w:rsid w:val="000B17DB"/>
    <w:rsid w:val="000B2611"/>
    <w:rsid w:val="000B5172"/>
    <w:rsid w:val="000B6538"/>
    <w:rsid w:val="000B6945"/>
    <w:rsid w:val="000C3604"/>
    <w:rsid w:val="000C3D3F"/>
    <w:rsid w:val="000D0AEC"/>
    <w:rsid w:val="000D2881"/>
    <w:rsid w:val="000D3FB3"/>
    <w:rsid w:val="000D664A"/>
    <w:rsid w:val="000D7546"/>
    <w:rsid w:val="000E046B"/>
    <w:rsid w:val="000E1927"/>
    <w:rsid w:val="000E1CE4"/>
    <w:rsid w:val="000E5074"/>
    <w:rsid w:val="000E7ED7"/>
    <w:rsid w:val="000F2063"/>
    <w:rsid w:val="000F457C"/>
    <w:rsid w:val="000F481A"/>
    <w:rsid w:val="000F5D56"/>
    <w:rsid w:val="00101A25"/>
    <w:rsid w:val="001118FC"/>
    <w:rsid w:val="00111E73"/>
    <w:rsid w:val="00114244"/>
    <w:rsid w:val="0011445D"/>
    <w:rsid w:val="001317AF"/>
    <w:rsid w:val="001324D3"/>
    <w:rsid w:val="00134CDF"/>
    <w:rsid w:val="0013662B"/>
    <w:rsid w:val="00140CAB"/>
    <w:rsid w:val="00140F58"/>
    <w:rsid w:val="0014766D"/>
    <w:rsid w:val="00160303"/>
    <w:rsid w:val="001617F2"/>
    <w:rsid w:val="00163E56"/>
    <w:rsid w:val="00165193"/>
    <w:rsid w:val="00167559"/>
    <w:rsid w:val="001742F4"/>
    <w:rsid w:val="00177173"/>
    <w:rsid w:val="00180281"/>
    <w:rsid w:val="001831CA"/>
    <w:rsid w:val="0018336E"/>
    <w:rsid w:val="0018610E"/>
    <w:rsid w:val="001935A4"/>
    <w:rsid w:val="00196ECE"/>
    <w:rsid w:val="0019743B"/>
    <w:rsid w:val="001A5F47"/>
    <w:rsid w:val="001A65BA"/>
    <w:rsid w:val="001A716E"/>
    <w:rsid w:val="001A717B"/>
    <w:rsid w:val="001B04F0"/>
    <w:rsid w:val="001B15CB"/>
    <w:rsid w:val="001B6EDD"/>
    <w:rsid w:val="001C138B"/>
    <w:rsid w:val="001C20A0"/>
    <w:rsid w:val="001C589E"/>
    <w:rsid w:val="001C5B58"/>
    <w:rsid w:val="001C651E"/>
    <w:rsid w:val="001C72E6"/>
    <w:rsid w:val="001D437F"/>
    <w:rsid w:val="001D5D7A"/>
    <w:rsid w:val="001E0E89"/>
    <w:rsid w:val="001E3D76"/>
    <w:rsid w:val="001E4F20"/>
    <w:rsid w:val="001E6565"/>
    <w:rsid w:val="001F2EBB"/>
    <w:rsid w:val="001F5F6F"/>
    <w:rsid w:val="001F68CF"/>
    <w:rsid w:val="002039EE"/>
    <w:rsid w:val="00207F5E"/>
    <w:rsid w:val="00210713"/>
    <w:rsid w:val="00211991"/>
    <w:rsid w:val="00213236"/>
    <w:rsid w:val="00213AC5"/>
    <w:rsid w:val="002147E6"/>
    <w:rsid w:val="00215941"/>
    <w:rsid w:val="002159E2"/>
    <w:rsid w:val="00216CF2"/>
    <w:rsid w:val="0021718A"/>
    <w:rsid w:val="0022093E"/>
    <w:rsid w:val="0022136A"/>
    <w:rsid w:val="00225280"/>
    <w:rsid w:val="00237FB1"/>
    <w:rsid w:val="00242EFD"/>
    <w:rsid w:val="00245473"/>
    <w:rsid w:val="00250EC5"/>
    <w:rsid w:val="00251A2E"/>
    <w:rsid w:val="00253CD4"/>
    <w:rsid w:val="00253D55"/>
    <w:rsid w:val="00254F5C"/>
    <w:rsid w:val="00255C21"/>
    <w:rsid w:val="00257C86"/>
    <w:rsid w:val="0027156E"/>
    <w:rsid w:val="002743F2"/>
    <w:rsid w:val="00274E75"/>
    <w:rsid w:val="002766F8"/>
    <w:rsid w:val="0028055D"/>
    <w:rsid w:val="00282CEB"/>
    <w:rsid w:val="002849AF"/>
    <w:rsid w:val="00287D66"/>
    <w:rsid w:val="002A0B00"/>
    <w:rsid w:val="002A136F"/>
    <w:rsid w:val="002A3EF0"/>
    <w:rsid w:val="002A44AE"/>
    <w:rsid w:val="002A66BD"/>
    <w:rsid w:val="002A728F"/>
    <w:rsid w:val="002B11D8"/>
    <w:rsid w:val="002B2181"/>
    <w:rsid w:val="002B2284"/>
    <w:rsid w:val="002B74E3"/>
    <w:rsid w:val="002C0398"/>
    <w:rsid w:val="002C0E1A"/>
    <w:rsid w:val="002C54E7"/>
    <w:rsid w:val="002D087E"/>
    <w:rsid w:val="002D2586"/>
    <w:rsid w:val="002D6526"/>
    <w:rsid w:val="002E2361"/>
    <w:rsid w:val="002E303F"/>
    <w:rsid w:val="002E6982"/>
    <w:rsid w:val="002F453E"/>
    <w:rsid w:val="002F485A"/>
    <w:rsid w:val="002F4AC4"/>
    <w:rsid w:val="002F50B3"/>
    <w:rsid w:val="002F799B"/>
    <w:rsid w:val="00305B6D"/>
    <w:rsid w:val="003070C2"/>
    <w:rsid w:val="003136E1"/>
    <w:rsid w:val="0031609B"/>
    <w:rsid w:val="00316300"/>
    <w:rsid w:val="00320061"/>
    <w:rsid w:val="0032138A"/>
    <w:rsid w:val="003265D4"/>
    <w:rsid w:val="00332A1D"/>
    <w:rsid w:val="00332DEA"/>
    <w:rsid w:val="003350D5"/>
    <w:rsid w:val="00336A12"/>
    <w:rsid w:val="003514D6"/>
    <w:rsid w:val="003526EE"/>
    <w:rsid w:val="003601F7"/>
    <w:rsid w:val="00360A27"/>
    <w:rsid w:val="00363B80"/>
    <w:rsid w:val="00364DEB"/>
    <w:rsid w:val="003715B2"/>
    <w:rsid w:val="00371D11"/>
    <w:rsid w:val="003730DF"/>
    <w:rsid w:val="003801C7"/>
    <w:rsid w:val="00382145"/>
    <w:rsid w:val="00383970"/>
    <w:rsid w:val="00383D99"/>
    <w:rsid w:val="00384943"/>
    <w:rsid w:val="00384FBE"/>
    <w:rsid w:val="0038663F"/>
    <w:rsid w:val="0038672D"/>
    <w:rsid w:val="003869A1"/>
    <w:rsid w:val="003909F4"/>
    <w:rsid w:val="00392979"/>
    <w:rsid w:val="00393DD6"/>
    <w:rsid w:val="00394D36"/>
    <w:rsid w:val="003965A4"/>
    <w:rsid w:val="0039723E"/>
    <w:rsid w:val="003A06F7"/>
    <w:rsid w:val="003A4167"/>
    <w:rsid w:val="003A4906"/>
    <w:rsid w:val="003A593E"/>
    <w:rsid w:val="003A6861"/>
    <w:rsid w:val="003B7A73"/>
    <w:rsid w:val="003C2450"/>
    <w:rsid w:val="003C386E"/>
    <w:rsid w:val="003C528A"/>
    <w:rsid w:val="003C56FD"/>
    <w:rsid w:val="003D0392"/>
    <w:rsid w:val="003D2AA0"/>
    <w:rsid w:val="003D4E20"/>
    <w:rsid w:val="003D7777"/>
    <w:rsid w:val="003E0D63"/>
    <w:rsid w:val="003E2B55"/>
    <w:rsid w:val="003E3BAF"/>
    <w:rsid w:val="003E4DAB"/>
    <w:rsid w:val="003E53C9"/>
    <w:rsid w:val="003E6B40"/>
    <w:rsid w:val="003F005F"/>
    <w:rsid w:val="003F1540"/>
    <w:rsid w:val="003F7BA1"/>
    <w:rsid w:val="00403CBE"/>
    <w:rsid w:val="004111C5"/>
    <w:rsid w:val="00411B10"/>
    <w:rsid w:val="00412ED4"/>
    <w:rsid w:val="004141CB"/>
    <w:rsid w:val="00414C1D"/>
    <w:rsid w:val="00416482"/>
    <w:rsid w:val="00417850"/>
    <w:rsid w:val="00417B66"/>
    <w:rsid w:val="004214D7"/>
    <w:rsid w:val="0042197D"/>
    <w:rsid w:val="00424A4B"/>
    <w:rsid w:val="00427CFE"/>
    <w:rsid w:val="0043358F"/>
    <w:rsid w:val="00433CAD"/>
    <w:rsid w:val="004372A4"/>
    <w:rsid w:val="00437A47"/>
    <w:rsid w:val="0044023B"/>
    <w:rsid w:val="0044182C"/>
    <w:rsid w:val="00442CC8"/>
    <w:rsid w:val="00445E39"/>
    <w:rsid w:val="004523C9"/>
    <w:rsid w:val="00455411"/>
    <w:rsid w:val="00456628"/>
    <w:rsid w:val="00460F92"/>
    <w:rsid w:val="004641E1"/>
    <w:rsid w:val="00465D78"/>
    <w:rsid w:val="00466F90"/>
    <w:rsid w:val="00470B48"/>
    <w:rsid w:val="00471F0E"/>
    <w:rsid w:val="0047235F"/>
    <w:rsid w:val="00472703"/>
    <w:rsid w:val="00474AD4"/>
    <w:rsid w:val="004755E6"/>
    <w:rsid w:val="00481BD7"/>
    <w:rsid w:val="004854C2"/>
    <w:rsid w:val="00486ED7"/>
    <w:rsid w:val="00487352"/>
    <w:rsid w:val="00492D98"/>
    <w:rsid w:val="0049332E"/>
    <w:rsid w:val="00493736"/>
    <w:rsid w:val="00493B0A"/>
    <w:rsid w:val="00496838"/>
    <w:rsid w:val="004A16DE"/>
    <w:rsid w:val="004A616D"/>
    <w:rsid w:val="004A709F"/>
    <w:rsid w:val="004A72A9"/>
    <w:rsid w:val="004B060C"/>
    <w:rsid w:val="004B1BD9"/>
    <w:rsid w:val="004B28CE"/>
    <w:rsid w:val="004B309E"/>
    <w:rsid w:val="004C2BA5"/>
    <w:rsid w:val="004C36D9"/>
    <w:rsid w:val="004C6C48"/>
    <w:rsid w:val="004D04DF"/>
    <w:rsid w:val="004D58A5"/>
    <w:rsid w:val="004D64DD"/>
    <w:rsid w:val="004E10AE"/>
    <w:rsid w:val="004E22D7"/>
    <w:rsid w:val="004E3D27"/>
    <w:rsid w:val="004E4090"/>
    <w:rsid w:val="004E5EAE"/>
    <w:rsid w:val="004E6A81"/>
    <w:rsid w:val="004E7B2F"/>
    <w:rsid w:val="004F0550"/>
    <w:rsid w:val="004F0C3C"/>
    <w:rsid w:val="004F0FA7"/>
    <w:rsid w:val="004F63EF"/>
    <w:rsid w:val="00500DF9"/>
    <w:rsid w:val="005014D1"/>
    <w:rsid w:val="00503F89"/>
    <w:rsid w:val="005115F0"/>
    <w:rsid w:val="00511A5F"/>
    <w:rsid w:val="0051384B"/>
    <w:rsid w:val="00513F51"/>
    <w:rsid w:val="0051487E"/>
    <w:rsid w:val="005153E3"/>
    <w:rsid w:val="00516724"/>
    <w:rsid w:val="00520050"/>
    <w:rsid w:val="00522607"/>
    <w:rsid w:val="00526C74"/>
    <w:rsid w:val="0052759E"/>
    <w:rsid w:val="00530E78"/>
    <w:rsid w:val="00534C45"/>
    <w:rsid w:val="00535BAA"/>
    <w:rsid w:val="005421D9"/>
    <w:rsid w:val="00544AE0"/>
    <w:rsid w:val="00550F15"/>
    <w:rsid w:val="00560B0E"/>
    <w:rsid w:val="00561D3F"/>
    <w:rsid w:val="0056364D"/>
    <w:rsid w:val="00565B63"/>
    <w:rsid w:val="0056794F"/>
    <w:rsid w:val="00570BE2"/>
    <w:rsid w:val="00573B72"/>
    <w:rsid w:val="005809CF"/>
    <w:rsid w:val="005846ED"/>
    <w:rsid w:val="00591C73"/>
    <w:rsid w:val="0059437B"/>
    <w:rsid w:val="005965F0"/>
    <w:rsid w:val="00597D03"/>
    <w:rsid w:val="005A0ED8"/>
    <w:rsid w:val="005A3645"/>
    <w:rsid w:val="005A365C"/>
    <w:rsid w:val="005A4449"/>
    <w:rsid w:val="005A5437"/>
    <w:rsid w:val="005A5D10"/>
    <w:rsid w:val="005A6DD4"/>
    <w:rsid w:val="005B20A5"/>
    <w:rsid w:val="005B2745"/>
    <w:rsid w:val="005B35FC"/>
    <w:rsid w:val="005B5EDD"/>
    <w:rsid w:val="005C1465"/>
    <w:rsid w:val="005C20BB"/>
    <w:rsid w:val="005C613A"/>
    <w:rsid w:val="005D2917"/>
    <w:rsid w:val="005D2F66"/>
    <w:rsid w:val="005D5BFB"/>
    <w:rsid w:val="005D66E9"/>
    <w:rsid w:val="005E0310"/>
    <w:rsid w:val="005E2FEF"/>
    <w:rsid w:val="005E4B04"/>
    <w:rsid w:val="005F4157"/>
    <w:rsid w:val="005F4668"/>
    <w:rsid w:val="005F550E"/>
    <w:rsid w:val="005F562C"/>
    <w:rsid w:val="005F6043"/>
    <w:rsid w:val="005F70CB"/>
    <w:rsid w:val="00604239"/>
    <w:rsid w:val="0060748B"/>
    <w:rsid w:val="006079AF"/>
    <w:rsid w:val="006105EF"/>
    <w:rsid w:val="0061269C"/>
    <w:rsid w:val="006126E0"/>
    <w:rsid w:val="00614913"/>
    <w:rsid w:val="00615003"/>
    <w:rsid w:val="00621FE5"/>
    <w:rsid w:val="00623EDF"/>
    <w:rsid w:val="0062661F"/>
    <w:rsid w:val="00635F9B"/>
    <w:rsid w:val="00636C57"/>
    <w:rsid w:val="006431EB"/>
    <w:rsid w:val="0064667A"/>
    <w:rsid w:val="00655A96"/>
    <w:rsid w:val="006565FD"/>
    <w:rsid w:val="00657151"/>
    <w:rsid w:val="006576A2"/>
    <w:rsid w:val="00662390"/>
    <w:rsid w:val="00662946"/>
    <w:rsid w:val="006646D4"/>
    <w:rsid w:val="00665EAA"/>
    <w:rsid w:val="00671B5C"/>
    <w:rsid w:val="00673306"/>
    <w:rsid w:val="00676C81"/>
    <w:rsid w:val="006802AC"/>
    <w:rsid w:val="00683B24"/>
    <w:rsid w:val="00687022"/>
    <w:rsid w:val="00687084"/>
    <w:rsid w:val="0069117E"/>
    <w:rsid w:val="00692680"/>
    <w:rsid w:val="006A2A27"/>
    <w:rsid w:val="006A2FE4"/>
    <w:rsid w:val="006A32CE"/>
    <w:rsid w:val="006A43B4"/>
    <w:rsid w:val="006A56AA"/>
    <w:rsid w:val="006A5B09"/>
    <w:rsid w:val="006B5CE3"/>
    <w:rsid w:val="006B62D0"/>
    <w:rsid w:val="006B6434"/>
    <w:rsid w:val="006B643B"/>
    <w:rsid w:val="006C7574"/>
    <w:rsid w:val="006D178B"/>
    <w:rsid w:val="006D37AB"/>
    <w:rsid w:val="006D4C0F"/>
    <w:rsid w:val="006D51CA"/>
    <w:rsid w:val="006D7A06"/>
    <w:rsid w:val="006E577D"/>
    <w:rsid w:val="006E6777"/>
    <w:rsid w:val="006E72F4"/>
    <w:rsid w:val="006F0A08"/>
    <w:rsid w:val="006F21FA"/>
    <w:rsid w:val="006F2C68"/>
    <w:rsid w:val="00700BF6"/>
    <w:rsid w:val="007012AB"/>
    <w:rsid w:val="00706FA5"/>
    <w:rsid w:val="00707EB0"/>
    <w:rsid w:val="0071090C"/>
    <w:rsid w:val="00722653"/>
    <w:rsid w:val="00730F4F"/>
    <w:rsid w:val="00733873"/>
    <w:rsid w:val="007356E4"/>
    <w:rsid w:val="00741123"/>
    <w:rsid w:val="00741C29"/>
    <w:rsid w:val="007443E0"/>
    <w:rsid w:val="00751408"/>
    <w:rsid w:val="00754CED"/>
    <w:rsid w:val="00762EAE"/>
    <w:rsid w:val="00762F8E"/>
    <w:rsid w:val="00764B27"/>
    <w:rsid w:val="00765BD9"/>
    <w:rsid w:val="00766844"/>
    <w:rsid w:val="00776775"/>
    <w:rsid w:val="007813F1"/>
    <w:rsid w:val="0078172F"/>
    <w:rsid w:val="00781DBB"/>
    <w:rsid w:val="007832BB"/>
    <w:rsid w:val="00783854"/>
    <w:rsid w:val="00790FBC"/>
    <w:rsid w:val="0079217A"/>
    <w:rsid w:val="007949E5"/>
    <w:rsid w:val="00794E0B"/>
    <w:rsid w:val="0079571E"/>
    <w:rsid w:val="007976D8"/>
    <w:rsid w:val="007A1313"/>
    <w:rsid w:val="007A38A1"/>
    <w:rsid w:val="007A6B91"/>
    <w:rsid w:val="007B1078"/>
    <w:rsid w:val="007B1F31"/>
    <w:rsid w:val="007B427A"/>
    <w:rsid w:val="007B5F67"/>
    <w:rsid w:val="007B6B0A"/>
    <w:rsid w:val="007C11C0"/>
    <w:rsid w:val="007C28BD"/>
    <w:rsid w:val="007C4021"/>
    <w:rsid w:val="007C41AF"/>
    <w:rsid w:val="007D7D44"/>
    <w:rsid w:val="007D7F88"/>
    <w:rsid w:val="007E3962"/>
    <w:rsid w:val="007E4AC9"/>
    <w:rsid w:val="007E4CAD"/>
    <w:rsid w:val="007E5171"/>
    <w:rsid w:val="007E5ABA"/>
    <w:rsid w:val="007E6607"/>
    <w:rsid w:val="007F03C0"/>
    <w:rsid w:val="007F3243"/>
    <w:rsid w:val="007F710D"/>
    <w:rsid w:val="008004DA"/>
    <w:rsid w:val="008008DD"/>
    <w:rsid w:val="00810671"/>
    <w:rsid w:val="00810BB0"/>
    <w:rsid w:val="00810E31"/>
    <w:rsid w:val="008111A5"/>
    <w:rsid w:val="008148FB"/>
    <w:rsid w:val="00816C5E"/>
    <w:rsid w:val="00816E38"/>
    <w:rsid w:val="008219F3"/>
    <w:rsid w:val="0082209C"/>
    <w:rsid w:val="00826CC0"/>
    <w:rsid w:val="00826D0B"/>
    <w:rsid w:val="00836929"/>
    <w:rsid w:val="00846CAF"/>
    <w:rsid w:val="0084729F"/>
    <w:rsid w:val="00851518"/>
    <w:rsid w:val="008546BB"/>
    <w:rsid w:val="008556D6"/>
    <w:rsid w:val="0085609A"/>
    <w:rsid w:val="00860B5A"/>
    <w:rsid w:val="00861C7E"/>
    <w:rsid w:val="008636BC"/>
    <w:rsid w:val="008658DC"/>
    <w:rsid w:val="00867DDC"/>
    <w:rsid w:val="008706C2"/>
    <w:rsid w:val="00870C23"/>
    <w:rsid w:val="00873671"/>
    <w:rsid w:val="00874DF4"/>
    <w:rsid w:val="008823AB"/>
    <w:rsid w:val="008829CC"/>
    <w:rsid w:val="00882E57"/>
    <w:rsid w:val="008840F2"/>
    <w:rsid w:val="00886BF1"/>
    <w:rsid w:val="008A4959"/>
    <w:rsid w:val="008A5F45"/>
    <w:rsid w:val="008B12DE"/>
    <w:rsid w:val="008B16B8"/>
    <w:rsid w:val="008B2AD8"/>
    <w:rsid w:val="008B3975"/>
    <w:rsid w:val="008B3F85"/>
    <w:rsid w:val="008B45C4"/>
    <w:rsid w:val="008C033F"/>
    <w:rsid w:val="008C0859"/>
    <w:rsid w:val="008C5C0C"/>
    <w:rsid w:val="008C6975"/>
    <w:rsid w:val="008E2454"/>
    <w:rsid w:val="008E5AF6"/>
    <w:rsid w:val="008F05F2"/>
    <w:rsid w:val="008F1E59"/>
    <w:rsid w:val="008F213C"/>
    <w:rsid w:val="008F5363"/>
    <w:rsid w:val="00903D36"/>
    <w:rsid w:val="00905AAE"/>
    <w:rsid w:val="00906137"/>
    <w:rsid w:val="00907B42"/>
    <w:rsid w:val="00911E79"/>
    <w:rsid w:val="009136AE"/>
    <w:rsid w:val="00916150"/>
    <w:rsid w:val="009218FC"/>
    <w:rsid w:val="00924CF3"/>
    <w:rsid w:val="00927364"/>
    <w:rsid w:val="00927639"/>
    <w:rsid w:val="00932C5B"/>
    <w:rsid w:val="009333BE"/>
    <w:rsid w:val="00936731"/>
    <w:rsid w:val="00937956"/>
    <w:rsid w:val="00946452"/>
    <w:rsid w:val="00946A41"/>
    <w:rsid w:val="00946C14"/>
    <w:rsid w:val="009500CF"/>
    <w:rsid w:val="0095400C"/>
    <w:rsid w:val="009610FF"/>
    <w:rsid w:val="00961D06"/>
    <w:rsid w:val="009625BB"/>
    <w:rsid w:val="00962EC9"/>
    <w:rsid w:val="00962F68"/>
    <w:rsid w:val="009667C6"/>
    <w:rsid w:val="0097028B"/>
    <w:rsid w:val="00971557"/>
    <w:rsid w:val="00971DA1"/>
    <w:rsid w:val="0097450F"/>
    <w:rsid w:val="00976AB7"/>
    <w:rsid w:val="009812A3"/>
    <w:rsid w:val="009833D3"/>
    <w:rsid w:val="00984239"/>
    <w:rsid w:val="009863D5"/>
    <w:rsid w:val="009920D0"/>
    <w:rsid w:val="009926C0"/>
    <w:rsid w:val="009961CC"/>
    <w:rsid w:val="009A47A1"/>
    <w:rsid w:val="009A4B5A"/>
    <w:rsid w:val="009A4E21"/>
    <w:rsid w:val="009B3E95"/>
    <w:rsid w:val="009B502A"/>
    <w:rsid w:val="009B5F57"/>
    <w:rsid w:val="009B7005"/>
    <w:rsid w:val="009B7199"/>
    <w:rsid w:val="009B7F2A"/>
    <w:rsid w:val="009C1EF5"/>
    <w:rsid w:val="009C69AA"/>
    <w:rsid w:val="009D1F55"/>
    <w:rsid w:val="009D3A8C"/>
    <w:rsid w:val="009D570C"/>
    <w:rsid w:val="009D621A"/>
    <w:rsid w:val="009D73BB"/>
    <w:rsid w:val="009E12A4"/>
    <w:rsid w:val="009E158E"/>
    <w:rsid w:val="009E2DAF"/>
    <w:rsid w:val="009E4D33"/>
    <w:rsid w:val="009E6AE5"/>
    <w:rsid w:val="00A00B59"/>
    <w:rsid w:val="00A013ED"/>
    <w:rsid w:val="00A016C0"/>
    <w:rsid w:val="00A026FA"/>
    <w:rsid w:val="00A03FEE"/>
    <w:rsid w:val="00A05073"/>
    <w:rsid w:val="00A0600B"/>
    <w:rsid w:val="00A14445"/>
    <w:rsid w:val="00A154BF"/>
    <w:rsid w:val="00A165F4"/>
    <w:rsid w:val="00A200FD"/>
    <w:rsid w:val="00A21317"/>
    <w:rsid w:val="00A22B3C"/>
    <w:rsid w:val="00A23CB4"/>
    <w:rsid w:val="00A24D2F"/>
    <w:rsid w:val="00A24FCA"/>
    <w:rsid w:val="00A25E3D"/>
    <w:rsid w:val="00A30160"/>
    <w:rsid w:val="00A32810"/>
    <w:rsid w:val="00A33C85"/>
    <w:rsid w:val="00A437B8"/>
    <w:rsid w:val="00A534E6"/>
    <w:rsid w:val="00A53FCD"/>
    <w:rsid w:val="00A54C42"/>
    <w:rsid w:val="00A614E7"/>
    <w:rsid w:val="00A62540"/>
    <w:rsid w:val="00A6379B"/>
    <w:rsid w:val="00A64086"/>
    <w:rsid w:val="00A66A9D"/>
    <w:rsid w:val="00A72516"/>
    <w:rsid w:val="00A755E6"/>
    <w:rsid w:val="00A77652"/>
    <w:rsid w:val="00A80ED1"/>
    <w:rsid w:val="00A82C21"/>
    <w:rsid w:val="00A82D8D"/>
    <w:rsid w:val="00A84DB8"/>
    <w:rsid w:val="00A95E50"/>
    <w:rsid w:val="00A96D1B"/>
    <w:rsid w:val="00AB31B5"/>
    <w:rsid w:val="00AB32CD"/>
    <w:rsid w:val="00AB36E2"/>
    <w:rsid w:val="00AB424C"/>
    <w:rsid w:val="00AB4A00"/>
    <w:rsid w:val="00AB5025"/>
    <w:rsid w:val="00AB5541"/>
    <w:rsid w:val="00AB6B05"/>
    <w:rsid w:val="00AB6B92"/>
    <w:rsid w:val="00AC10CD"/>
    <w:rsid w:val="00AC2FB7"/>
    <w:rsid w:val="00AC4650"/>
    <w:rsid w:val="00AC5A54"/>
    <w:rsid w:val="00AD4584"/>
    <w:rsid w:val="00AD4DBA"/>
    <w:rsid w:val="00AD6C12"/>
    <w:rsid w:val="00AD7C0E"/>
    <w:rsid w:val="00AE2DCB"/>
    <w:rsid w:val="00AE35E0"/>
    <w:rsid w:val="00AE3AE0"/>
    <w:rsid w:val="00AE5F94"/>
    <w:rsid w:val="00AE6632"/>
    <w:rsid w:val="00AF47FD"/>
    <w:rsid w:val="00AF62DF"/>
    <w:rsid w:val="00B00BDF"/>
    <w:rsid w:val="00B01971"/>
    <w:rsid w:val="00B02371"/>
    <w:rsid w:val="00B02F86"/>
    <w:rsid w:val="00B03426"/>
    <w:rsid w:val="00B057BB"/>
    <w:rsid w:val="00B12C32"/>
    <w:rsid w:val="00B157E7"/>
    <w:rsid w:val="00B178A6"/>
    <w:rsid w:val="00B201B9"/>
    <w:rsid w:val="00B22B43"/>
    <w:rsid w:val="00B231B1"/>
    <w:rsid w:val="00B310CF"/>
    <w:rsid w:val="00B31116"/>
    <w:rsid w:val="00B3665E"/>
    <w:rsid w:val="00B40E20"/>
    <w:rsid w:val="00B4304E"/>
    <w:rsid w:val="00B45728"/>
    <w:rsid w:val="00B501BA"/>
    <w:rsid w:val="00B52783"/>
    <w:rsid w:val="00B53B7A"/>
    <w:rsid w:val="00B542D9"/>
    <w:rsid w:val="00B547EA"/>
    <w:rsid w:val="00B572F7"/>
    <w:rsid w:val="00B6274A"/>
    <w:rsid w:val="00B634EB"/>
    <w:rsid w:val="00B63663"/>
    <w:rsid w:val="00B64735"/>
    <w:rsid w:val="00B64B5C"/>
    <w:rsid w:val="00B66652"/>
    <w:rsid w:val="00B66987"/>
    <w:rsid w:val="00B67770"/>
    <w:rsid w:val="00B71571"/>
    <w:rsid w:val="00B72849"/>
    <w:rsid w:val="00B758A9"/>
    <w:rsid w:val="00B772CD"/>
    <w:rsid w:val="00B80B19"/>
    <w:rsid w:val="00B83255"/>
    <w:rsid w:val="00B841CE"/>
    <w:rsid w:val="00B8467E"/>
    <w:rsid w:val="00B87D88"/>
    <w:rsid w:val="00B91CB2"/>
    <w:rsid w:val="00B95139"/>
    <w:rsid w:val="00BA0453"/>
    <w:rsid w:val="00BA6902"/>
    <w:rsid w:val="00BA71D2"/>
    <w:rsid w:val="00BB094B"/>
    <w:rsid w:val="00BB2476"/>
    <w:rsid w:val="00BB3431"/>
    <w:rsid w:val="00BB5D02"/>
    <w:rsid w:val="00BB7BBB"/>
    <w:rsid w:val="00BB7EC3"/>
    <w:rsid w:val="00BC31C9"/>
    <w:rsid w:val="00BC3F98"/>
    <w:rsid w:val="00BC59CB"/>
    <w:rsid w:val="00BD03B9"/>
    <w:rsid w:val="00BD48C2"/>
    <w:rsid w:val="00BD5A89"/>
    <w:rsid w:val="00BD7F5E"/>
    <w:rsid w:val="00BE0140"/>
    <w:rsid w:val="00BE5061"/>
    <w:rsid w:val="00BF324B"/>
    <w:rsid w:val="00BF3849"/>
    <w:rsid w:val="00BF4B93"/>
    <w:rsid w:val="00C001E6"/>
    <w:rsid w:val="00C016A5"/>
    <w:rsid w:val="00C02233"/>
    <w:rsid w:val="00C0267B"/>
    <w:rsid w:val="00C0392F"/>
    <w:rsid w:val="00C04036"/>
    <w:rsid w:val="00C04B1E"/>
    <w:rsid w:val="00C069DD"/>
    <w:rsid w:val="00C06DBA"/>
    <w:rsid w:val="00C07E9F"/>
    <w:rsid w:val="00C11F43"/>
    <w:rsid w:val="00C1396C"/>
    <w:rsid w:val="00C21CA1"/>
    <w:rsid w:val="00C2277D"/>
    <w:rsid w:val="00C2368F"/>
    <w:rsid w:val="00C27C75"/>
    <w:rsid w:val="00C31414"/>
    <w:rsid w:val="00C35A2E"/>
    <w:rsid w:val="00C3751D"/>
    <w:rsid w:val="00C40B48"/>
    <w:rsid w:val="00C41C12"/>
    <w:rsid w:val="00C43314"/>
    <w:rsid w:val="00C46751"/>
    <w:rsid w:val="00C51CEC"/>
    <w:rsid w:val="00C5246F"/>
    <w:rsid w:val="00C52A14"/>
    <w:rsid w:val="00C53A79"/>
    <w:rsid w:val="00C56B61"/>
    <w:rsid w:val="00C60910"/>
    <w:rsid w:val="00C620C2"/>
    <w:rsid w:val="00C64569"/>
    <w:rsid w:val="00C649D4"/>
    <w:rsid w:val="00C72982"/>
    <w:rsid w:val="00C729E5"/>
    <w:rsid w:val="00C77CA7"/>
    <w:rsid w:val="00C83F77"/>
    <w:rsid w:val="00C84C55"/>
    <w:rsid w:val="00C904D7"/>
    <w:rsid w:val="00C927F2"/>
    <w:rsid w:val="00C92964"/>
    <w:rsid w:val="00C935DA"/>
    <w:rsid w:val="00C94D54"/>
    <w:rsid w:val="00CA0E36"/>
    <w:rsid w:val="00CA2F67"/>
    <w:rsid w:val="00CA3447"/>
    <w:rsid w:val="00CA4240"/>
    <w:rsid w:val="00CB000A"/>
    <w:rsid w:val="00CB23F9"/>
    <w:rsid w:val="00CB2BD3"/>
    <w:rsid w:val="00CB4B55"/>
    <w:rsid w:val="00CB6406"/>
    <w:rsid w:val="00CB66DB"/>
    <w:rsid w:val="00CD3ECA"/>
    <w:rsid w:val="00CD471F"/>
    <w:rsid w:val="00CD4B1C"/>
    <w:rsid w:val="00CD6C9E"/>
    <w:rsid w:val="00CD725A"/>
    <w:rsid w:val="00CD77F5"/>
    <w:rsid w:val="00CE070C"/>
    <w:rsid w:val="00CE076B"/>
    <w:rsid w:val="00CE5FEF"/>
    <w:rsid w:val="00CE7D0D"/>
    <w:rsid w:val="00CF47D2"/>
    <w:rsid w:val="00CF4BC7"/>
    <w:rsid w:val="00D001AA"/>
    <w:rsid w:val="00D01783"/>
    <w:rsid w:val="00D04CCC"/>
    <w:rsid w:val="00D04EA0"/>
    <w:rsid w:val="00D05BDC"/>
    <w:rsid w:val="00D061CC"/>
    <w:rsid w:val="00D10C6B"/>
    <w:rsid w:val="00D12836"/>
    <w:rsid w:val="00D137D7"/>
    <w:rsid w:val="00D151BC"/>
    <w:rsid w:val="00D1550A"/>
    <w:rsid w:val="00D20386"/>
    <w:rsid w:val="00D23C38"/>
    <w:rsid w:val="00D25685"/>
    <w:rsid w:val="00D26FB3"/>
    <w:rsid w:val="00D27C96"/>
    <w:rsid w:val="00D31D3C"/>
    <w:rsid w:val="00D340BE"/>
    <w:rsid w:val="00D35132"/>
    <w:rsid w:val="00D3595A"/>
    <w:rsid w:val="00D37C2D"/>
    <w:rsid w:val="00D4288D"/>
    <w:rsid w:val="00D44E55"/>
    <w:rsid w:val="00D54C7C"/>
    <w:rsid w:val="00D56546"/>
    <w:rsid w:val="00D56CF6"/>
    <w:rsid w:val="00D571E6"/>
    <w:rsid w:val="00D57AA7"/>
    <w:rsid w:val="00D61689"/>
    <w:rsid w:val="00D62117"/>
    <w:rsid w:val="00D6662B"/>
    <w:rsid w:val="00D70094"/>
    <w:rsid w:val="00D70350"/>
    <w:rsid w:val="00D73603"/>
    <w:rsid w:val="00D74F9B"/>
    <w:rsid w:val="00D7569B"/>
    <w:rsid w:val="00D82166"/>
    <w:rsid w:val="00D8397C"/>
    <w:rsid w:val="00D86380"/>
    <w:rsid w:val="00D877FB"/>
    <w:rsid w:val="00D87AF3"/>
    <w:rsid w:val="00D91F3A"/>
    <w:rsid w:val="00D95466"/>
    <w:rsid w:val="00DA22DB"/>
    <w:rsid w:val="00DA287E"/>
    <w:rsid w:val="00DA54C5"/>
    <w:rsid w:val="00DA61DF"/>
    <w:rsid w:val="00DB3C77"/>
    <w:rsid w:val="00DB6446"/>
    <w:rsid w:val="00DC0650"/>
    <w:rsid w:val="00DC1C2F"/>
    <w:rsid w:val="00DC3D2D"/>
    <w:rsid w:val="00DC56E6"/>
    <w:rsid w:val="00DC6EDB"/>
    <w:rsid w:val="00DC7E37"/>
    <w:rsid w:val="00DD02C5"/>
    <w:rsid w:val="00DD1507"/>
    <w:rsid w:val="00DD439C"/>
    <w:rsid w:val="00DD6D5F"/>
    <w:rsid w:val="00DD6DC5"/>
    <w:rsid w:val="00DD77E0"/>
    <w:rsid w:val="00DD7BCE"/>
    <w:rsid w:val="00DE0A8C"/>
    <w:rsid w:val="00DE3AAA"/>
    <w:rsid w:val="00DE6A49"/>
    <w:rsid w:val="00DE73AB"/>
    <w:rsid w:val="00DF3182"/>
    <w:rsid w:val="00DF6115"/>
    <w:rsid w:val="00DF654F"/>
    <w:rsid w:val="00DF7652"/>
    <w:rsid w:val="00E0017F"/>
    <w:rsid w:val="00E0061B"/>
    <w:rsid w:val="00E007A2"/>
    <w:rsid w:val="00E047CB"/>
    <w:rsid w:val="00E04CD4"/>
    <w:rsid w:val="00E121A9"/>
    <w:rsid w:val="00E1237C"/>
    <w:rsid w:val="00E12793"/>
    <w:rsid w:val="00E17BA4"/>
    <w:rsid w:val="00E2092E"/>
    <w:rsid w:val="00E20AE4"/>
    <w:rsid w:val="00E224D4"/>
    <w:rsid w:val="00E23B48"/>
    <w:rsid w:val="00E23D86"/>
    <w:rsid w:val="00E24C6D"/>
    <w:rsid w:val="00E24C88"/>
    <w:rsid w:val="00E26A81"/>
    <w:rsid w:val="00E27FFA"/>
    <w:rsid w:val="00E3031C"/>
    <w:rsid w:val="00E3076B"/>
    <w:rsid w:val="00E30D04"/>
    <w:rsid w:val="00E310FD"/>
    <w:rsid w:val="00E31EAF"/>
    <w:rsid w:val="00E36D14"/>
    <w:rsid w:val="00E411B5"/>
    <w:rsid w:val="00E41EF4"/>
    <w:rsid w:val="00E42ECF"/>
    <w:rsid w:val="00E42EE9"/>
    <w:rsid w:val="00E46121"/>
    <w:rsid w:val="00E47D10"/>
    <w:rsid w:val="00E506A4"/>
    <w:rsid w:val="00E50C16"/>
    <w:rsid w:val="00E5197E"/>
    <w:rsid w:val="00E51F97"/>
    <w:rsid w:val="00E5420F"/>
    <w:rsid w:val="00E56C2F"/>
    <w:rsid w:val="00E60C15"/>
    <w:rsid w:val="00E62BC4"/>
    <w:rsid w:val="00E64D5A"/>
    <w:rsid w:val="00E654FB"/>
    <w:rsid w:val="00E66155"/>
    <w:rsid w:val="00E7099C"/>
    <w:rsid w:val="00E71B40"/>
    <w:rsid w:val="00E727F8"/>
    <w:rsid w:val="00E806E2"/>
    <w:rsid w:val="00E85CE4"/>
    <w:rsid w:val="00E87E77"/>
    <w:rsid w:val="00E90CAA"/>
    <w:rsid w:val="00E92447"/>
    <w:rsid w:val="00E936C2"/>
    <w:rsid w:val="00E94043"/>
    <w:rsid w:val="00E94EFA"/>
    <w:rsid w:val="00E96EF6"/>
    <w:rsid w:val="00EA1C1B"/>
    <w:rsid w:val="00EA35F5"/>
    <w:rsid w:val="00EA5B44"/>
    <w:rsid w:val="00EA5F00"/>
    <w:rsid w:val="00EB05F4"/>
    <w:rsid w:val="00EB1E7E"/>
    <w:rsid w:val="00EB2926"/>
    <w:rsid w:val="00EB4BE2"/>
    <w:rsid w:val="00EB55A4"/>
    <w:rsid w:val="00EB5A1F"/>
    <w:rsid w:val="00EB7298"/>
    <w:rsid w:val="00EC2064"/>
    <w:rsid w:val="00EC2A1C"/>
    <w:rsid w:val="00EC313D"/>
    <w:rsid w:val="00EC5695"/>
    <w:rsid w:val="00EC75D9"/>
    <w:rsid w:val="00EC7BE9"/>
    <w:rsid w:val="00ED0AD0"/>
    <w:rsid w:val="00ED0D75"/>
    <w:rsid w:val="00ED18C4"/>
    <w:rsid w:val="00ED71FA"/>
    <w:rsid w:val="00ED75E2"/>
    <w:rsid w:val="00EE08EE"/>
    <w:rsid w:val="00EE0A5F"/>
    <w:rsid w:val="00EE2E86"/>
    <w:rsid w:val="00EF309E"/>
    <w:rsid w:val="00F031B0"/>
    <w:rsid w:val="00F04256"/>
    <w:rsid w:val="00F065C4"/>
    <w:rsid w:val="00F06E8D"/>
    <w:rsid w:val="00F078FC"/>
    <w:rsid w:val="00F10AD3"/>
    <w:rsid w:val="00F12D8F"/>
    <w:rsid w:val="00F233A1"/>
    <w:rsid w:val="00F235E2"/>
    <w:rsid w:val="00F2397A"/>
    <w:rsid w:val="00F242CA"/>
    <w:rsid w:val="00F24FA2"/>
    <w:rsid w:val="00F254A1"/>
    <w:rsid w:val="00F30324"/>
    <w:rsid w:val="00F304CD"/>
    <w:rsid w:val="00F335A9"/>
    <w:rsid w:val="00F3387C"/>
    <w:rsid w:val="00F34512"/>
    <w:rsid w:val="00F35BFA"/>
    <w:rsid w:val="00F3795B"/>
    <w:rsid w:val="00F50E44"/>
    <w:rsid w:val="00F53BE8"/>
    <w:rsid w:val="00F63800"/>
    <w:rsid w:val="00F6384A"/>
    <w:rsid w:val="00F6424F"/>
    <w:rsid w:val="00F65145"/>
    <w:rsid w:val="00F70F25"/>
    <w:rsid w:val="00F7166A"/>
    <w:rsid w:val="00F741C0"/>
    <w:rsid w:val="00F77492"/>
    <w:rsid w:val="00F82021"/>
    <w:rsid w:val="00F87305"/>
    <w:rsid w:val="00F903B5"/>
    <w:rsid w:val="00F90B93"/>
    <w:rsid w:val="00F946CC"/>
    <w:rsid w:val="00F9481D"/>
    <w:rsid w:val="00F9518E"/>
    <w:rsid w:val="00F95CBD"/>
    <w:rsid w:val="00F97B52"/>
    <w:rsid w:val="00FA3EC5"/>
    <w:rsid w:val="00FA47F1"/>
    <w:rsid w:val="00FA6733"/>
    <w:rsid w:val="00FA6DB4"/>
    <w:rsid w:val="00FA78C0"/>
    <w:rsid w:val="00FC0FFF"/>
    <w:rsid w:val="00FC3283"/>
    <w:rsid w:val="00FC347F"/>
    <w:rsid w:val="00FC4F76"/>
    <w:rsid w:val="00FD40B3"/>
    <w:rsid w:val="00FD46F2"/>
    <w:rsid w:val="00FD63B8"/>
    <w:rsid w:val="00FD6CAA"/>
    <w:rsid w:val="00FD77BB"/>
    <w:rsid w:val="00FD7A46"/>
    <w:rsid w:val="00FE0B7B"/>
    <w:rsid w:val="00FE0C7F"/>
    <w:rsid w:val="00FE1D54"/>
    <w:rsid w:val="00FE7DED"/>
    <w:rsid w:val="00FF2335"/>
    <w:rsid w:val="00FF5B4A"/>
    <w:rsid w:val="00FF7C17"/>
    <w:rsid w:val="040839AA"/>
    <w:rsid w:val="359461BF"/>
    <w:rsid w:val="6C307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AF7A29"/>
  <w15:docId w15:val="{D24ABC25-843B-42B4-9F03-DC77C02C9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nhideWhenUsed/>
    <w:pPr>
      <w:tabs>
        <w:tab w:val="center" w:pos="4419"/>
        <w:tab w:val="right" w:pos="8838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table" w:styleId="Tablaconcuadrcula">
    <w:name w:val="Table Grid"/>
    <w:basedOn w:val="Tabla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basedOn w:val="Fuentedeprrafopredeter"/>
    <w:link w:val="Encabezado"/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link w:val="PrrafodelistaCar"/>
    <w:uiPriority w:val="34"/>
    <w:qFormat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Segoe UI" w:hAnsi="Segoe UI" w:cs="Segoe UI"/>
      <w:sz w:val="18"/>
      <w:szCs w:val="18"/>
    </w:rPr>
  </w:style>
  <w:style w:type="character" w:customStyle="1" w:styleId="Ttulo3Car">
    <w:name w:val="Título 3 Car"/>
    <w:basedOn w:val="Fuentedeprrafopredeter"/>
    <w:link w:val="Ttulo3"/>
    <w:uiPriority w:val="9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customStyle="1" w:styleId="PrrafodelistaCar">
    <w:name w:val="Párrafo de lista Car"/>
    <w:link w:val="Prrafodelista"/>
    <w:uiPriority w:val="34"/>
    <w:qFormat/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inespaciado">
    <w:name w:val="No Spacing"/>
    <w:uiPriority w:val="1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Pr>
      <w:color w:val="605E5C"/>
      <w:shd w:val="clear" w:color="auto" w:fill="E1DFDD"/>
    </w:rPr>
  </w:style>
  <w:style w:type="character" w:customStyle="1" w:styleId="markedcontent">
    <w:name w:val="markedcontent"/>
    <w:basedOn w:val="Fuentedeprrafoprede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F5774A-E790-496D-BAA5-D27DAEBA58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874</Words>
  <Characters>4810</Characters>
  <Application>Microsoft Office Word</Application>
  <DocSecurity>0</DocSecurity>
  <Lines>40</Lines>
  <Paragraphs>11</Paragraphs>
  <ScaleCrop>false</ScaleCrop>
  <Company/>
  <LinksUpToDate>false</LinksUpToDate>
  <CharactersWithSpaces>5673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pc</cp:lastModifiedBy>
  <cp:revision>12</cp:revision>
  <cp:lastPrinted>2022-10-17T23:18:00Z</cp:lastPrinted>
  <dcterms:created xsi:type="dcterms:W3CDTF">2022-09-29T21:43:00Z</dcterms:created>
  <dcterms:modified xsi:type="dcterms:W3CDTF">2023-01-28T14:29:00Z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3082-11.2.0.11440</vt:lpwstr>
  </property>
  <property fmtid="{D5CDD505-2E9C-101B-9397-08002B2CF9AE}" pid="3" name="ICV">
    <vt:lpwstr>56095A4B61F1465A80477B213C5D687C</vt:lpwstr>
  </property>
</Properties>
</file>