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3F7C9" w14:textId="23025A1F" w:rsidR="00441D2F" w:rsidRPr="004B12E1" w:rsidRDefault="00C50304" w:rsidP="00441D2F">
      <w:pPr>
        <w:jc w:val="center"/>
        <w:rPr>
          <w:b/>
          <w:sz w:val="32"/>
          <w:szCs w:val="32"/>
        </w:rPr>
      </w:pPr>
      <w:r>
        <w:rPr>
          <w:b/>
          <w:sz w:val="32"/>
          <w:szCs w:val="32"/>
        </w:rPr>
        <w:t>“</w:t>
      </w:r>
      <w:r w:rsidRPr="00063191">
        <w:rPr>
          <w:b/>
          <w:sz w:val="32"/>
          <w:szCs w:val="32"/>
        </w:rPr>
        <w:t>MEJORAMIENTO DE LA GESTIÓN MUNICIPAL Y SERVICIO ADMINISTRATIVO DE LA MUNICIPALIDAD PROVINCIAL DE ABANCAY</w:t>
      </w:r>
      <w:r w:rsidR="00441D2F" w:rsidRPr="004B12E1">
        <w:rPr>
          <w:b/>
          <w:sz w:val="32"/>
          <w:szCs w:val="32"/>
        </w:rPr>
        <w:t>”</w:t>
      </w:r>
    </w:p>
    <w:p w14:paraId="4445A94B" w14:textId="77777777" w:rsidR="00441D2F" w:rsidRPr="004B12E1" w:rsidRDefault="00441D2F" w:rsidP="00441D2F">
      <w:pPr>
        <w:jc w:val="center"/>
        <w:rPr>
          <w:b/>
          <w:sz w:val="32"/>
          <w:szCs w:val="32"/>
        </w:rPr>
      </w:pPr>
    </w:p>
    <w:p w14:paraId="3F7C82D4" w14:textId="77777777" w:rsidR="00441D2F" w:rsidRPr="004B12E1" w:rsidRDefault="00441D2F" w:rsidP="00441D2F">
      <w:pPr>
        <w:jc w:val="center"/>
        <w:rPr>
          <w:b/>
          <w:sz w:val="32"/>
          <w:szCs w:val="32"/>
        </w:rPr>
      </w:pPr>
    </w:p>
    <w:p w14:paraId="26B3DE07" w14:textId="77777777" w:rsidR="00441D2F" w:rsidRDefault="00441D2F" w:rsidP="00441D2F">
      <w:pPr>
        <w:jc w:val="center"/>
        <w:rPr>
          <w:b/>
          <w:sz w:val="32"/>
          <w:szCs w:val="32"/>
        </w:rPr>
      </w:pPr>
    </w:p>
    <w:p w14:paraId="5D59724E" w14:textId="77777777" w:rsidR="00441D2F" w:rsidRPr="004B12E1" w:rsidRDefault="00441D2F" w:rsidP="00441D2F">
      <w:pPr>
        <w:jc w:val="center"/>
        <w:rPr>
          <w:b/>
          <w:sz w:val="32"/>
          <w:szCs w:val="32"/>
        </w:rPr>
      </w:pPr>
    </w:p>
    <w:p w14:paraId="4B830A47" w14:textId="77777777" w:rsidR="00441D2F" w:rsidRPr="004B12E1" w:rsidRDefault="00441D2F" w:rsidP="00441D2F">
      <w:pPr>
        <w:jc w:val="center"/>
        <w:rPr>
          <w:b/>
          <w:sz w:val="32"/>
          <w:szCs w:val="32"/>
        </w:rPr>
      </w:pPr>
    </w:p>
    <w:p w14:paraId="7D2E2DDD" w14:textId="77777777" w:rsidR="00441D2F" w:rsidRPr="004B12E1" w:rsidRDefault="00441D2F" w:rsidP="00441D2F">
      <w:pPr>
        <w:jc w:val="center"/>
        <w:rPr>
          <w:b/>
          <w:sz w:val="32"/>
          <w:szCs w:val="32"/>
        </w:rPr>
      </w:pPr>
    </w:p>
    <w:p w14:paraId="6FA282F3" w14:textId="77777777" w:rsidR="00441D2F" w:rsidRPr="004B12E1" w:rsidRDefault="00441D2F" w:rsidP="00441D2F">
      <w:pPr>
        <w:jc w:val="center"/>
        <w:rPr>
          <w:b/>
          <w:sz w:val="32"/>
          <w:szCs w:val="32"/>
        </w:rPr>
      </w:pPr>
      <w:r w:rsidRPr="004B12E1">
        <w:rPr>
          <w:b/>
          <w:sz w:val="32"/>
          <w:szCs w:val="32"/>
        </w:rPr>
        <w:t xml:space="preserve">MEMORIA </w:t>
      </w:r>
      <w:r>
        <w:rPr>
          <w:b/>
          <w:sz w:val="32"/>
          <w:szCs w:val="32"/>
        </w:rPr>
        <w:t>DE CÁLCULO</w:t>
      </w:r>
    </w:p>
    <w:p w14:paraId="4886944C" w14:textId="77777777" w:rsidR="00441D2F" w:rsidRDefault="00441D2F" w:rsidP="00441D2F">
      <w:pPr>
        <w:jc w:val="center"/>
        <w:rPr>
          <w:b/>
          <w:sz w:val="32"/>
          <w:szCs w:val="32"/>
        </w:rPr>
      </w:pPr>
    </w:p>
    <w:p w14:paraId="6DF3F05D" w14:textId="77777777" w:rsidR="00441D2F" w:rsidRPr="004B12E1" w:rsidRDefault="00441D2F" w:rsidP="00441D2F">
      <w:pPr>
        <w:jc w:val="center"/>
        <w:rPr>
          <w:b/>
          <w:sz w:val="32"/>
          <w:szCs w:val="32"/>
        </w:rPr>
      </w:pPr>
    </w:p>
    <w:p w14:paraId="425907F0" w14:textId="77777777" w:rsidR="00441D2F" w:rsidRDefault="00441D2F" w:rsidP="00441D2F">
      <w:pPr>
        <w:jc w:val="center"/>
        <w:rPr>
          <w:b/>
          <w:sz w:val="32"/>
          <w:szCs w:val="32"/>
        </w:rPr>
      </w:pPr>
    </w:p>
    <w:p w14:paraId="6C92483E" w14:textId="77777777" w:rsidR="00441D2F" w:rsidRPr="004B12E1" w:rsidRDefault="00441D2F" w:rsidP="00441D2F">
      <w:pPr>
        <w:jc w:val="center"/>
        <w:rPr>
          <w:b/>
          <w:sz w:val="32"/>
          <w:szCs w:val="32"/>
        </w:rPr>
      </w:pPr>
    </w:p>
    <w:p w14:paraId="42EA6C5B" w14:textId="77777777" w:rsidR="00441D2F" w:rsidRPr="004B12E1" w:rsidRDefault="00441D2F" w:rsidP="00441D2F">
      <w:pPr>
        <w:jc w:val="center"/>
        <w:rPr>
          <w:b/>
          <w:sz w:val="32"/>
          <w:szCs w:val="32"/>
        </w:rPr>
      </w:pPr>
      <w:r w:rsidRPr="004B12E1">
        <w:rPr>
          <w:b/>
          <w:sz w:val="32"/>
          <w:szCs w:val="32"/>
        </w:rPr>
        <w:t>SOLUCIONES DE TECNOLOGÍA DE INFORMACIÓN Y COMUNICACIONES (TIC)</w:t>
      </w:r>
    </w:p>
    <w:p w14:paraId="364BC663" w14:textId="77777777" w:rsidR="00441D2F" w:rsidRPr="004B12E1" w:rsidRDefault="00441D2F" w:rsidP="00441D2F">
      <w:pPr>
        <w:jc w:val="center"/>
        <w:rPr>
          <w:b/>
          <w:sz w:val="32"/>
          <w:szCs w:val="32"/>
        </w:rPr>
      </w:pPr>
    </w:p>
    <w:p w14:paraId="140689F3" w14:textId="77777777" w:rsidR="00441D2F" w:rsidRPr="004B12E1" w:rsidRDefault="00441D2F" w:rsidP="00441D2F">
      <w:pPr>
        <w:jc w:val="center"/>
        <w:rPr>
          <w:b/>
          <w:sz w:val="32"/>
          <w:szCs w:val="32"/>
        </w:rPr>
      </w:pPr>
    </w:p>
    <w:p w14:paraId="59E6FBC7" w14:textId="77777777" w:rsidR="00441D2F" w:rsidRDefault="00441D2F" w:rsidP="00441D2F">
      <w:pPr>
        <w:jc w:val="center"/>
        <w:rPr>
          <w:b/>
          <w:sz w:val="32"/>
          <w:szCs w:val="32"/>
        </w:rPr>
      </w:pPr>
    </w:p>
    <w:p w14:paraId="0D55EC98" w14:textId="77777777" w:rsidR="00441D2F" w:rsidRDefault="00441D2F" w:rsidP="00441D2F">
      <w:pPr>
        <w:jc w:val="center"/>
        <w:rPr>
          <w:b/>
          <w:sz w:val="32"/>
          <w:szCs w:val="32"/>
        </w:rPr>
      </w:pPr>
    </w:p>
    <w:p w14:paraId="34623AE4" w14:textId="77777777" w:rsidR="00441D2F" w:rsidRDefault="00441D2F" w:rsidP="00441D2F">
      <w:pPr>
        <w:jc w:val="center"/>
        <w:rPr>
          <w:b/>
          <w:sz w:val="32"/>
          <w:szCs w:val="32"/>
        </w:rPr>
      </w:pPr>
    </w:p>
    <w:p w14:paraId="377A1518" w14:textId="77777777" w:rsidR="00441D2F" w:rsidRPr="004B12E1" w:rsidRDefault="00441D2F" w:rsidP="00441D2F">
      <w:pPr>
        <w:jc w:val="center"/>
        <w:rPr>
          <w:b/>
          <w:sz w:val="32"/>
          <w:szCs w:val="32"/>
        </w:rPr>
      </w:pPr>
    </w:p>
    <w:p w14:paraId="61881282" w14:textId="77777777" w:rsidR="00441D2F" w:rsidRPr="004B12E1" w:rsidRDefault="00441D2F" w:rsidP="00441D2F">
      <w:pPr>
        <w:jc w:val="center"/>
        <w:rPr>
          <w:b/>
          <w:sz w:val="32"/>
          <w:szCs w:val="32"/>
        </w:rPr>
      </w:pPr>
    </w:p>
    <w:p w14:paraId="3C3AE86F" w14:textId="77777777" w:rsidR="00441D2F" w:rsidRPr="004B12E1" w:rsidRDefault="00441D2F" w:rsidP="00441D2F">
      <w:pPr>
        <w:jc w:val="center"/>
        <w:rPr>
          <w:b/>
          <w:sz w:val="32"/>
          <w:szCs w:val="32"/>
        </w:rPr>
      </w:pPr>
    </w:p>
    <w:p w14:paraId="3AF3B0AF" w14:textId="77777777" w:rsidR="00441D2F" w:rsidRPr="004B12E1" w:rsidRDefault="00441D2F" w:rsidP="00441D2F">
      <w:pPr>
        <w:jc w:val="center"/>
        <w:rPr>
          <w:b/>
          <w:sz w:val="32"/>
          <w:szCs w:val="32"/>
        </w:rPr>
      </w:pPr>
    </w:p>
    <w:p w14:paraId="31CDF28E" w14:textId="77777777" w:rsidR="00441D2F" w:rsidRPr="004B12E1" w:rsidRDefault="00441D2F" w:rsidP="00441D2F">
      <w:pPr>
        <w:jc w:val="center"/>
        <w:rPr>
          <w:b/>
          <w:sz w:val="32"/>
          <w:szCs w:val="32"/>
        </w:rPr>
      </w:pPr>
    </w:p>
    <w:p w14:paraId="44DF0847" w14:textId="3018B3A1" w:rsidR="00441D2F" w:rsidRPr="004B12E1" w:rsidRDefault="008D778E" w:rsidP="00441D2F">
      <w:pPr>
        <w:jc w:val="center"/>
        <w:rPr>
          <w:b/>
          <w:sz w:val="32"/>
          <w:szCs w:val="32"/>
        </w:rPr>
      </w:pPr>
      <w:r>
        <w:rPr>
          <w:b/>
          <w:sz w:val="32"/>
          <w:szCs w:val="32"/>
        </w:rPr>
        <w:t>APURIMAC</w:t>
      </w:r>
      <w:r w:rsidR="00441D2F" w:rsidRPr="004B12E1">
        <w:rPr>
          <w:b/>
          <w:sz w:val="32"/>
          <w:szCs w:val="32"/>
        </w:rPr>
        <w:t>-PERÚ</w:t>
      </w:r>
    </w:p>
    <w:p w14:paraId="3B4D6BB4" w14:textId="77777777" w:rsidR="00441D2F" w:rsidRDefault="00441D2F" w:rsidP="00441D2F">
      <w:pPr>
        <w:jc w:val="center"/>
        <w:rPr>
          <w:b/>
          <w:sz w:val="32"/>
          <w:szCs w:val="32"/>
        </w:rPr>
      </w:pPr>
      <w:r w:rsidRPr="004B12E1">
        <w:rPr>
          <w:b/>
          <w:sz w:val="32"/>
          <w:szCs w:val="32"/>
        </w:rPr>
        <w:t>2021</w:t>
      </w:r>
      <w:r>
        <w:rPr>
          <w:b/>
          <w:sz w:val="32"/>
          <w:szCs w:val="32"/>
        </w:rPr>
        <w:br w:type="page"/>
      </w:r>
    </w:p>
    <w:p w14:paraId="24299F0D" w14:textId="4A058C5F" w:rsidR="00441D2F" w:rsidRPr="00FC046A" w:rsidRDefault="00C50304" w:rsidP="00441D2F">
      <w:pPr>
        <w:autoSpaceDE w:val="0"/>
        <w:autoSpaceDN w:val="0"/>
        <w:adjustRightInd w:val="0"/>
        <w:spacing w:after="240" w:line="360" w:lineRule="auto"/>
        <w:jc w:val="both"/>
        <w:rPr>
          <w:rFonts w:eastAsiaTheme="majorEastAsia" w:cstheme="majorBidi"/>
          <w:b/>
          <w:sz w:val="24"/>
          <w:szCs w:val="24"/>
        </w:rPr>
      </w:pPr>
      <w:r>
        <w:rPr>
          <w:rFonts w:eastAsiaTheme="majorEastAsia" w:cstheme="majorBidi"/>
          <w:b/>
          <w:sz w:val="24"/>
          <w:szCs w:val="24"/>
        </w:rPr>
        <w:lastRenderedPageBreak/>
        <w:t>PROYECTO</w:t>
      </w:r>
      <w:r>
        <w:rPr>
          <w:rFonts w:eastAsiaTheme="majorEastAsia" w:cstheme="majorBidi"/>
          <w:b/>
          <w:sz w:val="24"/>
          <w:szCs w:val="24"/>
        </w:rPr>
        <w:tab/>
        <w:t xml:space="preserve">: </w:t>
      </w:r>
      <w:r w:rsidRPr="00C50304">
        <w:rPr>
          <w:rFonts w:eastAsiaTheme="majorEastAsia" w:cstheme="majorBidi"/>
          <w:b/>
          <w:sz w:val="24"/>
          <w:szCs w:val="24"/>
        </w:rPr>
        <w:t>Mejoramiento De La Gestión Municipal Y Servicio Administrativo De La Municipalidad Provincial De Abancay</w:t>
      </w:r>
      <w:r w:rsidR="00441D2F" w:rsidRPr="00FC046A">
        <w:rPr>
          <w:rFonts w:eastAsiaTheme="majorEastAsia" w:cstheme="majorBidi"/>
          <w:b/>
          <w:sz w:val="24"/>
          <w:szCs w:val="24"/>
        </w:rPr>
        <w:t xml:space="preserve"> </w:t>
      </w:r>
    </w:p>
    <w:p w14:paraId="6BC77436" w14:textId="77777777" w:rsidR="00441D2F" w:rsidRPr="00FC046A" w:rsidRDefault="00441D2F" w:rsidP="00441D2F">
      <w:pPr>
        <w:autoSpaceDE w:val="0"/>
        <w:autoSpaceDN w:val="0"/>
        <w:adjustRightInd w:val="0"/>
        <w:spacing w:after="240" w:line="360" w:lineRule="auto"/>
        <w:jc w:val="both"/>
        <w:rPr>
          <w:rFonts w:eastAsiaTheme="majorEastAsia" w:cstheme="majorBidi"/>
          <w:b/>
          <w:sz w:val="24"/>
          <w:szCs w:val="24"/>
        </w:rPr>
      </w:pPr>
    </w:p>
    <w:p w14:paraId="5DC22830" w14:textId="77777777" w:rsidR="00441D2F" w:rsidRPr="00FC046A" w:rsidRDefault="00441D2F" w:rsidP="00441D2F">
      <w:pPr>
        <w:autoSpaceDE w:val="0"/>
        <w:autoSpaceDN w:val="0"/>
        <w:adjustRightInd w:val="0"/>
        <w:spacing w:after="240" w:line="360" w:lineRule="auto"/>
        <w:jc w:val="both"/>
        <w:rPr>
          <w:rFonts w:eastAsiaTheme="majorEastAsia" w:cstheme="majorBidi"/>
          <w:b/>
          <w:sz w:val="24"/>
          <w:szCs w:val="24"/>
        </w:rPr>
      </w:pPr>
      <w:r w:rsidRPr="00FC046A">
        <w:rPr>
          <w:rFonts w:eastAsiaTheme="majorEastAsia" w:cstheme="majorBidi"/>
          <w:b/>
          <w:sz w:val="24"/>
          <w:szCs w:val="24"/>
        </w:rPr>
        <w:t>ELABORADO POR</w:t>
      </w:r>
      <w:r w:rsidRPr="00FC046A">
        <w:rPr>
          <w:rFonts w:eastAsiaTheme="majorEastAsia" w:cstheme="majorBidi"/>
          <w:b/>
          <w:sz w:val="24"/>
          <w:szCs w:val="24"/>
        </w:rPr>
        <w:tab/>
        <w:t>: ING. ANDERSON B. CUNDIA DELGADO</w:t>
      </w:r>
    </w:p>
    <w:p w14:paraId="7C8C9AEA" w14:textId="77777777" w:rsidR="00441D2F" w:rsidRPr="00FC046A" w:rsidRDefault="00441D2F" w:rsidP="00441D2F">
      <w:pPr>
        <w:autoSpaceDE w:val="0"/>
        <w:autoSpaceDN w:val="0"/>
        <w:adjustRightInd w:val="0"/>
        <w:spacing w:after="240" w:line="360" w:lineRule="auto"/>
        <w:jc w:val="both"/>
        <w:rPr>
          <w:rFonts w:eastAsiaTheme="majorEastAsia" w:cstheme="majorBidi"/>
          <w:b/>
          <w:sz w:val="24"/>
          <w:szCs w:val="24"/>
        </w:rPr>
      </w:pPr>
      <w:r w:rsidRPr="00FC046A">
        <w:rPr>
          <w:rFonts w:eastAsiaTheme="majorEastAsia" w:cstheme="majorBidi"/>
          <w:b/>
          <w:sz w:val="24"/>
          <w:szCs w:val="24"/>
        </w:rPr>
        <w:t>CIP</w:t>
      </w:r>
      <w:r w:rsidRPr="00FC046A">
        <w:rPr>
          <w:rFonts w:eastAsiaTheme="majorEastAsia" w:cstheme="majorBidi"/>
          <w:b/>
          <w:sz w:val="24"/>
          <w:szCs w:val="24"/>
        </w:rPr>
        <w:tab/>
      </w:r>
      <w:r w:rsidRPr="00FC046A">
        <w:rPr>
          <w:rFonts w:eastAsiaTheme="majorEastAsia" w:cstheme="majorBidi"/>
          <w:b/>
          <w:sz w:val="24"/>
          <w:szCs w:val="24"/>
        </w:rPr>
        <w:tab/>
      </w:r>
      <w:r w:rsidRPr="00FC046A">
        <w:rPr>
          <w:rFonts w:eastAsiaTheme="majorEastAsia" w:cstheme="majorBidi"/>
          <w:b/>
          <w:sz w:val="24"/>
          <w:szCs w:val="24"/>
        </w:rPr>
        <w:tab/>
        <w:t>: N° 136394</w:t>
      </w:r>
    </w:p>
    <w:p w14:paraId="39200F46" w14:textId="77777777" w:rsidR="00441D2F" w:rsidRPr="00FC046A" w:rsidRDefault="00441D2F" w:rsidP="00441D2F">
      <w:pPr>
        <w:autoSpaceDE w:val="0"/>
        <w:autoSpaceDN w:val="0"/>
        <w:adjustRightInd w:val="0"/>
        <w:spacing w:after="240" w:line="360" w:lineRule="auto"/>
        <w:jc w:val="both"/>
        <w:rPr>
          <w:rFonts w:eastAsiaTheme="majorEastAsia" w:cstheme="majorBidi"/>
          <w:b/>
          <w:sz w:val="24"/>
          <w:szCs w:val="24"/>
        </w:rPr>
      </w:pPr>
    </w:p>
    <w:p w14:paraId="1FE888AC" w14:textId="77777777" w:rsidR="00441D2F" w:rsidRDefault="00441D2F" w:rsidP="00441D2F">
      <w:pPr>
        <w:autoSpaceDE w:val="0"/>
        <w:autoSpaceDN w:val="0"/>
        <w:adjustRightInd w:val="0"/>
        <w:spacing w:after="240" w:line="360" w:lineRule="auto"/>
        <w:jc w:val="both"/>
        <w:rPr>
          <w:rFonts w:eastAsiaTheme="majorEastAsia" w:cstheme="majorBidi"/>
          <w:b/>
          <w:sz w:val="24"/>
          <w:szCs w:val="24"/>
        </w:rPr>
      </w:pPr>
    </w:p>
    <w:p w14:paraId="51E6FB31" w14:textId="77777777" w:rsidR="00C50304" w:rsidRPr="004B53FE" w:rsidRDefault="00C50304" w:rsidP="00441D2F">
      <w:pPr>
        <w:autoSpaceDE w:val="0"/>
        <w:autoSpaceDN w:val="0"/>
        <w:adjustRightInd w:val="0"/>
        <w:spacing w:after="240" w:line="360" w:lineRule="auto"/>
        <w:jc w:val="both"/>
        <w:rPr>
          <w:rFonts w:eastAsiaTheme="majorEastAsia" w:cstheme="majorBidi"/>
          <w:b/>
          <w:sz w:val="32"/>
          <w:szCs w:val="32"/>
        </w:rPr>
      </w:pPr>
    </w:p>
    <w:p w14:paraId="36CFEC4D" w14:textId="77777777" w:rsidR="00441D2F" w:rsidRPr="004B53FE" w:rsidRDefault="00441D2F" w:rsidP="00441D2F">
      <w:pPr>
        <w:autoSpaceDE w:val="0"/>
        <w:autoSpaceDN w:val="0"/>
        <w:adjustRightInd w:val="0"/>
        <w:spacing w:after="240" w:line="360" w:lineRule="auto"/>
        <w:jc w:val="both"/>
        <w:rPr>
          <w:rFonts w:eastAsiaTheme="majorEastAsia" w:cstheme="majorBidi"/>
          <w:b/>
          <w:sz w:val="32"/>
          <w:szCs w:val="32"/>
        </w:rPr>
      </w:pPr>
    </w:p>
    <w:p w14:paraId="61A91A31" w14:textId="77777777" w:rsidR="00441D2F" w:rsidRDefault="00441D2F" w:rsidP="00441D2F">
      <w:pPr>
        <w:autoSpaceDE w:val="0"/>
        <w:autoSpaceDN w:val="0"/>
        <w:adjustRightInd w:val="0"/>
        <w:spacing w:after="240" w:line="360" w:lineRule="auto"/>
        <w:jc w:val="both"/>
        <w:rPr>
          <w:rFonts w:eastAsiaTheme="majorEastAsia" w:cstheme="majorBidi"/>
          <w:b/>
          <w:sz w:val="32"/>
          <w:szCs w:val="32"/>
        </w:rPr>
      </w:pPr>
    </w:p>
    <w:p w14:paraId="2F5EA9EF" w14:textId="77777777" w:rsidR="00441D2F" w:rsidRDefault="00441D2F" w:rsidP="00441D2F">
      <w:pPr>
        <w:autoSpaceDE w:val="0"/>
        <w:autoSpaceDN w:val="0"/>
        <w:adjustRightInd w:val="0"/>
        <w:spacing w:after="240" w:line="360" w:lineRule="auto"/>
        <w:jc w:val="both"/>
        <w:rPr>
          <w:rFonts w:eastAsiaTheme="majorEastAsia" w:cstheme="majorBidi"/>
          <w:b/>
          <w:sz w:val="32"/>
          <w:szCs w:val="32"/>
        </w:rPr>
      </w:pPr>
    </w:p>
    <w:p w14:paraId="5DAA1163" w14:textId="77777777" w:rsidR="00441D2F" w:rsidRDefault="00441D2F" w:rsidP="00441D2F">
      <w:pPr>
        <w:autoSpaceDE w:val="0"/>
        <w:autoSpaceDN w:val="0"/>
        <w:adjustRightInd w:val="0"/>
        <w:spacing w:after="240" w:line="360" w:lineRule="auto"/>
        <w:jc w:val="both"/>
        <w:rPr>
          <w:rFonts w:eastAsiaTheme="majorEastAsia" w:cstheme="majorBidi"/>
          <w:b/>
          <w:sz w:val="32"/>
          <w:szCs w:val="32"/>
        </w:rPr>
      </w:pPr>
    </w:p>
    <w:p w14:paraId="6069DB74" w14:textId="77777777" w:rsidR="00441D2F" w:rsidRDefault="00441D2F" w:rsidP="00441D2F">
      <w:pPr>
        <w:autoSpaceDE w:val="0"/>
        <w:autoSpaceDN w:val="0"/>
        <w:adjustRightInd w:val="0"/>
        <w:spacing w:after="240" w:line="360" w:lineRule="auto"/>
        <w:jc w:val="both"/>
        <w:rPr>
          <w:rFonts w:eastAsiaTheme="majorEastAsia" w:cstheme="majorBidi"/>
          <w:b/>
          <w:sz w:val="32"/>
          <w:szCs w:val="32"/>
        </w:rPr>
      </w:pPr>
    </w:p>
    <w:p w14:paraId="5814DED6" w14:textId="77777777" w:rsidR="00441D2F" w:rsidRDefault="00441D2F" w:rsidP="00441D2F">
      <w:pPr>
        <w:autoSpaceDE w:val="0"/>
        <w:autoSpaceDN w:val="0"/>
        <w:adjustRightInd w:val="0"/>
        <w:spacing w:after="240" w:line="360" w:lineRule="auto"/>
        <w:jc w:val="both"/>
        <w:rPr>
          <w:rFonts w:eastAsiaTheme="majorEastAsia" w:cstheme="majorBidi"/>
          <w:b/>
          <w:sz w:val="32"/>
          <w:szCs w:val="32"/>
        </w:rPr>
      </w:pPr>
    </w:p>
    <w:p w14:paraId="33B58E96" w14:textId="77777777" w:rsidR="00441D2F" w:rsidRPr="004B53FE" w:rsidRDefault="00441D2F" w:rsidP="00441D2F">
      <w:pPr>
        <w:autoSpaceDE w:val="0"/>
        <w:autoSpaceDN w:val="0"/>
        <w:adjustRightInd w:val="0"/>
        <w:spacing w:after="240" w:line="360" w:lineRule="auto"/>
        <w:jc w:val="both"/>
        <w:rPr>
          <w:rFonts w:eastAsiaTheme="majorEastAsia" w:cstheme="majorBidi"/>
          <w:b/>
          <w:sz w:val="32"/>
          <w:szCs w:val="32"/>
        </w:rPr>
      </w:pPr>
    </w:p>
    <w:p w14:paraId="572BD7F9" w14:textId="77777777" w:rsidR="00441D2F" w:rsidRDefault="00441D2F" w:rsidP="00441D2F">
      <w:pPr>
        <w:autoSpaceDE w:val="0"/>
        <w:autoSpaceDN w:val="0"/>
        <w:adjustRightInd w:val="0"/>
        <w:spacing w:after="240" w:line="360" w:lineRule="auto"/>
        <w:jc w:val="center"/>
        <w:rPr>
          <w:rFonts w:eastAsiaTheme="majorEastAsia" w:cstheme="majorBidi"/>
          <w:b/>
          <w:sz w:val="16"/>
          <w:szCs w:val="16"/>
        </w:rPr>
      </w:pPr>
    </w:p>
    <w:p w14:paraId="4809503C" w14:textId="4761A810" w:rsidR="00441D2F" w:rsidRPr="00B744B8" w:rsidRDefault="00E35888" w:rsidP="00441D2F">
      <w:pPr>
        <w:jc w:val="center"/>
      </w:pPr>
      <w:r>
        <w:rPr>
          <w:rFonts w:eastAsiaTheme="majorEastAsia" w:cstheme="majorBidi"/>
          <w:b/>
          <w:sz w:val="32"/>
          <w:szCs w:val="32"/>
        </w:rPr>
        <w:t>Noviembre</w:t>
      </w:r>
      <w:r w:rsidR="00441D2F" w:rsidRPr="004B53FE">
        <w:rPr>
          <w:rFonts w:eastAsiaTheme="majorEastAsia" w:cstheme="majorBidi"/>
          <w:b/>
          <w:sz w:val="32"/>
          <w:szCs w:val="32"/>
        </w:rPr>
        <w:t>, 2021</w:t>
      </w:r>
      <w:r w:rsidR="00441D2F" w:rsidRPr="00B744B8">
        <w:br w:type="page"/>
      </w:r>
    </w:p>
    <w:bookmarkStart w:id="0" w:name="_Toc439954948" w:displacedByCustomXml="next"/>
    <w:bookmarkStart w:id="1" w:name="_Toc71224355" w:displacedByCustomXml="next"/>
    <w:sdt>
      <w:sdtPr>
        <w:rPr>
          <w:rFonts w:ascii="Century Gothic" w:eastAsiaTheme="minorHAnsi" w:hAnsi="Century Gothic" w:cstheme="minorBidi"/>
          <w:color w:val="auto"/>
          <w:sz w:val="20"/>
          <w:szCs w:val="22"/>
          <w:lang w:val="es-ES" w:eastAsia="en-US"/>
        </w:rPr>
        <w:id w:val="-1853407574"/>
        <w:docPartObj>
          <w:docPartGallery w:val="Table of Contents"/>
          <w:docPartUnique/>
        </w:docPartObj>
      </w:sdtPr>
      <w:sdtEndPr>
        <w:rPr>
          <w:b/>
          <w:bCs/>
        </w:rPr>
      </w:sdtEndPr>
      <w:sdtContent>
        <w:p w14:paraId="2857F367" w14:textId="77777777" w:rsidR="00441D2F" w:rsidRDefault="00441D2F" w:rsidP="00441D2F">
          <w:pPr>
            <w:pStyle w:val="TtulodeTDC"/>
            <w:jc w:val="center"/>
          </w:pPr>
          <w:r>
            <w:rPr>
              <w:lang w:val="es-ES"/>
            </w:rPr>
            <w:t>ÍNDICE</w:t>
          </w:r>
        </w:p>
        <w:p w14:paraId="1EDC52D8" w14:textId="77777777" w:rsidR="00FB4630" w:rsidRDefault="00441D2F">
          <w:pPr>
            <w:pStyle w:val="TDC1"/>
            <w:tabs>
              <w:tab w:val="right" w:leader="dot" w:pos="8777"/>
            </w:tabs>
            <w:rPr>
              <w:rFonts w:asciiTheme="minorHAnsi" w:eastAsiaTheme="minorEastAsia" w:hAnsiTheme="minorHAnsi"/>
              <w:noProof/>
              <w:sz w:val="22"/>
              <w:lang w:eastAsia="es-PE"/>
            </w:rPr>
          </w:pPr>
          <w:r>
            <w:fldChar w:fldCharType="begin"/>
          </w:r>
          <w:r>
            <w:instrText xml:space="preserve"> TOC \o "1-3" \h \z \u </w:instrText>
          </w:r>
          <w:r>
            <w:fldChar w:fldCharType="separate"/>
          </w:r>
          <w:hyperlink w:anchor="_Toc87609806" w:history="1">
            <w:r w:rsidR="00FB4630" w:rsidRPr="007C5D00">
              <w:rPr>
                <w:rStyle w:val="Hipervnculo"/>
                <w:noProof/>
              </w:rPr>
              <w:t>CALCULO PARA EL DISEÑO</w:t>
            </w:r>
            <w:r w:rsidR="00FB4630">
              <w:rPr>
                <w:noProof/>
                <w:webHidden/>
              </w:rPr>
              <w:tab/>
            </w:r>
            <w:r w:rsidR="00FB4630">
              <w:rPr>
                <w:noProof/>
                <w:webHidden/>
              </w:rPr>
              <w:fldChar w:fldCharType="begin"/>
            </w:r>
            <w:r w:rsidR="00FB4630">
              <w:rPr>
                <w:noProof/>
                <w:webHidden/>
              </w:rPr>
              <w:instrText xml:space="preserve"> PAGEREF _Toc87609806 \h </w:instrText>
            </w:r>
            <w:r w:rsidR="00FB4630">
              <w:rPr>
                <w:noProof/>
                <w:webHidden/>
              </w:rPr>
            </w:r>
            <w:r w:rsidR="00FB4630">
              <w:rPr>
                <w:noProof/>
                <w:webHidden/>
              </w:rPr>
              <w:fldChar w:fldCharType="separate"/>
            </w:r>
            <w:r w:rsidR="00FB4630">
              <w:rPr>
                <w:noProof/>
                <w:webHidden/>
              </w:rPr>
              <w:t>4</w:t>
            </w:r>
            <w:r w:rsidR="00FB4630">
              <w:rPr>
                <w:noProof/>
                <w:webHidden/>
              </w:rPr>
              <w:fldChar w:fldCharType="end"/>
            </w:r>
          </w:hyperlink>
        </w:p>
        <w:p w14:paraId="0562FABE" w14:textId="77777777" w:rsidR="00FB4630" w:rsidRDefault="00C554B0">
          <w:pPr>
            <w:pStyle w:val="TDC2"/>
            <w:tabs>
              <w:tab w:val="left" w:pos="880"/>
              <w:tab w:val="right" w:leader="dot" w:pos="8777"/>
            </w:tabs>
            <w:rPr>
              <w:rFonts w:asciiTheme="minorHAnsi" w:eastAsiaTheme="minorEastAsia" w:hAnsiTheme="minorHAnsi"/>
              <w:noProof/>
              <w:sz w:val="22"/>
              <w:lang w:eastAsia="es-PE"/>
            </w:rPr>
          </w:pPr>
          <w:hyperlink w:anchor="_Toc87609807" w:history="1">
            <w:r w:rsidR="00FB4630" w:rsidRPr="007C5D00">
              <w:rPr>
                <w:rStyle w:val="Hipervnculo"/>
                <w:noProof/>
              </w:rPr>
              <w:t>01.</w:t>
            </w:r>
            <w:r w:rsidR="00FB4630">
              <w:rPr>
                <w:rFonts w:asciiTheme="minorHAnsi" w:eastAsiaTheme="minorEastAsia" w:hAnsiTheme="minorHAnsi"/>
                <w:noProof/>
                <w:sz w:val="22"/>
                <w:lang w:eastAsia="es-PE"/>
              </w:rPr>
              <w:tab/>
            </w:r>
            <w:r w:rsidR="00FB4630" w:rsidRPr="007C5D00">
              <w:rPr>
                <w:rStyle w:val="Hipervnculo"/>
                <w:noProof/>
              </w:rPr>
              <w:t>INTRODUCCIÓN</w:t>
            </w:r>
            <w:r w:rsidR="00FB4630">
              <w:rPr>
                <w:noProof/>
                <w:webHidden/>
              </w:rPr>
              <w:tab/>
            </w:r>
            <w:r w:rsidR="00FB4630">
              <w:rPr>
                <w:noProof/>
                <w:webHidden/>
              </w:rPr>
              <w:fldChar w:fldCharType="begin"/>
            </w:r>
            <w:r w:rsidR="00FB4630">
              <w:rPr>
                <w:noProof/>
                <w:webHidden/>
              </w:rPr>
              <w:instrText xml:space="preserve"> PAGEREF _Toc87609807 \h </w:instrText>
            </w:r>
            <w:r w:rsidR="00FB4630">
              <w:rPr>
                <w:noProof/>
                <w:webHidden/>
              </w:rPr>
            </w:r>
            <w:r w:rsidR="00FB4630">
              <w:rPr>
                <w:noProof/>
                <w:webHidden/>
              </w:rPr>
              <w:fldChar w:fldCharType="separate"/>
            </w:r>
            <w:r w:rsidR="00FB4630">
              <w:rPr>
                <w:noProof/>
                <w:webHidden/>
              </w:rPr>
              <w:t>4</w:t>
            </w:r>
            <w:r w:rsidR="00FB4630">
              <w:rPr>
                <w:noProof/>
                <w:webHidden/>
              </w:rPr>
              <w:fldChar w:fldCharType="end"/>
            </w:r>
          </w:hyperlink>
        </w:p>
        <w:p w14:paraId="413A0F6F" w14:textId="77777777" w:rsidR="00FB4630" w:rsidRDefault="00C554B0">
          <w:pPr>
            <w:pStyle w:val="TDC2"/>
            <w:tabs>
              <w:tab w:val="left" w:pos="880"/>
              <w:tab w:val="right" w:leader="dot" w:pos="8777"/>
            </w:tabs>
            <w:rPr>
              <w:rFonts w:asciiTheme="minorHAnsi" w:eastAsiaTheme="minorEastAsia" w:hAnsiTheme="minorHAnsi"/>
              <w:noProof/>
              <w:sz w:val="22"/>
              <w:lang w:eastAsia="es-PE"/>
            </w:rPr>
          </w:pPr>
          <w:hyperlink w:anchor="_Toc87609808" w:history="1">
            <w:r w:rsidR="00FB4630" w:rsidRPr="007C5D00">
              <w:rPr>
                <w:rStyle w:val="Hipervnculo"/>
                <w:noProof/>
              </w:rPr>
              <w:t>02.</w:t>
            </w:r>
            <w:r w:rsidR="00FB4630">
              <w:rPr>
                <w:rFonts w:asciiTheme="minorHAnsi" w:eastAsiaTheme="minorEastAsia" w:hAnsiTheme="minorHAnsi"/>
                <w:noProof/>
                <w:sz w:val="22"/>
                <w:lang w:eastAsia="es-PE"/>
              </w:rPr>
              <w:tab/>
            </w:r>
            <w:r w:rsidR="00FB4630" w:rsidRPr="007C5D00">
              <w:rPr>
                <w:rStyle w:val="Hipervnculo"/>
                <w:noProof/>
              </w:rPr>
              <w:t>CABLEADO ESTRUCTURADO</w:t>
            </w:r>
            <w:r w:rsidR="00FB4630">
              <w:rPr>
                <w:noProof/>
                <w:webHidden/>
              </w:rPr>
              <w:tab/>
            </w:r>
            <w:r w:rsidR="00FB4630">
              <w:rPr>
                <w:noProof/>
                <w:webHidden/>
              </w:rPr>
              <w:fldChar w:fldCharType="begin"/>
            </w:r>
            <w:r w:rsidR="00FB4630">
              <w:rPr>
                <w:noProof/>
                <w:webHidden/>
              </w:rPr>
              <w:instrText xml:space="preserve"> PAGEREF _Toc87609808 \h </w:instrText>
            </w:r>
            <w:r w:rsidR="00FB4630">
              <w:rPr>
                <w:noProof/>
                <w:webHidden/>
              </w:rPr>
            </w:r>
            <w:r w:rsidR="00FB4630">
              <w:rPr>
                <w:noProof/>
                <w:webHidden/>
              </w:rPr>
              <w:fldChar w:fldCharType="separate"/>
            </w:r>
            <w:r w:rsidR="00FB4630">
              <w:rPr>
                <w:noProof/>
                <w:webHidden/>
              </w:rPr>
              <w:t>4</w:t>
            </w:r>
            <w:r w:rsidR="00FB4630">
              <w:rPr>
                <w:noProof/>
                <w:webHidden/>
              </w:rPr>
              <w:fldChar w:fldCharType="end"/>
            </w:r>
          </w:hyperlink>
        </w:p>
        <w:p w14:paraId="6B6EE8F1" w14:textId="77777777" w:rsidR="00FB4630" w:rsidRDefault="00C554B0">
          <w:pPr>
            <w:pStyle w:val="TDC3"/>
            <w:tabs>
              <w:tab w:val="left" w:pos="1320"/>
              <w:tab w:val="right" w:leader="dot" w:pos="8777"/>
            </w:tabs>
            <w:rPr>
              <w:rFonts w:asciiTheme="minorHAnsi" w:eastAsiaTheme="minorEastAsia" w:hAnsiTheme="minorHAnsi"/>
              <w:noProof/>
              <w:sz w:val="22"/>
              <w:lang w:eastAsia="es-PE"/>
            </w:rPr>
          </w:pPr>
          <w:hyperlink w:anchor="_Toc87609809" w:history="1">
            <w:r w:rsidR="00FB4630" w:rsidRPr="007C5D00">
              <w:rPr>
                <w:rStyle w:val="Hipervnculo"/>
                <w:noProof/>
              </w:rPr>
              <w:t>02.01.</w:t>
            </w:r>
            <w:r w:rsidR="00FB4630">
              <w:rPr>
                <w:rFonts w:asciiTheme="minorHAnsi" w:eastAsiaTheme="minorEastAsia" w:hAnsiTheme="minorHAnsi"/>
                <w:noProof/>
                <w:sz w:val="22"/>
                <w:lang w:eastAsia="es-PE"/>
              </w:rPr>
              <w:tab/>
            </w:r>
            <w:r w:rsidR="00FB4630" w:rsidRPr="007C5D00">
              <w:rPr>
                <w:rStyle w:val="Hipervnculo"/>
                <w:noProof/>
              </w:rPr>
              <w:t>Ducteria</w:t>
            </w:r>
            <w:r w:rsidR="00FB4630">
              <w:rPr>
                <w:noProof/>
                <w:webHidden/>
              </w:rPr>
              <w:tab/>
            </w:r>
            <w:r w:rsidR="00FB4630">
              <w:rPr>
                <w:noProof/>
                <w:webHidden/>
              </w:rPr>
              <w:fldChar w:fldCharType="begin"/>
            </w:r>
            <w:r w:rsidR="00FB4630">
              <w:rPr>
                <w:noProof/>
                <w:webHidden/>
              </w:rPr>
              <w:instrText xml:space="preserve"> PAGEREF _Toc87609809 \h </w:instrText>
            </w:r>
            <w:r w:rsidR="00FB4630">
              <w:rPr>
                <w:noProof/>
                <w:webHidden/>
              </w:rPr>
            </w:r>
            <w:r w:rsidR="00FB4630">
              <w:rPr>
                <w:noProof/>
                <w:webHidden/>
              </w:rPr>
              <w:fldChar w:fldCharType="separate"/>
            </w:r>
            <w:r w:rsidR="00FB4630">
              <w:rPr>
                <w:noProof/>
                <w:webHidden/>
              </w:rPr>
              <w:t>4</w:t>
            </w:r>
            <w:r w:rsidR="00FB4630">
              <w:rPr>
                <w:noProof/>
                <w:webHidden/>
              </w:rPr>
              <w:fldChar w:fldCharType="end"/>
            </w:r>
          </w:hyperlink>
        </w:p>
        <w:p w14:paraId="18EB5AAB" w14:textId="77777777" w:rsidR="00FB4630" w:rsidRDefault="00C554B0">
          <w:pPr>
            <w:pStyle w:val="TDC3"/>
            <w:tabs>
              <w:tab w:val="left" w:pos="1320"/>
              <w:tab w:val="right" w:leader="dot" w:pos="8777"/>
            </w:tabs>
            <w:rPr>
              <w:rFonts w:asciiTheme="minorHAnsi" w:eastAsiaTheme="minorEastAsia" w:hAnsiTheme="minorHAnsi"/>
              <w:noProof/>
              <w:sz w:val="22"/>
              <w:lang w:eastAsia="es-PE"/>
            </w:rPr>
          </w:pPr>
          <w:hyperlink w:anchor="_Toc87609810" w:history="1">
            <w:r w:rsidR="00FB4630" w:rsidRPr="007C5D00">
              <w:rPr>
                <w:rStyle w:val="Hipervnculo"/>
                <w:noProof/>
              </w:rPr>
              <w:t>02.02.</w:t>
            </w:r>
            <w:r w:rsidR="00FB4630">
              <w:rPr>
                <w:rFonts w:asciiTheme="minorHAnsi" w:eastAsiaTheme="minorEastAsia" w:hAnsiTheme="minorHAnsi"/>
                <w:noProof/>
                <w:sz w:val="22"/>
                <w:lang w:eastAsia="es-PE"/>
              </w:rPr>
              <w:tab/>
            </w:r>
            <w:r w:rsidR="00FB4630" w:rsidRPr="007C5D00">
              <w:rPr>
                <w:rStyle w:val="Hipervnculo"/>
                <w:noProof/>
              </w:rPr>
              <w:t>Dimensionamiento de bandeja de comunicaciones</w:t>
            </w:r>
            <w:r w:rsidR="00FB4630">
              <w:rPr>
                <w:noProof/>
                <w:webHidden/>
              </w:rPr>
              <w:tab/>
            </w:r>
            <w:r w:rsidR="00FB4630">
              <w:rPr>
                <w:noProof/>
                <w:webHidden/>
              </w:rPr>
              <w:fldChar w:fldCharType="begin"/>
            </w:r>
            <w:r w:rsidR="00FB4630">
              <w:rPr>
                <w:noProof/>
                <w:webHidden/>
              </w:rPr>
              <w:instrText xml:space="preserve"> PAGEREF _Toc87609810 \h </w:instrText>
            </w:r>
            <w:r w:rsidR="00FB4630">
              <w:rPr>
                <w:noProof/>
                <w:webHidden/>
              </w:rPr>
            </w:r>
            <w:r w:rsidR="00FB4630">
              <w:rPr>
                <w:noProof/>
                <w:webHidden/>
              </w:rPr>
              <w:fldChar w:fldCharType="separate"/>
            </w:r>
            <w:r w:rsidR="00FB4630">
              <w:rPr>
                <w:noProof/>
                <w:webHidden/>
              </w:rPr>
              <w:t>5</w:t>
            </w:r>
            <w:r w:rsidR="00FB4630">
              <w:rPr>
                <w:noProof/>
                <w:webHidden/>
              </w:rPr>
              <w:fldChar w:fldCharType="end"/>
            </w:r>
          </w:hyperlink>
        </w:p>
        <w:p w14:paraId="18020201" w14:textId="77777777" w:rsidR="00FB4630" w:rsidRDefault="00C554B0">
          <w:pPr>
            <w:pStyle w:val="TDC2"/>
            <w:tabs>
              <w:tab w:val="left" w:pos="880"/>
              <w:tab w:val="right" w:leader="dot" w:pos="8777"/>
            </w:tabs>
            <w:rPr>
              <w:rFonts w:asciiTheme="minorHAnsi" w:eastAsiaTheme="minorEastAsia" w:hAnsiTheme="minorHAnsi"/>
              <w:noProof/>
              <w:sz w:val="22"/>
              <w:lang w:eastAsia="es-PE"/>
            </w:rPr>
          </w:pPr>
          <w:hyperlink w:anchor="_Toc87609811" w:history="1">
            <w:r w:rsidR="00FB4630" w:rsidRPr="007C5D00">
              <w:rPr>
                <w:rStyle w:val="Hipervnculo"/>
                <w:noProof/>
              </w:rPr>
              <w:t>03.</w:t>
            </w:r>
            <w:r w:rsidR="00FB4630">
              <w:rPr>
                <w:rFonts w:asciiTheme="minorHAnsi" w:eastAsiaTheme="minorEastAsia" w:hAnsiTheme="minorHAnsi"/>
                <w:noProof/>
                <w:sz w:val="22"/>
                <w:lang w:eastAsia="es-PE"/>
              </w:rPr>
              <w:tab/>
            </w:r>
            <w:r w:rsidR="00FB4630" w:rsidRPr="007C5D00">
              <w:rPr>
                <w:rStyle w:val="Hipervnculo"/>
                <w:noProof/>
              </w:rPr>
              <w:t>SISTEMA DE DETECCIÓN Y ALARMA DE INCENDIOS</w:t>
            </w:r>
            <w:r w:rsidR="00FB4630">
              <w:rPr>
                <w:noProof/>
                <w:webHidden/>
              </w:rPr>
              <w:tab/>
            </w:r>
            <w:r w:rsidR="00FB4630">
              <w:rPr>
                <w:noProof/>
                <w:webHidden/>
              </w:rPr>
              <w:fldChar w:fldCharType="begin"/>
            </w:r>
            <w:r w:rsidR="00FB4630">
              <w:rPr>
                <w:noProof/>
                <w:webHidden/>
              </w:rPr>
              <w:instrText xml:space="preserve"> PAGEREF _Toc87609811 \h </w:instrText>
            </w:r>
            <w:r w:rsidR="00FB4630">
              <w:rPr>
                <w:noProof/>
                <w:webHidden/>
              </w:rPr>
            </w:r>
            <w:r w:rsidR="00FB4630">
              <w:rPr>
                <w:noProof/>
                <w:webHidden/>
              </w:rPr>
              <w:fldChar w:fldCharType="separate"/>
            </w:r>
            <w:r w:rsidR="00FB4630">
              <w:rPr>
                <w:noProof/>
                <w:webHidden/>
              </w:rPr>
              <w:t>7</w:t>
            </w:r>
            <w:r w:rsidR="00FB4630">
              <w:rPr>
                <w:noProof/>
                <w:webHidden/>
              </w:rPr>
              <w:fldChar w:fldCharType="end"/>
            </w:r>
          </w:hyperlink>
        </w:p>
        <w:p w14:paraId="20139677" w14:textId="77777777" w:rsidR="00FB4630" w:rsidRDefault="00C554B0">
          <w:pPr>
            <w:pStyle w:val="TDC3"/>
            <w:tabs>
              <w:tab w:val="left" w:pos="1320"/>
              <w:tab w:val="right" w:leader="dot" w:pos="8777"/>
            </w:tabs>
            <w:rPr>
              <w:rFonts w:asciiTheme="minorHAnsi" w:eastAsiaTheme="minorEastAsia" w:hAnsiTheme="minorHAnsi"/>
              <w:noProof/>
              <w:sz w:val="22"/>
              <w:lang w:eastAsia="es-PE"/>
            </w:rPr>
          </w:pPr>
          <w:hyperlink w:anchor="_Toc87609812" w:history="1">
            <w:r w:rsidR="00FB4630" w:rsidRPr="007C5D00">
              <w:rPr>
                <w:rStyle w:val="Hipervnculo"/>
                <w:noProof/>
              </w:rPr>
              <w:t>03.01.</w:t>
            </w:r>
            <w:r w:rsidR="00FB4630">
              <w:rPr>
                <w:rFonts w:asciiTheme="minorHAnsi" w:eastAsiaTheme="minorEastAsia" w:hAnsiTheme="minorHAnsi"/>
                <w:noProof/>
                <w:sz w:val="22"/>
                <w:lang w:eastAsia="es-PE"/>
              </w:rPr>
              <w:tab/>
            </w:r>
            <w:r w:rsidR="00FB4630" w:rsidRPr="007C5D00">
              <w:rPr>
                <w:rStyle w:val="Hipervnculo"/>
                <w:noProof/>
              </w:rPr>
              <w:t>Espaciamiento entre detectores de humo</w:t>
            </w:r>
            <w:r w:rsidR="00FB4630">
              <w:rPr>
                <w:noProof/>
                <w:webHidden/>
              </w:rPr>
              <w:tab/>
            </w:r>
            <w:r w:rsidR="00FB4630">
              <w:rPr>
                <w:noProof/>
                <w:webHidden/>
              </w:rPr>
              <w:fldChar w:fldCharType="begin"/>
            </w:r>
            <w:r w:rsidR="00FB4630">
              <w:rPr>
                <w:noProof/>
                <w:webHidden/>
              </w:rPr>
              <w:instrText xml:space="preserve"> PAGEREF _Toc87609812 \h </w:instrText>
            </w:r>
            <w:r w:rsidR="00FB4630">
              <w:rPr>
                <w:noProof/>
                <w:webHidden/>
              </w:rPr>
            </w:r>
            <w:r w:rsidR="00FB4630">
              <w:rPr>
                <w:noProof/>
                <w:webHidden/>
              </w:rPr>
              <w:fldChar w:fldCharType="separate"/>
            </w:r>
            <w:r w:rsidR="00FB4630">
              <w:rPr>
                <w:noProof/>
                <w:webHidden/>
              </w:rPr>
              <w:t>7</w:t>
            </w:r>
            <w:r w:rsidR="00FB4630">
              <w:rPr>
                <w:noProof/>
                <w:webHidden/>
              </w:rPr>
              <w:fldChar w:fldCharType="end"/>
            </w:r>
          </w:hyperlink>
        </w:p>
        <w:p w14:paraId="2A800C41" w14:textId="77777777" w:rsidR="00FB4630" w:rsidRDefault="00C554B0">
          <w:pPr>
            <w:pStyle w:val="TDC3"/>
            <w:tabs>
              <w:tab w:val="left" w:pos="1320"/>
              <w:tab w:val="right" w:leader="dot" w:pos="8777"/>
            </w:tabs>
            <w:rPr>
              <w:rFonts w:asciiTheme="minorHAnsi" w:eastAsiaTheme="minorEastAsia" w:hAnsiTheme="minorHAnsi"/>
              <w:noProof/>
              <w:sz w:val="22"/>
              <w:lang w:eastAsia="es-PE"/>
            </w:rPr>
          </w:pPr>
          <w:hyperlink w:anchor="_Toc87609813" w:history="1">
            <w:r w:rsidR="00FB4630" w:rsidRPr="007C5D00">
              <w:rPr>
                <w:rStyle w:val="Hipervnculo"/>
                <w:noProof/>
              </w:rPr>
              <w:t>03.02.</w:t>
            </w:r>
            <w:r w:rsidR="00FB4630">
              <w:rPr>
                <w:rFonts w:asciiTheme="minorHAnsi" w:eastAsiaTheme="minorEastAsia" w:hAnsiTheme="minorHAnsi"/>
                <w:noProof/>
                <w:sz w:val="22"/>
                <w:lang w:eastAsia="es-PE"/>
              </w:rPr>
              <w:tab/>
            </w:r>
            <w:r w:rsidR="00FB4630" w:rsidRPr="007C5D00">
              <w:rPr>
                <w:rStyle w:val="Hipervnculo"/>
                <w:noProof/>
              </w:rPr>
              <w:t>Montaje apropiado para detectores de humo</w:t>
            </w:r>
            <w:r w:rsidR="00FB4630">
              <w:rPr>
                <w:noProof/>
                <w:webHidden/>
              </w:rPr>
              <w:tab/>
            </w:r>
            <w:r w:rsidR="00FB4630">
              <w:rPr>
                <w:noProof/>
                <w:webHidden/>
              </w:rPr>
              <w:fldChar w:fldCharType="begin"/>
            </w:r>
            <w:r w:rsidR="00FB4630">
              <w:rPr>
                <w:noProof/>
                <w:webHidden/>
              </w:rPr>
              <w:instrText xml:space="preserve"> PAGEREF _Toc87609813 \h </w:instrText>
            </w:r>
            <w:r w:rsidR="00FB4630">
              <w:rPr>
                <w:noProof/>
                <w:webHidden/>
              </w:rPr>
            </w:r>
            <w:r w:rsidR="00FB4630">
              <w:rPr>
                <w:noProof/>
                <w:webHidden/>
              </w:rPr>
              <w:fldChar w:fldCharType="separate"/>
            </w:r>
            <w:r w:rsidR="00FB4630">
              <w:rPr>
                <w:noProof/>
                <w:webHidden/>
              </w:rPr>
              <w:t>10</w:t>
            </w:r>
            <w:r w:rsidR="00FB4630">
              <w:rPr>
                <w:noProof/>
                <w:webHidden/>
              </w:rPr>
              <w:fldChar w:fldCharType="end"/>
            </w:r>
          </w:hyperlink>
        </w:p>
        <w:p w14:paraId="0D62D5DC" w14:textId="77777777" w:rsidR="00FB4630" w:rsidRDefault="00C554B0">
          <w:pPr>
            <w:pStyle w:val="TDC3"/>
            <w:tabs>
              <w:tab w:val="left" w:pos="1320"/>
              <w:tab w:val="right" w:leader="dot" w:pos="8777"/>
            </w:tabs>
            <w:rPr>
              <w:rFonts w:asciiTheme="minorHAnsi" w:eastAsiaTheme="minorEastAsia" w:hAnsiTheme="minorHAnsi"/>
              <w:noProof/>
              <w:sz w:val="22"/>
              <w:lang w:eastAsia="es-PE"/>
            </w:rPr>
          </w:pPr>
          <w:hyperlink w:anchor="_Toc87609814" w:history="1">
            <w:r w:rsidR="00FB4630" w:rsidRPr="007C5D00">
              <w:rPr>
                <w:rStyle w:val="Hipervnculo"/>
                <w:noProof/>
              </w:rPr>
              <w:t>03.03.</w:t>
            </w:r>
            <w:r w:rsidR="00FB4630">
              <w:rPr>
                <w:rFonts w:asciiTheme="minorHAnsi" w:eastAsiaTheme="minorEastAsia" w:hAnsiTheme="minorHAnsi"/>
                <w:noProof/>
                <w:sz w:val="22"/>
                <w:lang w:eastAsia="es-PE"/>
              </w:rPr>
              <w:tab/>
            </w:r>
            <w:r w:rsidR="00FB4630" w:rsidRPr="007C5D00">
              <w:rPr>
                <w:rStyle w:val="Hipervnculo"/>
                <w:noProof/>
              </w:rPr>
              <w:t>Ubicación de estaciones manuales</w:t>
            </w:r>
            <w:r w:rsidR="00FB4630">
              <w:rPr>
                <w:noProof/>
                <w:webHidden/>
              </w:rPr>
              <w:tab/>
            </w:r>
            <w:r w:rsidR="00FB4630">
              <w:rPr>
                <w:noProof/>
                <w:webHidden/>
              </w:rPr>
              <w:fldChar w:fldCharType="begin"/>
            </w:r>
            <w:r w:rsidR="00FB4630">
              <w:rPr>
                <w:noProof/>
                <w:webHidden/>
              </w:rPr>
              <w:instrText xml:space="preserve"> PAGEREF _Toc87609814 \h </w:instrText>
            </w:r>
            <w:r w:rsidR="00FB4630">
              <w:rPr>
                <w:noProof/>
                <w:webHidden/>
              </w:rPr>
            </w:r>
            <w:r w:rsidR="00FB4630">
              <w:rPr>
                <w:noProof/>
                <w:webHidden/>
              </w:rPr>
              <w:fldChar w:fldCharType="separate"/>
            </w:r>
            <w:r w:rsidR="00FB4630">
              <w:rPr>
                <w:noProof/>
                <w:webHidden/>
              </w:rPr>
              <w:t>10</w:t>
            </w:r>
            <w:r w:rsidR="00FB4630">
              <w:rPr>
                <w:noProof/>
                <w:webHidden/>
              </w:rPr>
              <w:fldChar w:fldCharType="end"/>
            </w:r>
          </w:hyperlink>
        </w:p>
        <w:p w14:paraId="23B30DE6" w14:textId="77777777" w:rsidR="00FB4630" w:rsidRDefault="00C554B0">
          <w:pPr>
            <w:pStyle w:val="TDC3"/>
            <w:tabs>
              <w:tab w:val="left" w:pos="1320"/>
              <w:tab w:val="right" w:leader="dot" w:pos="8777"/>
            </w:tabs>
            <w:rPr>
              <w:rFonts w:asciiTheme="minorHAnsi" w:eastAsiaTheme="minorEastAsia" w:hAnsiTheme="minorHAnsi"/>
              <w:noProof/>
              <w:sz w:val="22"/>
              <w:lang w:eastAsia="es-PE"/>
            </w:rPr>
          </w:pPr>
          <w:hyperlink w:anchor="_Toc87609815" w:history="1">
            <w:r w:rsidR="00FB4630" w:rsidRPr="007C5D00">
              <w:rPr>
                <w:rStyle w:val="Hipervnculo"/>
                <w:noProof/>
              </w:rPr>
              <w:t>03.04.</w:t>
            </w:r>
            <w:r w:rsidR="00FB4630">
              <w:rPr>
                <w:rFonts w:asciiTheme="minorHAnsi" w:eastAsiaTheme="minorEastAsia" w:hAnsiTheme="minorHAnsi"/>
                <w:noProof/>
                <w:sz w:val="22"/>
                <w:lang w:eastAsia="es-PE"/>
              </w:rPr>
              <w:tab/>
            </w:r>
            <w:r w:rsidR="00FB4630" w:rsidRPr="007C5D00">
              <w:rPr>
                <w:rStyle w:val="Hipervnculo"/>
                <w:noProof/>
              </w:rPr>
              <w:t>Notificación audible – sirenas con estrobo</w:t>
            </w:r>
            <w:r w:rsidR="00FB4630">
              <w:rPr>
                <w:noProof/>
                <w:webHidden/>
              </w:rPr>
              <w:tab/>
            </w:r>
            <w:r w:rsidR="00FB4630">
              <w:rPr>
                <w:noProof/>
                <w:webHidden/>
              </w:rPr>
              <w:fldChar w:fldCharType="begin"/>
            </w:r>
            <w:r w:rsidR="00FB4630">
              <w:rPr>
                <w:noProof/>
                <w:webHidden/>
              </w:rPr>
              <w:instrText xml:space="preserve"> PAGEREF _Toc87609815 \h </w:instrText>
            </w:r>
            <w:r w:rsidR="00FB4630">
              <w:rPr>
                <w:noProof/>
                <w:webHidden/>
              </w:rPr>
            </w:r>
            <w:r w:rsidR="00FB4630">
              <w:rPr>
                <w:noProof/>
                <w:webHidden/>
              </w:rPr>
              <w:fldChar w:fldCharType="separate"/>
            </w:r>
            <w:r w:rsidR="00FB4630">
              <w:rPr>
                <w:noProof/>
                <w:webHidden/>
              </w:rPr>
              <w:t>11</w:t>
            </w:r>
            <w:r w:rsidR="00FB4630">
              <w:rPr>
                <w:noProof/>
                <w:webHidden/>
              </w:rPr>
              <w:fldChar w:fldCharType="end"/>
            </w:r>
          </w:hyperlink>
        </w:p>
        <w:p w14:paraId="2728F424" w14:textId="77777777" w:rsidR="00FB4630" w:rsidRDefault="00C554B0">
          <w:pPr>
            <w:pStyle w:val="TDC3"/>
            <w:tabs>
              <w:tab w:val="left" w:pos="1320"/>
              <w:tab w:val="right" w:leader="dot" w:pos="8777"/>
            </w:tabs>
            <w:rPr>
              <w:rFonts w:asciiTheme="minorHAnsi" w:eastAsiaTheme="minorEastAsia" w:hAnsiTheme="minorHAnsi"/>
              <w:noProof/>
              <w:sz w:val="22"/>
              <w:lang w:eastAsia="es-PE"/>
            </w:rPr>
          </w:pPr>
          <w:hyperlink w:anchor="_Toc87609816" w:history="1">
            <w:r w:rsidR="00FB4630" w:rsidRPr="007C5D00">
              <w:rPr>
                <w:rStyle w:val="Hipervnculo"/>
                <w:noProof/>
              </w:rPr>
              <w:t>03.05.</w:t>
            </w:r>
            <w:r w:rsidR="00FB4630">
              <w:rPr>
                <w:rFonts w:asciiTheme="minorHAnsi" w:eastAsiaTheme="minorEastAsia" w:hAnsiTheme="minorHAnsi"/>
                <w:noProof/>
                <w:sz w:val="22"/>
                <w:lang w:eastAsia="es-PE"/>
              </w:rPr>
              <w:tab/>
            </w:r>
            <w:r w:rsidR="00FB4630" w:rsidRPr="007C5D00">
              <w:rPr>
                <w:rStyle w:val="Hipervnculo"/>
                <w:noProof/>
              </w:rPr>
              <w:t>Notificación visual</w:t>
            </w:r>
            <w:r w:rsidR="00FB4630">
              <w:rPr>
                <w:noProof/>
                <w:webHidden/>
              </w:rPr>
              <w:tab/>
            </w:r>
            <w:r w:rsidR="00FB4630">
              <w:rPr>
                <w:noProof/>
                <w:webHidden/>
              </w:rPr>
              <w:fldChar w:fldCharType="begin"/>
            </w:r>
            <w:r w:rsidR="00FB4630">
              <w:rPr>
                <w:noProof/>
                <w:webHidden/>
              </w:rPr>
              <w:instrText xml:space="preserve"> PAGEREF _Toc87609816 \h </w:instrText>
            </w:r>
            <w:r w:rsidR="00FB4630">
              <w:rPr>
                <w:noProof/>
                <w:webHidden/>
              </w:rPr>
            </w:r>
            <w:r w:rsidR="00FB4630">
              <w:rPr>
                <w:noProof/>
                <w:webHidden/>
              </w:rPr>
              <w:fldChar w:fldCharType="separate"/>
            </w:r>
            <w:r w:rsidR="00FB4630">
              <w:rPr>
                <w:noProof/>
                <w:webHidden/>
              </w:rPr>
              <w:t>12</w:t>
            </w:r>
            <w:r w:rsidR="00FB4630">
              <w:rPr>
                <w:noProof/>
                <w:webHidden/>
              </w:rPr>
              <w:fldChar w:fldCharType="end"/>
            </w:r>
          </w:hyperlink>
        </w:p>
        <w:p w14:paraId="692ADCC5" w14:textId="77777777" w:rsidR="00FB4630" w:rsidRDefault="00C554B0">
          <w:pPr>
            <w:pStyle w:val="TDC3"/>
            <w:tabs>
              <w:tab w:val="left" w:pos="1320"/>
              <w:tab w:val="right" w:leader="dot" w:pos="8777"/>
            </w:tabs>
            <w:rPr>
              <w:rFonts w:asciiTheme="minorHAnsi" w:eastAsiaTheme="minorEastAsia" w:hAnsiTheme="minorHAnsi"/>
              <w:noProof/>
              <w:sz w:val="22"/>
              <w:lang w:eastAsia="es-PE"/>
            </w:rPr>
          </w:pPr>
          <w:hyperlink w:anchor="_Toc87609817" w:history="1">
            <w:r w:rsidR="00FB4630" w:rsidRPr="007C5D00">
              <w:rPr>
                <w:rStyle w:val="Hipervnculo"/>
                <w:noProof/>
              </w:rPr>
              <w:t>03.06.</w:t>
            </w:r>
            <w:r w:rsidR="00FB4630">
              <w:rPr>
                <w:rFonts w:asciiTheme="minorHAnsi" w:eastAsiaTheme="minorEastAsia" w:hAnsiTheme="minorHAnsi"/>
                <w:noProof/>
                <w:sz w:val="22"/>
                <w:lang w:eastAsia="es-PE"/>
              </w:rPr>
              <w:tab/>
            </w:r>
            <w:r w:rsidR="00FB4630" w:rsidRPr="007C5D00">
              <w:rPr>
                <w:rStyle w:val="Hipervnculo"/>
                <w:noProof/>
              </w:rPr>
              <w:t>Calculo de baterías</w:t>
            </w:r>
            <w:r w:rsidR="00FB4630">
              <w:rPr>
                <w:noProof/>
                <w:webHidden/>
              </w:rPr>
              <w:tab/>
            </w:r>
            <w:r w:rsidR="00FB4630">
              <w:rPr>
                <w:noProof/>
                <w:webHidden/>
              </w:rPr>
              <w:fldChar w:fldCharType="begin"/>
            </w:r>
            <w:r w:rsidR="00FB4630">
              <w:rPr>
                <w:noProof/>
                <w:webHidden/>
              </w:rPr>
              <w:instrText xml:space="preserve"> PAGEREF _Toc87609817 \h </w:instrText>
            </w:r>
            <w:r w:rsidR="00FB4630">
              <w:rPr>
                <w:noProof/>
                <w:webHidden/>
              </w:rPr>
            </w:r>
            <w:r w:rsidR="00FB4630">
              <w:rPr>
                <w:noProof/>
                <w:webHidden/>
              </w:rPr>
              <w:fldChar w:fldCharType="separate"/>
            </w:r>
            <w:r w:rsidR="00FB4630">
              <w:rPr>
                <w:noProof/>
                <w:webHidden/>
              </w:rPr>
              <w:t>13</w:t>
            </w:r>
            <w:r w:rsidR="00FB4630">
              <w:rPr>
                <w:noProof/>
                <w:webHidden/>
              </w:rPr>
              <w:fldChar w:fldCharType="end"/>
            </w:r>
          </w:hyperlink>
        </w:p>
        <w:p w14:paraId="1D537987" w14:textId="77777777" w:rsidR="00441D2F" w:rsidRDefault="00441D2F" w:rsidP="00441D2F">
          <w:r>
            <w:rPr>
              <w:b/>
              <w:bCs/>
              <w:lang w:val="es-ES"/>
            </w:rPr>
            <w:fldChar w:fldCharType="end"/>
          </w:r>
        </w:p>
      </w:sdtContent>
    </w:sdt>
    <w:p w14:paraId="2669E2EC" w14:textId="77777777" w:rsidR="00441D2F" w:rsidRDefault="00441D2F" w:rsidP="00441D2F">
      <w:pPr>
        <w:spacing w:after="160" w:line="259" w:lineRule="auto"/>
        <w:rPr>
          <w:rFonts w:eastAsiaTheme="majorEastAsia" w:cstheme="majorBidi"/>
          <w:b/>
          <w:sz w:val="24"/>
          <w:szCs w:val="26"/>
        </w:rPr>
      </w:pPr>
      <w:r>
        <w:br w:type="page"/>
      </w:r>
    </w:p>
    <w:p w14:paraId="47333806" w14:textId="77777777" w:rsidR="00441D2F" w:rsidRPr="00201963" w:rsidRDefault="00441D2F" w:rsidP="00441D2F">
      <w:pPr>
        <w:pStyle w:val="Ttulo1"/>
      </w:pPr>
      <w:bookmarkStart w:id="2" w:name="_Toc71225620"/>
      <w:bookmarkStart w:id="3" w:name="_Toc87609806"/>
      <w:bookmarkEnd w:id="1"/>
      <w:bookmarkEnd w:id="0"/>
      <w:r w:rsidRPr="00201963">
        <w:lastRenderedPageBreak/>
        <w:t>CALCULO PARA EL DISEÑO</w:t>
      </w:r>
      <w:bookmarkEnd w:id="2"/>
      <w:bookmarkEnd w:id="3"/>
    </w:p>
    <w:p w14:paraId="12F9122D" w14:textId="77777777" w:rsidR="00441D2F" w:rsidRPr="007F00EE" w:rsidRDefault="00441D2F" w:rsidP="00441D2F">
      <w:pPr>
        <w:pStyle w:val="Ttulo2"/>
      </w:pPr>
      <w:bookmarkStart w:id="4" w:name="_Toc87609807"/>
      <w:bookmarkStart w:id="5" w:name="_Toc71225621"/>
      <w:r w:rsidRPr="007F00EE">
        <w:t>INTRODUCCIÓN</w:t>
      </w:r>
      <w:bookmarkEnd w:id="4"/>
    </w:p>
    <w:p w14:paraId="783B1393" w14:textId="605DAFC4" w:rsidR="00441D2F" w:rsidRPr="007F00EE" w:rsidRDefault="00441D2F" w:rsidP="00441D2F">
      <w:pPr>
        <w:autoSpaceDE w:val="0"/>
        <w:autoSpaceDN w:val="0"/>
        <w:adjustRightInd w:val="0"/>
        <w:spacing w:after="240" w:line="360" w:lineRule="auto"/>
        <w:jc w:val="both"/>
        <w:rPr>
          <w:rFonts w:cs="Swis721LtBT"/>
          <w:szCs w:val="20"/>
        </w:rPr>
      </w:pPr>
      <w:r w:rsidRPr="007F00EE">
        <w:rPr>
          <w:rFonts w:cs="Swis721LtBT"/>
          <w:szCs w:val="20"/>
        </w:rPr>
        <w:t>El presente expediente de Tecnologías de la Información y Comunicaciones d</w:t>
      </w:r>
      <w:r w:rsidR="00C50304">
        <w:rPr>
          <w:rFonts w:cs="Swis721LtBT"/>
          <w:szCs w:val="20"/>
        </w:rPr>
        <w:t>el proyecto: “</w:t>
      </w:r>
      <w:r w:rsidR="00C50304" w:rsidRPr="00C50304">
        <w:rPr>
          <w:rFonts w:cs="Swis721LtBT"/>
          <w:szCs w:val="20"/>
        </w:rPr>
        <w:t>Mejoramiento De La Gestión Municipal Y Servicio Administrativo De La Municipalidad Provincial De Abancay</w:t>
      </w:r>
      <w:r w:rsidRPr="007F00EE">
        <w:rPr>
          <w:rFonts w:cs="Swis721LtBT"/>
          <w:szCs w:val="20"/>
        </w:rPr>
        <w:t>”. Comprende la Memoria de Cálculo para la implementación de las soluciones tecnológicas.</w:t>
      </w:r>
    </w:p>
    <w:p w14:paraId="0D6AD655" w14:textId="77777777" w:rsidR="00441D2F" w:rsidRPr="00B211CA" w:rsidRDefault="00441D2F" w:rsidP="00441D2F">
      <w:pPr>
        <w:pStyle w:val="Ttulo2"/>
      </w:pPr>
      <w:bookmarkStart w:id="6" w:name="_Toc87609808"/>
      <w:r w:rsidRPr="00B211CA">
        <w:t>CABLEADO ESTRUCTURADO</w:t>
      </w:r>
      <w:bookmarkEnd w:id="5"/>
      <w:bookmarkEnd w:id="6"/>
    </w:p>
    <w:p w14:paraId="56AD2BF5" w14:textId="77777777" w:rsidR="00441D2F" w:rsidRPr="00B211CA" w:rsidRDefault="00441D2F" w:rsidP="00441D2F">
      <w:pPr>
        <w:pStyle w:val="Ttulo3"/>
      </w:pPr>
      <w:bookmarkStart w:id="7" w:name="_Toc71225622"/>
      <w:bookmarkStart w:id="8" w:name="_Toc87609809"/>
      <w:r w:rsidRPr="00B211CA">
        <w:t>Ducteria</w:t>
      </w:r>
      <w:bookmarkEnd w:id="7"/>
      <w:bookmarkEnd w:id="8"/>
    </w:p>
    <w:p w14:paraId="4C7C2EDE" w14:textId="77777777" w:rsidR="00441D2F" w:rsidRPr="001C434B" w:rsidRDefault="00441D2F" w:rsidP="00441D2F">
      <w:pPr>
        <w:autoSpaceDE w:val="0"/>
        <w:autoSpaceDN w:val="0"/>
        <w:adjustRightInd w:val="0"/>
        <w:spacing w:after="240" w:line="360" w:lineRule="auto"/>
        <w:jc w:val="both"/>
        <w:rPr>
          <w:rFonts w:cs="Swis721LtBT"/>
          <w:szCs w:val="20"/>
        </w:rPr>
      </w:pPr>
      <w:bookmarkStart w:id="9" w:name="_Toc195502721"/>
      <w:r w:rsidRPr="001C434B">
        <w:rPr>
          <w:rFonts w:cs="Swis721LtBT"/>
          <w:szCs w:val="20"/>
        </w:rPr>
        <w:t>A través de la siguiente formulación podríamos tener la cantidad aproximada de cables donde esta fórmula puede ser usada para cualquier tipo de medio guiado (UTP. FTP, STP, Potencia, Fibra Óptica, Control, Audio y Video), y el valor obtenido sería el promedio de cantidad a usar en tuberías tipo EMT (Elecrtical Metalic Tubing) tomando como referencia a un 40% del área, según las recomendaciones que hoy en día se usan en base a las mejores prácticas y la norma TIA-569B</w:t>
      </w:r>
    </w:p>
    <w:p w14:paraId="531EE4D2" w14:textId="77777777" w:rsidR="00441D2F"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5029191E" wp14:editId="53B58437">
            <wp:extent cx="4615573" cy="2340000"/>
            <wp:effectExtent l="0" t="0" r="0" b="3175"/>
            <wp:docPr id="10" name="Imagen 10" descr="https://3.bp.blogspot.com/-9nUi5rrbXUA/WjBuuAhLTuI/AAAAAAADxD4/w5RjnPcWG5MPtNfWn4Ohb4WpMg1lhYsZgCLcBGAs/s640/foto%2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9nUi5rrbXUA/WjBuuAhLTuI/AAAAAAADxD4/w5RjnPcWG5MPtNfWn4Ohb4WpMg1lhYsZgCLcBGAs/s640/foto%2B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573" cy="2340000"/>
                    </a:xfrm>
                    <a:prstGeom prst="rect">
                      <a:avLst/>
                    </a:prstGeom>
                    <a:noFill/>
                    <a:ln>
                      <a:noFill/>
                    </a:ln>
                  </pic:spPr>
                </pic:pic>
              </a:graphicData>
            </a:graphic>
          </wp:inline>
        </w:drawing>
      </w:r>
    </w:p>
    <w:p w14:paraId="633D34E3" w14:textId="77777777" w:rsidR="00441D2F" w:rsidRPr="001C434B" w:rsidRDefault="00441D2F" w:rsidP="00441D2F">
      <w:pPr>
        <w:autoSpaceDE w:val="0"/>
        <w:autoSpaceDN w:val="0"/>
        <w:adjustRightInd w:val="0"/>
        <w:spacing w:after="240" w:line="360" w:lineRule="auto"/>
        <w:jc w:val="both"/>
        <w:rPr>
          <w:rFonts w:cs="Swis721LtBT"/>
          <w:szCs w:val="20"/>
        </w:rPr>
      </w:pPr>
      <w:r w:rsidRPr="001C434B">
        <w:rPr>
          <w:rFonts w:cs="Swis721LtBT"/>
          <w:szCs w:val="20"/>
        </w:rPr>
        <w:t>La fórmula anterior es para el cálculo en base a una tubería que se instalaría en línea recta sin la instalación de curvas, para este caso si debemos tomar en cuenta ese factor el cual las recomendaciones son diferentes ya que tenemos que tomar un porcentaje  de disminución debido al efecto de fricción del cable con las curvas para así evitar que tengamos inconvenientes con el cable, este método lo que busca es reducir el estrés del cable durante su instalación</w:t>
      </w:r>
    </w:p>
    <w:p w14:paraId="3E22D82F" w14:textId="77777777" w:rsidR="00441D2F"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lastRenderedPageBreak/>
        <w:drawing>
          <wp:inline distT="0" distB="0" distL="0" distR="0" wp14:anchorId="759E1688" wp14:editId="4CD35678">
            <wp:extent cx="5964497" cy="2520000"/>
            <wp:effectExtent l="0" t="0" r="0" b="0"/>
            <wp:docPr id="11" name="Imagen 11" descr="https://1.bp.blogspot.com/-dNU0tnpmdOw/WjFpZrTcXsI/AAAAAAADxRk/EsqVjouhYUAl3h73ScY-LaP9dAXZMLrTQCLcBGAs/s640/foto%2B1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dNU0tnpmdOw/WjFpZrTcXsI/AAAAAAADxRk/EsqVjouhYUAl3h73ScY-LaP9dAXZMLrTQCLcBGAs/s640/foto%2B15.jpg">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7989" b="12591"/>
                    <a:stretch/>
                  </pic:blipFill>
                  <pic:spPr bwMode="auto">
                    <a:xfrm>
                      <a:off x="0" y="0"/>
                      <a:ext cx="5964497"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59CC563E" w14:textId="77777777" w:rsidR="00441D2F" w:rsidRPr="001C434B" w:rsidRDefault="00441D2F" w:rsidP="00441D2F">
      <w:pPr>
        <w:autoSpaceDE w:val="0"/>
        <w:autoSpaceDN w:val="0"/>
        <w:adjustRightInd w:val="0"/>
        <w:spacing w:after="240" w:line="360" w:lineRule="auto"/>
        <w:jc w:val="both"/>
        <w:rPr>
          <w:rFonts w:cs="Swis721LtBT"/>
          <w:szCs w:val="20"/>
        </w:rPr>
      </w:pPr>
      <w:r w:rsidRPr="001C434B">
        <w:rPr>
          <w:rFonts w:cs="Swis721LtBT"/>
          <w:szCs w:val="20"/>
        </w:rPr>
        <w:t>De las ecuaciones antes mencionada se desarrolló la siguiente tabla en la cual se considera todo los caso posibles para la instalación de puntos de red, tomando en cuenta a premisa de la existencia de dos curvas cada caja de paso y el dimensionamiento del 40% de ocupación.</w:t>
      </w:r>
    </w:p>
    <w:p w14:paraId="0F157A31" w14:textId="77777777" w:rsidR="00441D2F" w:rsidRPr="001C434B" w:rsidRDefault="00441D2F" w:rsidP="00441D2F">
      <w:pPr>
        <w:autoSpaceDE w:val="0"/>
        <w:autoSpaceDN w:val="0"/>
        <w:adjustRightInd w:val="0"/>
        <w:spacing w:after="240" w:line="360" w:lineRule="auto"/>
        <w:jc w:val="both"/>
        <w:rPr>
          <w:rFonts w:cs="Swis721LtBT"/>
          <w:szCs w:val="20"/>
        </w:rPr>
      </w:pPr>
      <w:r w:rsidRPr="001C434B">
        <w:rPr>
          <w:rFonts w:cs="Swis721LtBT"/>
          <w:szCs w:val="20"/>
        </w:rPr>
        <w:t>Número de cables permitidos en tuberías, de acuerdo a Norma ANSI/TIA 569-C</w:t>
      </w:r>
    </w:p>
    <w:tbl>
      <w:tblPr>
        <w:tblStyle w:val="Tablaconcuadrcula"/>
        <w:tblW w:w="0" w:type="auto"/>
        <w:tblLook w:val="04A0" w:firstRow="1" w:lastRow="0" w:firstColumn="1" w:lastColumn="0" w:noHBand="0" w:noVBand="1"/>
      </w:tblPr>
      <w:tblGrid>
        <w:gridCol w:w="675"/>
        <w:gridCol w:w="556"/>
        <w:gridCol w:w="704"/>
        <w:gridCol w:w="1314"/>
        <w:gridCol w:w="1314"/>
        <w:gridCol w:w="793"/>
        <w:gridCol w:w="1314"/>
        <w:gridCol w:w="1314"/>
        <w:gridCol w:w="793"/>
      </w:tblGrid>
      <w:tr w:rsidR="00441D2F" w:rsidRPr="00134BCE" w14:paraId="2717FA20" w14:textId="77777777" w:rsidTr="00754CEC">
        <w:trPr>
          <w:trHeight w:val="300"/>
        </w:trPr>
        <w:tc>
          <w:tcPr>
            <w:tcW w:w="0" w:type="auto"/>
            <w:gridSpan w:val="9"/>
            <w:noWrap/>
            <w:hideMark/>
          </w:tcPr>
          <w:p w14:paraId="45FD7255" w14:textId="77777777" w:rsidR="00441D2F" w:rsidRPr="000B4E41" w:rsidRDefault="00441D2F" w:rsidP="00754CEC">
            <w:pPr>
              <w:jc w:val="center"/>
              <w:rPr>
                <w:b/>
                <w:sz w:val="16"/>
              </w:rPr>
            </w:pPr>
            <w:r w:rsidRPr="000B4E41">
              <w:rPr>
                <w:b/>
                <w:sz w:val="16"/>
              </w:rPr>
              <w:t>CANTIDAD MÁXIMA DE CABLES UTP EN TUBERÍA (40% DE OCUPACIDAD DE SECCIÓN)</w:t>
            </w:r>
          </w:p>
        </w:tc>
      </w:tr>
      <w:tr w:rsidR="00441D2F" w:rsidRPr="00134BCE" w14:paraId="1EECE473" w14:textId="77777777" w:rsidTr="00754CEC">
        <w:trPr>
          <w:trHeight w:val="300"/>
        </w:trPr>
        <w:tc>
          <w:tcPr>
            <w:tcW w:w="0" w:type="auto"/>
            <w:vMerge w:val="restart"/>
            <w:noWrap/>
            <w:hideMark/>
          </w:tcPr>
          <w:p w14:paraId="5DE36FE5" w14:textId="77777777" w:rsidR="00441D2F" w:rsidRPr="00134BCE" w:rsidRDefault="00441D2F" w:rsidP="00754CEC">
            <w:pPr>
              <w:rPr>
                <w:sz w:val="16"/>
              </w:rPr>
            </w:pPr>
            <w:proofErr w:type="spellStart"/>
            <w:r w:rsidRPr="00134BCE">
              <w:rPr>
                <w:sz w:val="16"/>
              </w:rPr>
              <w:t>TUB</w:t>
            </w:r>
            <w:proofErr w:type="spellEnd"/>
            <w:r w:rsidRPr="00134BCE">
              <w:rPr>
                <w:sz w:val="16"/>
              </w:rPr>
              <w:t>.</w:t>
            </w:r>
          </w:p>
        </w:tc>
        <w:tc>
          <w:tcPr>
            <w:tcW w:w="0" w:type="auto"/>
            <w:gridSpan w:val="2"/>
            <w:vMerge w:val="restart"/>
            <w:noWrap/>
            <w:hideMark/>
          </w:tcPr>
          <w:p w14:paraId="79488EF6" w14:textId="77777777" w:rsidR="00441D2F" w:rsidRPr="00134BCE" w:rsidRDefault="00441D2F" w:rsidP="00754CEC">
            <w:pPr>
              <w:rPr>
                <w:sz w:val="16"/>
              </w:rPr>
            </w:pPr>
            <w:r w:rsidRPr="00134BCE">
              <w:rPr>
                <w:sz w:val="16"/>
              </w:rPr>
              <w:t>Ø NOMINAL</w:t>
            </w:r>
          </w:p>
        </w:tc>
        <w:tc>
          <w:tcPr>
            <w:tcW w:w="0" w:type="auto"/>
            <w:gridSpan w:val="6"/>
            <w:noWrap/>
            <w:hideMark/>
          </w:tcPr>
          <w:p w14:paraId="6FA16D59" w14:textId="77777777" w:rsidR="00441D2F" w:rsidRPr="00134BCE" w:rsidRDefault="00441D2F" w:rsidP="00754CEC">
            <w:pPr>
              <w:rPr>
                <w:sz w:val="16"/>
              </w:rPr>
            </w:pPr>
            <w:r w:rsidRPr="00134BCE">
              <w:rPr>
                <w:sz w:val="16"/>
              </w:rPr>
              <w:t>CATEGORÍA Y DIÁMETRO EXTERIOR</w:t>
            </w:r>
          </w:p>
        </w:tc>
      </w:tr>
      <w:tr w:rsidR="00441D2F" w:rsidRPr="00134BCE" w14:paraId="35E42C09" w14:textId="77777777" w:rsidTr="00754CEC">
        <w:trPr>
          <w:trHeight w:val="588"/>
        </w:trPr>
        <w:tc>
          <w:tcPr>
            <w:tcW w:w="0" w:type="auto"/>
            <w:vMerge/>
            <w:hideMark/>
          </w:tcPr>
          <w:p w14:paraId="0104BFA9" w14:textId="77777777" w:rsidR="00441D2F" w:rsidRPr="00134BCE" w:rsidRDefault="00441D2F" w:rsidP="00754CEC">
            <w:pPr>
              <w:rPr>
                <w:sz w:val="16"/>
              </w:rPr>
            </w:pPr>
          </w:p>
        </w:tc>
        <w:tc>
          <w:tcPr>
            <w:tcW w:w="0" w:type="auto"/>
            <w:gridSpan w:val="2"/>
            <w:vMerge/>
            <w:hideMark/>
          </w:tcPr>
          <w:p w14:paraId="2E396C7F" w14:textId="77777777" w:rsidR="00441D2F" w:rsidRPr="00134BCE" w:rsidRDefault="00441D2F" w:rsidP="00754CEC">
            <w:pPr>
              <w:rPr>
                <w:sz w:val="16"/>
              </w:rPr>
            </w:pPr>
          </w:p>
        </w:tc>
        <w:tc>
          <w:tcPr>
            <w:tcW w:w="0" w:type="auto"/>
            <w:hideMark/>
          </w:tcPr>
          <w:p w14:paraId="6C03FD28" w14:textId="77777777" w:rsidR="00441D2F" w:rsidRPr="00134BCE" w:rsidRDefault="00441D2F" w:rsidP="00754CEC">
            <w:pPr>
              <w:rPr>
                <w:sz w:val="16"/>
              </w:rPr>
            </w:pPr>
            <w:r w:rsidRPr="00134BCE">
              <w:rPr>
                <w:sz w:val="16"/>
              </w:rPr>
              <w:t>CAT 6A 0.278''</w:t>
            </w:r>
          </w:p>
        </w:tc>
        <w:tc>
          <w:tcPr>
            <w:tcW w:w="0" w:type="auto"/>
            <w:hideMark/>
          </w:tcPr>
          <w:p w14:paraId="7013D5A3" w14:textId="77777777" w:rsidR="00441D2F" w:rsidRPr="00134BCE" w:rsidRDefault="00441D2F" w:rsidP="00754CEC">
            <w:pPr>
              <w:rPr>
                <w:sz w:val="16"/>
              </w:rPr>
            </w:pPr>
            <w:r w:rsidRPr="00134BCE">
              <w:rPr>
                <w:sz w:val="16"/>
              </w:rPr>
              <w:t>CAT 6A 0.278''</w:t>
            </w:r>
          </w:p>
        </w:tc>
        <w:tc>
          <w:tcPr>
            <w:tcW w:w="0" w:type="auto"/>
            <w:hideMark/>
          </w:tcPr>
          <w:p w14:paraId="43F7B83D" w14:textId="77777777" w:rsidR="00441D2F" w:rsidRPr="00134BCE" w:rsidRDefault="00441D2F" w:rsidP="00754CEC">
            <w:pPr>
              <w:rPr>
                <w:sz w:val="16"/>
              </w:rPr>
            </w:pPr>
            <w:r w:rsidRPr="00134BCE">
              <w:rPr>
                <w:sz w:val="16"/>
              </w:rPr>
              <w:t>CAT 6A 0.278''</w:t>
            </w:r>
          </w:p>
        </w:tc>
        <w:tc>
          <w:tcPr>
            <w:tcW w:w="0" w:type="auto"/>
            <w:hideMark/>
          </w:tcPr>
          <w:p w14:paraId="1163D6E7" w14:textId="77777777" w:rsidR="00441D2F" w:rsidRPr="00134BCE" w:rsidRDefault="00441D2F" w:rsidP="00754CEC">
            <w:pPr>
              <w:rPr>
                <w:sz w:val="16"/>
              </w:rPr>
            </w:pPr>
            <w:r w:rsidRPr="00134BCE">
              <w:rPr>
                <w:sz w:val="16"/>
              </w:rPr>
              <w:t>CAT 6A 0.290''</w:t>
            </w:r>
          </w:p>
        </w:tc>
        <w:tc>
          <w:tcPr>
            <w:tcW w:w="0" w:type="auto"/>
            <w:hideMark/>
          </w:tcPr>
          <w:p w14:paraId="3E380E1F" w14:textId="77777777" w:rsidR="00441D2F" w:rsidRPr="00134BCE" w:rsidRDefault="00441D2F" w:rsidP="00754CEC">
            <w:pPr>
              <w:rPr>
                <w:sz w:val="16"/>
              </w:rPr>
            </w:pPr>
            <w:r w:rsidRPr="00134BCE">
              <w:rPr>
                <w:sz w:val="16"/>
              </w:rPr>
              <w:t>CAT 6A 0.290''</w:t>
            </w:r>
          </w:p>
        </w:tc>
        <w:tc>
          <w:tcPr>
            <w:tcW w:w="0" w:type="auto"/>
            <w:hideMark/>
          </w:tcPr>
          <w:p w14:paraId="07828991" w14:textId="77777777" w:rsidR="00441D2F" w:rsidRPr="00134BCE" w:rsidRDefault="00441D2F" w:rsidP="00754CEC">
            <w:pPr>
              <w:rPr>
                <w:sz w:val="16"/>
              </w:rPr>
            </w:pPr>
            <w:r w:rsidRPr="00134BCE">
              <w:rPr>
                <w:sz w:val="16"/>
              </w:rPr>
              <w:t>CAT 6A 0.290''</w:t>
            </w:r>
          </w:p>
        </w:tc>
      </w:tr>
      <w:tr w:rsidR="00441D2F" w:rsidRPr="00134BCE" w14:paraId="47E44340" w14:textId="77777777" w:rsidTr="00754CEC">
        <w:trPr>
          <w:trHeight w:val="608"/>
        </w:trPr>
        <w:tc>
          <w:tcPr>
            <w:tcW w:w="0" w:type="auto"/>
            <w:vMerge w:val="restart"/>
            <w:hideMark/>
          </w:tcPr>
          <w:p w14:paraId="0D7A1D21" w14:textId="77777777" w:rsidR="00441D2F" w:rsidRPr="00134BCE" w:rsidRDefault="00441D2F" w:rsidP="00754CEC">
            <w:pPr>
              <w:rPr>
                <w:sz w:val="16"/>
              </w:rPr>
            </w:pPr>
            <w:r w:rsidRPr="00134BCE">
              <w:rPr>
                <w:sz w:val="16"/>
              </w:rPr>
              <w:t>PULG.</w:t>
            </w:r>
          </w:p>
        </w:tc>
        <w:tc>
          <w:tcPr>
            <w:tcW w:w="0" w:type="auto"/>
            <w:vMerge w:val="restart"/>
            <w:hideMark/>
          </w:tcPr>
          <w:p w14:paraId="20BC35E2" w14:textId="77777777" w:rsidR="00441D2F" w:rsidRPr="00134BCE" w:rsidRDefault="00441D2F" w:rsidP="00754CEC">
            <w:pPr>
              <w:rPr>
                <w:sz w:val="16"/>
              </w:rPr>
            </w:pPr>
            <w:r w:rsidRPr="00134BCE">
              <w:rPr>
                <w:sz w:val="16"/>
              </w:rPr>
              <w:t>MM.</w:t>
            </w:r>
          </w:p>
        </w:tc>
        <w:tc>
          <w:tcPr>
            <w:tcW w:w="0" w:type="auto"/>
            <w:vMerge w:val="restart"/>
            <w:hideMark/>
          </w:tcPr>
          <w:p w14:paraId="6F6BF019" w14:textId="77777777" w:rsidR="00441D2F" w:rsidRPr="00134BCE" w:rsidRDefault="00441D2F" w:rsidP="00754CEC">
            <w:pPr>
              <w:rPr>
                <w:sz w:val="16"/>
              </w:rPr>
            </w:pPr>
            <w:r w:rsidRPr="00134BCE">
              <w:rPr>
                <w:sz w:val="16"/>
              </w:rPr>
              <w:t>PULG.</w:t>
            </w:r>
          </w:p>
        </w:tc>
        <w:tc>
          <w:tcPr>
            <w:tcW w:w="0" w:type="auto"/>
            <w:vMerge w:val="restart"/>
            <w:hideMark/>
          </w:tcPr>
          <w:p w14:paraId="1AE6D67C" w14:textId="77777777" w:rsidR="00441D2F" w:rsidRPr="00134BCE" w:rsidRDefault="00441D2F" w:rsidP="00754CEC">
            <w:pPr>
              <w:rPr>
                <w:sz w:val="16"/>
              </w:rPr>
            </w:pPr>
            <w:r w:rsidRPr="00134BCE">
              <w:rPr>
                <w:sz w:val="16"/>
              </w:rPr>
              <w:t>2 CURVAS, 10% PORCENTAJE DE DISMINUCIÓN</w:t>
            </w:r>
          </w:p>
        </w:tc>
        <w:tc>
          <w:tcPr>
            <w:tcW w:w="0" w:type="auto"/>
            <w:vMerge w:val="restart"/>
            <w:hideMark/>
          </w:tcPr>
          <w:p w14:paraId="24BF2000" w14:textId="77777777" w:rsidR="00441D2F" w:rsidRPr="00134BCE" w:rsidRDefault="00441D2F" w:rsidP="00754CEC">
            <w:pPr>
              <w:rPr>
                <w:sz w:val="16"/>
              </w:rPr>
            </w:pPr>
            <w:r w:rsidRPr="00134BCE">
              <w:rPr>
                <w:sz w:val="16"/>
              </w:rPr>
              <w:t>1 CURVAS, 10% PORCENTAJE DE DISMINUCIÓN</w:t>
            </w:r>
          </w:p>
        </w:tc>
        <w:tc>
          <w:tcPr>
            <w:tcW w:w="0" w:type="auto"/>
            <w:vMerge w:val="restart"/>
            <w:hideMark/>
          </w:tcPr>
          <w:p w14:paraId="533B6861" w14:textId="77777777" w:rsidR="00441D2F" w:rsidRPr="00134BCE" w:rsidRDefault="00441D2F" w:rsidP="00754CEC">
            <w:pPr>
              <w:rPr>
                <w:sz w:val="16"/>
              </w:rPr>
            </w:pPr>
            <w:r w:rsidRPr="00134BCE">
              <w:rPr>
                <w:sz w:val="16"/>
              </w:rPr>
              <w:t>TRAMO RECTO</w:t>
            </w:r>
          </w:p>
        </w:tc>
        <w:tc>
          <w:tcPr>
            <w:tcW w:w="0" w:type="auto"/>
            <w:vMerge w:val="restart"/>
            <w:hideMark/>
          </w:tcPr>
          <w:p w14:paraId="29203CE9" w14:textId="77777777" w:rsidR="00441D2F" w:rsidRPr="00134BCE" w:rsidRDefault="00441D2F" w:rsidP="00754CEC">
            <w:pPr>
              <w:rPr>
                <w:sz w:val="16"/>
              </w:rPr>
            </w:pPr>
            <w:r w:rsidRPr="00134BCE">
              <w:rPr>
                <w:sz w:val="16"/>
              </w:rPr>
              <w:t>2 CURVAS, 10% PORCENTAJE DE DISMINUCIÓN</w:t>
            </w:r>
          </w:p>
        </w:tc>
        <w:tc>
          <w:tcPr>
            <w:tcW w:w="0" w:type="auto"/>
            <w:vMerge w:val="restart"/>
            <w:hideMark/>
          </w:tcPr>
          <w:p w14:paraId="54CD9128" w14:textId="77777777" w:rsidR="00441D2F" w:rsidRPr="00134BCE" w:rsidRDefault="00441D2F" w:rsidP="00754CEC">
            <w:pPr>
              <w:rPr>
                <w:sz w:val="16"/>
              </w:rPr>
            </w:pPr>
            <w:r w:rsidRPr="00134BCE">
              <w:rPr>
                <w:sz w:val="16"/>
              </w:rPr>
              <w:t>1 CURVAS, 10% PORCENTAJE DE DISMINUCIÓN</w:t>
            </w:r>
          </w:p>
        </w:tc>
        <w:tc>
          <w:tcPr>
            <w:tcW w:w="0" w:type="auto"/>
            <w:vMerge w:val="restart"/>
            <w:hideMark/>
          </w:tcPr>
          <w:p w14:paraId="6D46958D" w14:textId="77777777" w:rsidR="00441D2F" w:rsidRPr="00134BCE" w:rsidRDefault="00441D2F" w:rsidP="00754CEC">
            <w:pPr>
              <w:rPr>
                <w:sz w:val="16"/>
              </w:rPr>
            </w:pPr>
            <w:r w:rsidRPr="00134BCE">
              <w:rPr>
                <w:sz w:val="16"/>
              </w:rPr>
              <w:t>TRAMO RECTO</w:t>
            </w:r>
          </w:p>
        </w:tc>
      </w:tr>
      <w:tr w:rsidR="00441D2F" w:rsidRPr="00134BCE" w14:paraId="56F46C90" w14:textId="77777777" w:rsidTr="00754CEC">
        <w:trPr>
          <w:trHeight w:val="608"/>
        </w:trPr>
        <w:tc>
          <w:tcPr>
            <w:tcW w:w="0" w:type="auto"/>
            <w:vMerge/>
            <w:hideMark/>
          </w:tcPr>
          <w:p w14:paraId="1AF4C000" w14:textId="77777777" w:rsidR="00441D2F" w:rsidRPr="00134BCE" w:rsidRDefault="00441D2F" w:rsidP="00754CEC">
            <w:pPr>
              <w:rPr>
                <w:sz w:val="16"/>
              </w:rPr>
            </w:pPr>
          </w:p>
        </w:tc>
        <w:tc>
          <w:tcPr>
            <w:tcW w:w="0" w:type="auto"/>
            <w:vMerge/>
            <w:hideMark/>
          </w:tcPr>
          <w:p w14:paraId="3A7679FF" w14:textId="77777777" w:rsidR="00441D2F" w:rsidRPr="00134BCE" w:rsidRDefault="00441D2F" w:rsidP="00754CEC">
            <w:pPr>
              <w:rPr>
                <w:sz w:val="16"/>
              </w:rPr>
            </w:pPr>
          </w:p>
        </w:tc>
        <w:tc>
          <w:tcPr>
            <w:tcW w:w="0" w:type="auto"/>
            <w:vMerge/>
            <w:hideMark/>
          </w:tcPr>
          <w:p w14:paraId="6E32F5BD" w14:textId="77777777" w:rsidR="00441D2F" w:rsidRPr="00134BCE" w:rsidRDefault="00441D2F" w:rsidP="00754CEC">
            <w:pPr>
              <w:rPr>
                <w:sz w:val="16"/>
              </w:rPr>
            </w:pPr>
          </w:p>
        </w:tc>
        <w:tc>
          <w:tcPr>
            <w:tcW w:w="0" w:type="auto"/>
            <w:vMerge/>
            <w:hideMark/>
          </w:tcPr>
          <w:p w14:paraId="340A4627" w14:textId="77777777" w:rsidR="00441D2F" w:rsidRPr="00134BCE" w:rsidRDefault="00441D2F" w:rsidP="00754CEC">
            <w:pPr>
              <w:rPr>
                <w:sz w:val="16"/>
              </w:rPr>
            </w:pPr>
          </w:p>
        </w:tc>
        <w:tc>
          <w:tcPr>
            <w:tcW w:w="0" w:type="auto"/>
            <w:vMerge/>
            <w:hideMark/>
          </w:tcPr>
          <w:p w14:paraId="09320EA1" w14:textId="77777777" w:rsidR="00441D2F" w:rsidRPr="00134BCE" w:rsidRDefault="00441D2F" w:rsidP="00754CEC">
            <w:pPr>
              <w:rPr>
                <w:sz w:val="16"/>
              </w:rPr>
            </w:pPr>
          </w:p>
        </w:tc>
        <w:tc>
          <w:tcPr>
            <w:tcW w:w="0" w:type="auto"/>
            <w:vMerge/>
            <w:hideMark/>
          </w:tcPr>
          <w:p w14:paraId="6067DC66" w14:textId="77777777" w:rsidR="00441D2F" w:rsidRPr="00134BCE" w:rsidRDefault="00441D2F" w:rsidP="00754CEC">
            <w:pPr>
              <w:rPr>
                <w:sz w:val="16"/>
              </w:rPr>
            </w:pPr>
          </w:p>
        </w:tc>
        <w:tc>
          <w:tcPr>
            <w:tcW w:w="0" w:type="auto"/>
            <w:vMerge/>
            <w:hideMark/>
          </w:tcPr>
          <w:p w14:paraId="0B7F31D0" w14:textId="77777777" w:rsidR="00441D2F" w:rsidRPr="00134BCE" w:rsidRDefault="00441D2F" w:rsidP="00754CEC">
            <w:pPr>
              <w:rPr>
                <w:sz w:val="16"/>
              </w:rPr>
            </w:pPr>
          </w:p>
        </w:tc>
        <w:tc>
          <w:tcPr>
            <w:tcW w:w="0" w:type="auto"/>
            <w:vMerge/>
            <w:hideMark/>
          </w:tcPr>
          <w:p w14:paraId="29A6BC99" w14:textId="77777777" w:rsidR="00441D2F" w:rsidRPr="00134BCE" w:rsidRDefault="00441D2F" w:rsidP="00754CEC">
            <w:pPr>
              <w:rPr>
                <w:sz w:val="16"/>
              </w:rPr>
            </w:pPr>
          </w:p>
        </w:tc>
        <w:tc>
          <w:tcPr>
            <w:tcW w:w="0" w:type="auto"/>
            <w:vMerge/>
            <w:hideMark/>
          </w:tcPr>
          <w:p w14:paraId="7C9E10B8" w14:textId="77777777" w:rsidR="00441D2F" w:rsidRPr="00134BCE" w:rsidRDefault="00441D2F" w:rsidP="00754CEC">
            <w:pPr>
              <w:rPr>
                <w:sz w:val="16"/>
              </w:rPr>
            </w:pPr>
          </w:p>
        </w:tc>
      </w:tr>
      <w:tr w:rsidR="00441D2F" w:rsidRPr="00134BCE" w14:paraId="34546969" w14:textId="77777777" w:rsidTr="00754CEC">
        <w:trPr>
          <w:trHeight w:val="300"/>
        </w:trPr>
        <w:tc>
          <w:tcPr>
            <w:tcW w:w="0" w:type="auto"/>
            <w:noWrap/>
            <w:hideMark/>
          </w:tcPr>
          <w:p w14:paraId="79F5A4C1" w14:textId="77777777" w:rsidR="00441D2F" w:rsidRPr="00134BCE" w:rsidRDefault="00441D2F" w:rsidP="00754CEC">
            <w:pPr>
              <w:rPr>
                <w:sz w:val="16"/>
              </w:rPr>
            </w:pPr>
            <w:r w:rsidRPr="00134BCE">
              <w:rPr>
                <w:sz w:val="16"/>
              </w:rPr>
              <w:t>3/4''</w:t>
            </w:r>
          </w:p>
        </w:tc>
        <w:tc>
          <w:tcPr>
            <w:tcW w:w="0" w:type="auto"/>
            <w:noWrap/>
            <w:hideMark/>
          </w:tcPr>
          <w:p w14:paraId="5FBE7526" w14:textId="77777777" w:rsidR="00441D2F" w:rsidRPr="00134BCE" w:rsidRDefault="00441D2F" w:rsidP="00754CEC">
            <w:pPr>
              <w:rPr>
                <w:sz w:val="16"/>
              </w:rPr>
            </w:pPr>
            <w:r w:rsidRPr="00134BCE">
              <w:rPr>
                <w:sz w:val="16"/>
              </w:rPr>
              <w:t>20</w:t>
            </w:r>
          </w:p>
        </w:tc>
        <w:tc>
          <w:tcPr>
            <w:tcW w:w="0" w:type="auto"/>
            <w:noWrap/>
            <w:hideMark/>
          </w:tcPr>
          <w:p w14:paraId="28A12885" w14:textId="77777777" w:rsidR="00441D2F" w:rsidRPr="00134BCE" w:rsidRDefault="00441D2F" w:rsidP="00754CEC">
            <w:pPr>
              <w:rPr>
                <w:sz w:val="16"/>
              </w:rPr>
            </w:pPr>
            <w:r w:rsidRPr="00134BCE">
              <w:rPr>
                <w:sz w:val="16"/>
              </w:rPr>
              <w:t>0.7874</w:t>
            </w:r>
          </w:p>
        </w:tc>
        <w:tc>
          <w:tcPr>
            <w:tcW w:w="0" w:type="auto"/>
            <w:noWrap/>
            <w:hideMark/>
          </w:tcPr>
          <w:p w14:paraId="499C3781" w14:textId="77777777" w:rsidR="00441D2F" w:rsidRPr="00134BCE" w:rsidRDefault="00441D2F" w:rsidP="00754CEC">
            <w:pPr>
              <w:rPr>
                <w:sz w:val="16"/>
              </w:rPr>
            </w:pPr>
            <w:r w:rsidRPr="00134BCE">
              <w:rPr>
                <w:sz w:val="16"/>
              </w:rPr>
              <w:t>2</w:t>
            </w:r>
          </w:p>
        </w:tc>
        <w:tc>
          <w:tcPr>
            <w:tcW w:w="0" w:type="auto"/>
            <w:noWrap/>
            <w:hideMark/>
          </w:tcPr>
          <w:p w14:paraId="090A2AC1" w14:textId="77777777" w:rsidR="00441D2F" w:rsidRPr="00134BCE" w:rsidRDefault="00441D2F" w:rsidP="00754CEC">
            <w:pPr>
              <w:rPr>
                <w:sz w:val="16"/>
              </w:rPr>
            </w:pPr>
            <w:r w:rsidRPr="00134BCE">
              <w:rPr>
                <w:sz w:val="16"/>
              </w:rPr>
              <w:t>2</w:t>
            </w:r>
          </w:p>
        </w:tc>
        <w:tc>
          <w:tcPr>
            <w:tcW w:w="0" w:type="auto"/>
            <w:noWrap/>
            <w:hideMark/>
          </w:tcPr>
          <w:p w14:paraId="6616EE40" w14:textId="77777777" w:rsidR="00441D2F" w:rsidRPr="00134BCE" w:rsidRDefault="00441D2F" w:rsidP="00754CEC">
            <w:pPr>
              <w:rPr>
                <w:sz w:val="16"/>
              </w:rPr>
            </w:pPr>
            <w:r w:rsidRPr="00134BCE">
              <w:rPr>
                <w:sz w:val="16"/>
              </w:rPr>
              <w:t>3</w:t>
            </w:r>
          </w:p>
        </w:tc>
        <w:tc>
          <w:tcPr>
            <w:tcW w:w="0" w:type="auto"/>
            <w:noWrap/>
            <w:hideMark/>
          </w:tcPr>
          <w:p w14:paraId="18BEF9AD" w14:textId="77777777" w:rsidR="00441D2F" w:rsidRPr="00134BCE" w:rsidRDefault="00441D2F" w:rsidP="00754CEC">
            <w:pPr>
              <w:rPr>
                <w:sz w:val="16"/>
              </w:rPr>
            </w:pPr>
            <w:r w:rsidRPr="00134BCE">
              <w:rPr>
                <w:sz w:val="16"/>
              </w:rPr>
              <w:t>2</w:t>
            </w:r>
          </w:p>
        </w:tc>
        <w:tc>
          <w:tcPr>
            <w:tcW w:w="0" w:type="auto"/>
            <w:noWrap/>
            <w:hideMark/>
          </w:tcPr>
          <w:p w14:paraId="717D0EF4" w14:textId="77777777" w:rsidR="00441D2F" w:rsidRPr="00134BCE" w:rsidRDefault="00441D2F" w:rsidP="00754CEC">
            <w:pPr>
              <w:rPr>
                <w:sz w:val="16"/>
              </w:rPr>
            </w:pPr>
            <w:r w:rsidRPr="00134BCE">
              <w:rPr>
                <w:sz w:val="16"/>
              </w:rPr>
              <w:t>2</w:t>
            </w:r>
          </w:p>
        </w:tc>
        <w:tc>
          <w:tcPr>
            <w:tcW w:w="0" w:type="auto"/>
            <w:noWrap/>
            <w:hideMark/>
          </w:tcPr>
          <w:p w14:paraId="65B38DD1" w14:textId="77777777" w:rsidR="00441D2F" w:rsidRPr="00134BCE" w:rsidRDefault="00441D2F" w:rsidP="00754CEC">
            <w:pPr>
              <w:rPr>
                <w:sz w:val="16"/>
              </w:rPr>
            </w:pPr>
            <w:r w:rsidRPr="00134BCE">
              <w:rPr>
                <w:sz w:val="16"/>
              </w:rPr>
              <w:t>2</w:t>
            </w:r>
          </w:p>
        </w:tc>
      </w:tr>
      <w:tr w:rsidR="00441D2F" w:rsidRPr="00134BCE" w14:paraId="53DFB9EA" w14:textId="77777777" w:rsidTr="00754CEC">
        <w:trPr>
          <w:trHeight w:val="300"/>
        </w:trPr>
        <w:tc>
          <w:tcPr>
            <w:tcW w:w="0" w:type="auto"/>
            <w:noWrap/>
            <w:hideMark/>
          </w:tcPr>
          <w:p w14:paraId="255CBCDC" w14:textId="77777777" w:rsidR="00441D2F" w:rsidRPr="00134BCE" w:rsidRDefault="00441D2F" w:rsidP="00754CEC">
            <w:pPr>
              <w:rPr>
                <w:sz w:val="16"/>
              </w:rPr>
            </w:pPr>
            <w:r w:rsidRPr="00134BCE">
              <w:rPr>
                <w:sz w:val="16"/>
              </w:rPr>
              <w:t>1''</w:t>
            </w:r>
          </w:p>
        </w:tc>
        <w:tc>
          <w:tcPr>
            <w:tcW w:w="0" w:type="auto"/>
            <w:noWrap/>
            <w:hideMark/>
          </w:tcPr>
          <w:p w14:paraId="71C603FC" w14:textId="77777777" w:rsidR="00441D2F" w:rsidRPr="00134BCE" w:rsidRDefault="00441D2F" w:rsidP="00754CEC">
            <w:pPr>
              <w:rPr>
                <w:sz w:val="16"/>
              </w:rPr>
            </w:pPr>
            <w:r w:rsidRPr="00134BCE">
              <w:rPr>
                <w:sz w:val="16"/>
              </w:rPr>
              <w:t>25</w:t>
            </w:r>
          </w:p>
        </w:tc>
        <w:tc>
          <w:tcPr>
            <w:tcW w:w="0" w:type="auto"/>
            <w:noWrap/>
            <w:hideMark/>
          </w:tcPr>
          <w:p w14:paraId="5493C000" w14:textId="77777777" w:rsidR="00441D2F" w:rsidRPr="00134BCE" w:rsidRDefault="00441D2F" w:rsidP="00754CEC">
            <w:pPr>
              <w:rPr>
                <w:sz w:val="16"/>
              </w:rPr>
            </w:pPr>
            <w:r w:rsidRPr="00134BCE">
              <w:rPr>
                <w:sz w:val="16"/>
              </w:rPr>
              <w:t>0.9843</w:t>
            </w:r>
          </w:p>
        </w:tc>
        <w:tc>
          <w:tcPr>
            <w:tcW w:w="0" w:type="auto"/>
            <w:noWrap/>
            <w:hideMark/>
          </w:tcPr>
          <w:p w14:paraId="433997BE" w14:textId="77777777" w:rsidR="00441D2F" w:rsidRPr="00134BCE" w:rsidRDefault="00441D2F" w:rsidP="00754CEC">
            <w:pPr>
              <w:rPr>
                <w:sz w:val="16"/>
              </w:rPr>
            </w:pPr>
            <w:r w:rsidRPr="00134BCE">
              <w:rPr>
                <w:sz w:val="16"/>
              </w:rPr>
              <w:t>4</w:t>
            </w:r>
          </w:p>
        </w:tc>
        <w:tc>
          <w:tcPr>
            <w:tcW w:w="0" w:type="auto"/>
            <w:noWrap/>
            <w:hideMark/>
          </w:tcPr>
          <w:p w14:paraId="137F2267" w14:textId="77777777" w:rsidR="00441D2F" w:rsidRPr="00134BCE" w:rsidRDefault="00441D2F" w:rsidP="00754CEC">
            <w:pPr>
              <w:rPr>
                <w:sz w:val="16"/>
              </w:rPr>
            </w:pPr>
            <w:r w:rsidRPr="00134BCE">
              <w:rPr>
                <w:sz w:val="16"/>
              </w:rPr>
              <w:t>4</w:t>
            </w:r>
          </w:p>
        </w:tc>
        <w:tc>
          <w:tcPr>
            <w:tcW w:w="0" w:type="auto"/>
            <w:noWrap/>
            <w:hideMark/>
          </w:tcPr>
          <w:p w14:paraId="0F577CBF" w14:textId="77777777" w:rsidR="00441D2F" w:rsidRPr="00134BCE" w:rsidRDefault="00441D2F" w:rsidP="00754CEC">
            <w:pPr>
              <w:rPr>
                <w:sz w:val="16"/>
              </w:rPr>
            </w:pPr>
            <w:r w:rsidRPr="00134BCE">
              <w:rPr>
                <w:sz w:val="16"/>
              </w:rPr>
              <w:t>5</w:t>
            </w:r>
          </w:p>
        </w:tc>
        <w:tc>
          <w:tcPr>
            <w:tcW w:w="0" w:type="auto"/>
            <w:noWrap/>
            <w:hideMark/>
          </w:tcPr>
          <w:p w14:paraId="2A596F20" w14:textId="77777777" w:rsidR="00441D2F" w:rsidRPr="00134BCE" w:rsidRDefault="00441D2F" w:rsidP="00754CEC">
            <w:pPr>
              <w:rPr>
                <w:sz w:val="16"/>
              </w:rPr>
            </w:pPr>
            <w:r w:rsidRPr="00134BCE">
              <w:rPr>
                <w:sz w:val="16"/>
              </w:rPr>
              <w:t>3</w:t>
            </w:r>
          </w:p>
        </w:tc>
        <w:tc>
          <w:tcPr>
            <w:tcW w:w="0" w:type="auto"/>
            <w:noWrap/>
            <w:hideMark/>
          </w:tcPr>
          <w:p w14:paraId="4408D9E5" w14:textId="77777777" w:rsidR="00441D2F" w:rsidRPr="00134BCE" w:rsidRDefault="00441D2F" w:rsidP="00754CEC">
            <w:pPr>
              <w:rPr>
                <w:sz w:val="16"/>
              </w:rPr>
            </w:pPr>
            <w:r w:rsidRPr="00134BCE">
              <w:rPr>
                <w:sz w:val="16"/>
              </w:rPr>
              <w:t>4</w:t>
            </w:r>
          </w:p>
        </w:tc>
        <w:tc>
          <w:tcPr>
            <w:tcW w:w="0" w:type="auto"/>
            <w:noWrap/>
            <w:hideMark/>
          </w:tcPr>
          <w:p w14:paraId="229BF3AB" w14:textId="77777777" w:rsidR="00441D2F" w:rsidRPr="00134BCE" w:rsidRDefault="00441D2F" w:rsidP="00754CEC">
            <w:pPr>
              <w:rPr>
                <w:sz w:val="16"/>
              </w:rPr>
            </w:pPr>
            <w:r w:rsidRPr="00134BCE">
              <w:rPr>
                <w:sz w:val="16"/>
              </w:rPr>
              <w:t>4</w:t>
            </w:r>
          </w:p>
        </w:tc>
      </w:tr>
      <w:tr w:rsidR="00441D2F" w:rsidRPr="00134BCE" w14:paraId="2EC84329" w14:textId="77777777" w:rsidTr="00754CEC">
        <w:trPr>
          <w:trHeight w:val="300"/>
        </w:trPr>
        <w:tc>
          <w:tcPr>
            <w:tcW w:w="0" w:type="auto"/>
            <w:noWrap/>
            <w:hideMark/>
          </w:tcPr>
          <w:p w14:paraId="48EC3B32" w14:textId="77777777" w:rsidR="00441D2F" w:rsidRPr="00134BCE" w:rsidRDefault="00441D2F" w:rsidP="00754CEC">
            <w:pPr>
              <w:rPr>
                <w:sz w:val="16"/>
              </w:rPr>
            </w:pPr>
            <w:r w:rsidRPr="00134BCE">
              <w:rPr>
                <w:sz w:val="16"/>
              </w:rPr>
              <w:t>1 1/4''</w:t>
            </w:r>
          </w:p>
        </w:tc>
        <w:tc>
          <w:tcPr>
            <w:tcW w:w="0" w:type="auto"/>
            <w:noWrap/>
            <w:hideMark/>
          </w:tcPr>
          <w:p w14:paraId="29A7CA4D" w14:textId="77777777" w:rsidR="00441D2F" w:rsidRPr="00134BCE" w:rsidRDefault="00441D2F" w:rsidP="00754CEC">
            <w:pPr>
              <w:rPr>
                <w:sz w:val="16"/>
              </w:rPr>
            </w:pPr>
            <w:r w:rsidRPr="00134BCE">
              <w:rPr>
                <w:sz w:val="16"/>
              </w:rPr>
              <w:t>35</w:t>
            </w:r>
          </w:p>
        </w:tc>
        <w:tc>
          <w:tcPr>
            <w:tcW w:w="0" w:type="auto"/>
            <w:noWrap/>
            <w:hideMark/>
          </w:tcPr>
          <w:p w14:paraId="2508BD59" w14:textId="77777777" w:rsidR="00441D2F" w:rsidRPr="00134BCE" w:rsidRDefault="00441D2F" w:rsidP="00754CEC">
            <w:pPr>
              <w:rPr>
                <w:sz w:val="16"/>
              </w:rPr>
            </w:pPr>
            <w:r w:rsidRPr="00134BCE">
              <w:rPr>
                <w:sz w:val="16"/>
              </w:rPr>
              <w:t>1.3780</w:t>
            </w:r>
          </w:p>
        </w:tc>
        <w:tc>
          <w:tcPr>
            <w:tcW w:w="0" w:type="auto"/>
            <w:noWrap/>
            <w:hideMark/>
          </w:tcPr>
          <w:p w14:paraId="5B54BCD9" w14:textId="77777777" w:rsidR="00441D2F" w:rsidRPr="00134BCE" w:rsidRDefault="00441D2F" w:rsidP="00754CEC">
            <w:pPr>
              <w:rPr>
                <w:sz w:val="16"/>
              </w:rPr>
            </w:pPr>
            <w:r w:rsidRPr="00134BCE">
              <w:rPr>
                <w:sz w:val="16"/>
              </w:rPr>
              <w:t>7</w:t>
            </w:r>
          </w:p>
        </w:tc>
        <w:tc>
          <w:tcPr>
            <w:tcW w:w="0" w:type="auto"/>
            <w:noWrap/>
            <w:hideMark/>
          </w:tcPr>
          <w:p w14:paraId="5CDDAF8A" w14:textId="77777777" w:rsidR="00441D2F" w:rsidRPr="00134BCE" w:rsidRDefault="00441D2F" w:rsidP="00754CEC">
            <w:pPr>
              <w:rPr>
                <w:sz w:val="16"/>
              </w:rPr>
            </w:pPr>
            <w:r w:rsidRPr="00134BCE">
              <w:rPr>
                <w:sz w:val="16"/>
              </w:rPr>
              <w:t>8</w:t>
            </w:r>
          </w:p>
        </w:tc>
        <w:tc>
          <w:tcPr>
            <w:tcW w:w="0" w:type="auto"/>
            <w:noWrap/>
            <w:hideMark/>
          </w:tcPr>
          <w:p w14:paraId="3FA431C0" w14:textId="77777777" w:rsidR="00441D2F" w:rsidRPr="00134BCE" w:rsidRDefault="00441D2F" w:rsidP="00754CEC">
            <w:pPr>
              <w:rPr>
                <w:sz w:val="16"/>
              </w:rPr>
            </w:pPr>
            <w:r w:rsidRPr="00134BCE">
              <w:rPr>
                <w:sz w:val="16"/>
              </w:rPr>
              <w:t>9</w:t>
            </w:r>
          </w:p>
        </w:tc>
        <w:tc>
          <w:tcPr>
            <w:tcW w:w="0" w:type="auto"/>
            <w:noWrap/>
            <w:hideMark/>
          </w:tcPr>
          <w:p w14:paraId="19156CD1" w14:textId="77777777" w:rsidR="00441D2F" w:rsidRPr="00134BCE" w:rsidRDefault="00441D2F" w:rsidP="00754CEC">
            <w:pPr>
              <w:rPr>
                <w:sz w:val="16"/>
              </w:rPr>
            </w:pPr>
            <w:r w:rsidRPr="00134BCE">
              <w:rPr>
                <w:sz w:val="16"/>
              </w:rPr>
              <w:t>7</w:t>
            </w:r>
          </w:p>
        </w:tc>
        <w:tc>
          <w:tcPr>
            <w:tcW w:w="0" w:type="auto"/>
            <w:noWrap/>
            <w:hideMark/>
          </w:tcPr>
          <w:p w14:paraId="65FC4E23" w14:textId="77777777" w:rsidR="00441D2F" w:rsidRPr="00134BCE" w:rsidRDefault="00441D2F" w:rsidP="00754CEC">
            <w:pPr>
              <w:rPr>
                <w:sz w:val="16"/>
              </w:rPr>
            </w:pPr>
            <w:r w:rsidRPr="00134BCE">
              <w:rPr>
                <w:sz w:val="16"/>
              </w:rPr>
              <w:t>8</w:t>
            </w:r>
          </w:p>
        </w:tc>
        <w:tc>
          <w:tcPr>
            <w:tcW w:w="0" w:type="auto"/>
            <w:noWrap/>
            <w:hideMark/>
          </w:tcPr>
          <w:p w14:paraId="1B4E881B" w14:textId="77777777" w:rsidR="00441D2F" w:rsidRPr="00134BCE" w:rsidRDefault="00441D2F" w:rsidP="00754CEC">
            <w:pPr>
              <w:rPr>
                <w:sz w:val="16"/>
              </w:rPr>
            </w:pPr>
            <w:r w:rsidRPr="00134BCE">
              <w:rPr>
                <w:sz w:val="16"/>
              </w:rPr>
              <w:t>9</w:t>
            </w:r>
          </w:p>
        </w:tc>
      </w:tr>
      <w:tr w:rsidR="00441D2F" w:rsidRPr="00134BCE" w14:paraId="02FB0911" w14:textId="77777777" w:rsidTr="00754CEC">
        <w:trPr>
          <w:trHeight w:val="300"/>
        </w:trPr>
        <w:tc>
          <w:tcPr>
            <w:tcW w:w="0" w:type="auto"/>
            <w:noWrap/>
            <w:hideMark/>
          </w:tcPr>
          <w:p w14:paraId="53C53D15" w14:textId="77777777" w:rsidR="00441D2F" w:rsidRPr="00134BCE" w:rsidRDefault="00441D2F" w:rsidP="00754CEC">
            <w:pPr>
              <w:rPr>
                <w:sz w:val="16"/>
              </w:rPr>
            </w:pPr>
            <w:r w:rsidRPr="00134BCE">
              <w:rPr>
                <w:sz w:val="16"/>
              </w:rPr>
              <w:t>1 1/2''</w:t>
            </w:r>
          </w:p>
        </w:tc>
        <w:tc>
          <w:tcPr>
            <w:tcW w:w="0" w:type="auto"/>
            <w:noWrap/>
            <w:hideMark/>
          </w:tcPr>
          <w:p w14:paraId="50C52984" w14:textId="77777777" w:rsidR="00441D2F" w:rsidRPr="00134BCE" w:rsidRDefault="00441D2F" w:rsidP="00754CEC">
            <w:pPr>
              <w:rPr>
                <w:sz w:val="16"/>
              </w:rPr>
            </w:pPr>
            <w:r w:rsidRPr="00134BCE">
              <w:rPr>
                <w:sz w:val="16"/>
              </w:rPr>
              <w:t>40</w:t>
            </w:r>
          </w:p>
        </w:tc>
        <w:tc>
          <w:tcPr>
            <w:tcW w:w="0" w:type="auto"/>
            <w:noWrap/>
            <w:hideMark/>
          </w:tcPr>
          <w:p w14:paraId="36D69375" w14:textId="77777777" w:rsidR="00441D2F" w:rsidRPr="00134BCE" w:rsidRDefault="00441D2F" w:rsidP="00754CEC">
            <w:pPr>
              <w:rPr>
                <w:sz w:val="16"/>
              </w:rPr>
            </w:pPr>
            <w:r w:rsidRPr="00134BCE">
              <w:rPr>
                <w:sz w:val="16"/>
              </w:rPr>
              <w:t>1.5748</w:t>
            </w:r>
          </w:p>
        </w:tc>
        <w:tc>
          <w:tcPr>
            <w:tcW w:w="0" w:type="auto"/>
            <w:noWrap/>
            <w:hideMark/>
          </w:tcPr>
          <w:p w14:paraId="60E3B58F" w14:textId="77777777" w:rsidR="00441D2F" w:rsidRPr="00134BCE" w:rsidRDefault="00441D2F" w:rsidP="00754CEC">
            <w:pPr>
              <w:rPr>
                <w:sz w:val="16"/>
              </w:rPr>
            </w:pPr>
            <w:r w:rsidRPr="00134BCE">
              <w:rPr>
                <w:sz w:val="16"/>
              </w:rPr>
              <w:t>10</w:t>
            </w:r>
          </w:p>
        </w:tc>
        <w:tc>
          <w:tcPr>
            <w:tcW w:w="0" w:type="auto"/>
            <w:noWrap/>
            <w:hideMark/>
          </w:tcPr>
          <w:p w14:paraId="1AB928C9" w14:textId="77777777" w:rsidR="00441D2F" w:rsidRPr="00134BCE" w:rsidRDefault="00441D2F" w:rsidP="00754CEC">
            <w:pPr>
              <w:rPr>
                <w:sz w:val="16"/>
              </w:rPr>
            </w:pPr>
            <w:r w:rsidRPr="00134BCE">
              <w:rPr>
                <w:sz w:val="16"/>
              </w:rPr>
              <w:t>11</w:t>
            </w:r>
          </w:p>
        </w:tc>
        <w:tc>
          <w:tcPr>
            <w:tcW w:w="0" w:type="auto"/>
            <w:noWrap/>
            <w:hideMark/>
          </w:tcPr>
          <w:p w14:paraId="4C5E67D5" w14:textId="77777777" w:rsidR="00441D2F" w:rsidRPr="00134BCE" w:rsidRDefault="00441D2F" w:rsidP="00754CEC">
            <w:pPr>
              <w:rPr>
                <w:sz w:val="16"/>
              </w:rPr>
            </w:pPr>
            <w:r w:rsidRPr="00134BCE">
              <w:rPr>
                <w:sz w:val="16"/>
              </w:rPr>
              <w:t>12</w:t>
            </w:r>
          </w:p>
        </w:tc>
        <w:tc>
          <w:tcPr>
            <w:tcW w:w="0" w:type="auto"/>
            <w:noWrap/>
            <w:hideMark/>
          </w:tcPr>
          <w:p w14:paraId="5CC234CA" w14:textId="77777777" w:rsidR="00441D2F" w:rsidRPr="00134BCE" w:rsidRDefault="00441D2F" w:rsidP="00754CEC">
            <w:pPr>
              <w:rPr>
                <w:sz w:val="16"/>
              </w:rPr>
            </w:pPr>
            <w:r w:rsidRPr="00134BCE">
              <w:rPr>
                <w:sz w:val="16"/>
              </w:rPr>
              <w:t>9</w:t>
            </w:r>
          </w:p>
        </w:tc>
        <w:tc>
          <w:tcPr>
            <w:tcW w:w="0" w:type="auto"/>
            <w:noWrap/>
            <w:hideMark/>
          </w:tcPr>
          <w:p w14:paraId="216FFE21" w14:textId="77777777" w:rsidR="00441D2F" w:rsidRPr="00134BCE" w:rsidRDefault="00441D2F" w:rsidP="00754CEC">
            <w:pPr>
              <w:rPr>
                <w:sz w:val="16"/>
              </w:rPr>
            </w:pPr>
            <w:r w:rsidRPr="00134BCE">
              <w:rPr>
                <w:sz w:val="16"/>
              </w:rPr>
              <w:t>10</w:t>
            </w:r>
          </w:p>
        </w:tc>
        <w:tc>
          <w:tcPr>
            <w:tcW w:w="0" w:type="auto"/>
            <w:noWrap/>
            <w:hideMark/>
          </w:tcPr>
          <w:p w14:paraId="6074FC2C" w14:textId="77777777" w:rsidR="00441D2F" w:rsidRPr="00134BCE" w:rsidRDefault="00441D2F" w:rsidP="00754CEC">
            <w:pPr>
              <w:rPr>
                <w:sz w:val="16"/>
              </w:rPr>
            </w:pPr>
            <w:r w:rsidRPr="00134BCE">
              <w:rPr>
                <w:sz w:val="16"/>
              </w:rPr>
              <w:t>11</w:t>
            </w:r>
          </w:p>
        </w:tc>
      </w:tr>
      <w:tr w:rsidR="00441D2F" w:rsidRPr="00134BCE" w14:paraId="4D917BFA" w14:textId="77777777" w:rsidTr="00754CEC">
        <w:trPr>
          <w:trHeight w:val="300"/>
        </w:trPr>
        <w:tc>
          <w:tcPr>
            <w:tcW w:w="0" w:type="auto"/>
            <w:noWrap/>
            <w:hideMark/>
          </w:tcPr>
          <w:p w14:paraId="739785EC" w14:textId="77777777" w:rsidR="00441D2F" w:rsidRPr="00134BCE" w:rsidRDefault="00441D2F" w:rsidP="00754CEC">
            <w:pPr>
              <w:rPr>
                <w:sz w:val="16"/>
              </w:rPr>
            </w:pPr>
            <w:r w:rsidRPr="00134BCE">
              <w:rPr>
                <w:sz w:val="16"/>
              </w:rPr>
              <w:t>2''</w:t>
            </w:r>
          </w:p>
        </w:tc>
        <w:tc>
          <w:tcPr>
            <w:tcW w:w="0" w:type="auto"/>
            <w:noWrap/>
            <w:hideMark/>
          </w:tcPr>
          <w:p w14:paraId="16F9AA25" w14:textId="77777777" w:rsidR="00441D2F" w:rsidRPr="00134BCE" w:rsidRDefault="00441D2F" w:rsidP="00754CEC">
            <w:pPr>
              <w:rPr>
                <w:sz w:val="16"/>
              </w:rPr>
            </w:pPr>
            <w:r w:rsidRPr="00134BCE">
              <w:rPr>
                <w:sz w:val="16"/>
              </w:rPr>
              <w:t>50</w:t>
            </w:r>
          </w:p>
        </w:tc>
        <w:tc>
          <w:tcPr>
            <w:tcW w:w="0" w:type="auto"/>
            <w:noWrap/>
            <w:hideMark/>
          </w:tcPr>
          <w:p w14:paraId="03011E25" w14:textId="77777777" w:rsidR="00441D2F" w:rsidRPr="00134BCE" w:rsidRDefault="00441D2F" w:rsidP="00754CEC">
            <w:pPr>
              <w:rPr>
                <w:sz w:val="16"/>
              </w:rPr>
            </w:pPr>
            <w:r w:rsidRPr="00134BCE">
              <w:rPr>
                <w:sz w:val="16"/>
              </w:rPr>
              <w:t>1.9685</w:t>
            </w:r>
          </w:p>
        </w:tc>
        <w:tc>
          <w:tcPr>
            <w:tcW w:w="0" w:type="auto"/>
            <w:noWrap/>
            <w:hideMark/>
          </w:tcPr>
          <w:p w14:paraId="5CEE169B" w14:textId="77777777" w:rsidR="00441D2F" w:rsidRPr="00134BCE" w:rsidRDefault="00441D2F" w:rsidP="00754CEC">
            <w:pPr>
              <w:rPr>
                <w:sz w:val="16"/>
              </w:rPr>
            </w:pPr>
            <w:r w:rsidRPr="00134BCE">
              <w:rPr>
                <w:sz w:val="16"/>
              </w:rPr>
              <w:t>16</w:t>
            </w:r>
          </w:p>
        </w:tc>
        <w:tc>
          <w:tcPr>
            <w:tcW w:w="0" w:type="auto"/>
            <w:noWrap/>
            <w:hideMark/>
          </w:tcPr>
          <w:p w14:paraId="34E615BF" w14:textId="77777777" w:rsidR="00441D2F" w:rsidRPr="00134BCE" w:rsidRDefault="00441D2F" w:rsidP="00754CEC">
            <w:pPr>
              <w:rPr>
                <w:sz w:val="16"/>
              </w:rPr>
            </w:pPr>
            <w:r w:rsidRPr="00134BCE">
              <w:rPr>
                <w:sz w:val="16"/>
              </w:rPr>
              <w:t>18</w:t>
            </w:r>
          </w:p>
        </w:tc>
        <w:tc>
          <w:tcPr>
            <w:tcW w:w="0" w:type="auto"/>
            <w:noWrap/>
            <w:hideMark/>
          </w:tcPr>
          <w:p w14:paraId="79DD1E45" w14:textId="77777777" w:rsidR="00441D2F" w:rsidRPr="00134BCE" w:rsidRDefault="00441D2F" w:rsidP="00754CEC">
            <w:pPr>
              <w:rPr>
                <w:sz w:val="16"/>
              </w:rPr>
            </w:pPr>
            <w:r w:rsidRPr="00134BCE">
              <w:rPr>
                <w:sz w:val="16"/>
              </w:rPr>
              <w:t>20</w:t>
            </w:r>
          </w:p>
        </w:tc>
        <w:tc>
          <w:tcPr>
            <w:tcW w:w="0" w:type="auto"/>
            <w:noWrap/>
            <w:hideMark/>
          </w:tcPr>
          <w:p w14:paraId="32DF2DC2" w14:textId="77777777" w:rsidR="00441D2F" w:rsidRPr="00134BCE" w:rsidRDefault="00441D2F" w:rsidP="00754CEC">
            <w:pPr>
              <w:rPr>
                <w:sz w:val="16"/>
              </w:rPr>
            </w:pPr>
            <w:r w:rsidRPr="00134BCE">
              <w:rPr>
                <w:sz w:val="16"/>
              </w:rPr>
              <w:t>14</w:t>
            </w:r>
          </w:p>
        </w:tc>
        <w:tc>
          <w:tcPr>
            <w:tcW w:w="0" w:type="auto"/>
            <w:noWrap/>
            <w:hideMark/>
          </w:tcPr>
          <w:p w14:paraId="36EB4C82" w14:textId="77777777" w:rsidR="00441D2F" w:rsidRPr="00134BCE" w:rsidRDefault="00441D2F" w:rsidP="00754CEC">
            <w:pPr>
              <w:rPr>
                <w:sz w:val="16"/>
              </w:rPr>
            </w:pPr>
            <w:r w:rsidRPr="00134BCE">
              <w:rPr>
                <w:sz w:val="16"/>
              </w:rPr>
              <w:t>16</w:t>
            </w:r>
          </w:p>
        </w:tc>
        <w:tc>
          <w:tcPr>
            <w:tcW w:w="0" w:type="auto"/>
            <w:noWrap/>
            <w:hideMark/>
          </w:tcPr>
          <w:p w14:paraId="7BE2F9AE" w14:textId="77777777" w:rsidR="00441D2F" w:rsidRPr="00134BCE" w:rsidRDefault="00441D2F" w:rsidP="00754CEC">
            <w:pPr>
              <w:rPr>
                <w:sz w:val="16"/>
              </w:rPr>
            </w:pPr>
            <w:r w:rsidRPr="00134BCE">
              <w:rPr>
                <w:sz w:val="16"/>
              </w:rPr>
              <w:t>18</w:t>
            </w:r>
          </w:p>
        </w:tc>
      </w:tr>
    </w:tbl>
    <w:p w14:paraId="614DF1B9" w14:textId="77777777" w:rsidR="00441D2F" w:rsidRDefault="00441D2F" w:rsidP="00441D2F">
      <w:pPr>
        <w:autoSpaceDE w:val="0"/>
        <w:autoSpaceDN w:val="0"/>
        <w:adjustRightInd w:val="0"/>
        <w:spacing w:after="240" w:line="360" w:lineRule="auto"/>
        <w:jc w:val="both"/>
        <w:rPr>
          <w:rFonts w:cs="Swis721LtBT"/>
          <w:szCs w:val="20"/>
        </w:rPr>
      </w:pPr>
      <w:r w:rsidRPr="001C434B">
        <w:rPr>
          <w:rFonts w:cs="Swis721LtBT"/>
          <w:szCs w:val="20"/>
        </w:rPr>
        <w:t>Cálculos basados en nivel de ocupación del 40%</w:t>
      </w:r>
    </w:p>
    <w:p w14:paraId="063F2020" w14:textId="77777777" w:rsidR="00441D2F" w:rsidRDefault="00441D2F" w:rsidP="00441D2F">
      <w:pPr>
        <w:pStyle w:val="Ttulo3"/>
      </w:pPr>
      <w:bookmarkStart w:id="10" w:name="_Toc87609810"/>
      <w:bookmarkStart w:id="11" w:name="_Toc71225623"/>
      <w:bookmarkEnd w:id="9"/>
      <w:r w:rsidRPr="00773C9D">
        <w:t>Dimensionamiento de bandeja de comunicaciones</w:t>
      </w:r>
      <w:bookmarkEnd w:id="10"/>
    </w:p>
    <w:p w14:paraId="3EC01DE7" w14:textId="77777777" w:rsidR="00441D2F" w:rsidRPr="003C7368" w:rsidRDefault="00441D2F" w:rsidP="00441D2F">
      <w:pPr>
        <w:autoSpaceDE w:val="0"/>
        <w:autoSpaceDN w:val="0"/>
        <w:adjustRightInd w:val="0"/>
        <w:spacing w:after="240" w:line="360" w:lineRule="auto"/>
        <w:jc w:val="both"/>
        <w:rPr>
          <w:rFonts w:cs="Swis721LtBT"/>
          <w:szCs w:val="20"/>
        </w:rPr>
      </w:pPr>
      <w:r w:rsidRPr="003C7368">
        <w:rPr>
          <w:rFonts w:cs="Swis721LtBT"/>
          <w:szCs w:val="20"/>
        </w:rPr>
        <w:t>La bandeja de comunicaciones tipo malla electrozincad</w:t>
      </w:r>
      <w:r>
        <w:rPr>
          <w:rFonts w:cs="Swis721LtBT"/>
          <w:szCs w:val="20"/>
        </w:rPr>
        <w:t>a</w:t>
      </w:r>
      <w:r w:rsidRPr="003C7368">
        <w:rPr>
          <w:rFonts w:cs="Swis721LtBT"/>
          <w:szCs w:val="20"/>
        </w:rPr>
        <w:t>, tendrán dimensiones de 200 x 10</w:t>
      </w:r>
      <w:r>
        <w:rPr>
          <w:rFonts w:cs="Swis721LtBT"/>
          <w:szCs w:val="20"/>
        </w:rPr>
        <w:t>0</w:t>
      </w:r>
      <w:r w:rsidRPr="003C7368">
        <w:rPr>
          <w:rFonts w:cs="Swis721LtBT"/>
          <w:szCs w:val="20"/>
        </w:rPr>
        <w:t xml:space="preserve"> mm y 300 x 10</w:t>
      </w:r>
      <w:r>
        <w:rPr>
          <w:rFonts w:cs="Swis721LtBT"/>
          <w:szCs w:val="20"/>
        </w:rPr>
        <w:t>0</w:t>
      </w:r>
      <w:r w:rsidRPr="003C7368">
        <w:rPr>
          <w:rFonts w:cs="Swis721LtBT"/>
          <w:szCs w:val="20"/>
        </w:rPr>
        <w:t xml:space="preserve"> mm. </w:t>
      </w:r>
    </w:p>
    <w:p w14:paraId="6B47FC2F" w14:textId="77777777" w:rsidR="00441D2F" w:rsidRPr="003C7368" w:rsidRDefault="00441D2F" w:rsidP="00441D2F">
      <w:pPr>
        <w:autoSpaceDE w:val="0"/>
        <w:autoSpaceDN w:val="0"/>
        <w:adjustRightInd w:val="0"/>
        <w:spacing w:after="240" w:line="360" w:lineRule="auto"/>
        <w:jc w:val="both"/>
        <w:rPr>
          <w:rFonts w:cs="Swis721LtBT"/>
          <w:szCs w:val="20"/>
        </w:rPr>
      </w:pPr>
      <w:r w:rsidRPr="003C7368">
        <w:rPr>
          <w:rFonts w:cs="Swis721LtBT"/>
          <w:szCs w:val="20"/>
        </w:rPr>
        <w:lastRenderedPageBreak/>
        <w:t>Su dimensión se ha calculado en función del número de cables que recorrerá su trazado y la sección nominal de cada uno de ellos, además para la etapa de diseño de las bandejas porta cables, el máximo factor de relleno será 25%.</w:t>
      </w:r>
    </w:p>
    <w:p w14:paraId="43A28C0A" w14:textId="77777777" w:rsidR="00441D2F" w:rsidRPr="003C7368" w:rsidRDefault="00441D2F" w:rsidP="00441D2F">
      <w:pPr>
        <w:autoSpaceDE w:val="0"/>
        <w:autoSpaceDN w:val="0"/>
        <w:adjustRightInd w:val="0"/>
        <w:spacing w:after="240" w:line="360" w:lineRule="auto"/>
        <w:jc w:val="both"/>
        <w:rPr>
          <w:rFonts w:cs="Swis721LtBT"/>
          <w:szCs w:val="20"/>
        </w:rPr>
      </w:pPr>
      <w:r w:rsidRPr="003C7368">
        <w:rPr>
          <w:rFonts w:cs="Swis721LtBT"/>
          <w:szCs w:val="20"/>
        </w:rPr>
        <w:t>El cálculo estará basado en las formulas de la norma TIA-569 C.</w:t>
      </w:r>
    </w:p>
    <w:p w14:paraId="4DE323F0" w14:textId="77777777" w:rsidR="00441D2F" w:rsidRDefault="00441D2F" w:rsidP="00441D2F">
      <w:r>
        <w:t xml:space="preserve"> </w:t>
      </w:r>
      <w:r>
        <w:tab/>
      </w:r>
      <w:r>
        <w:tab/>
      </w:r>
      <w:r>
        <w:tab/>
      </w:r>
      <w:r>
        <w:tab/>
      </w:r>
      <w:r>
        <w:tab/>
      </w:r>
      <w:r w:rsidRPr="00922EC0">
        <w:rPr>
          <w:rFonts w:ascii="Times New Roman" w:eastAsia="MS Mincho" w:hAnsi="Times New Roman" w:cs="Times New Roman"/>
          <w:noProof/>
          <w:sz w:val="24"/>
          <w:szCs w:val="24"/>
          <w:lang w:eastAsia="es-PE"/>
        </w:rPr>
        <mc:AlternateContent>
          <mc:Choice Requires="wps">
            <w:drawing>
              <wp:inline distT="0" distB="0" distL="0" distR="0" wp14:anchorId="62A90532" wp14:editId="09393392">
                <wp:extent cx="930275" cy="289560"/>
                <wp:effectExtent l="0" t="0" r="22225" b="1524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89560"/>
                        </a:xfrm>
                        <a:prstGeom prst="rect">
                          <a:avLst/>
                        </a:prstGeom>
                        <a:solidFill>
                          <a:srgbClr val="FFFFFF"/>
                        </a:solidFill>
                        <a:ln w="9525">
                          <a:solidFill>
                            <a:srgbClr val="000000"/>
                          </a:solidFill>
                          <a:miter lim="800000"/>
                          <a:headEnd/>
                          <a:tailEnd/>
                        </a:ln>
                      </wps:spPr>
                      <wps:txbx>
                        <w:txbxContent>
                          <w:p w14:paraId="5CBC75E7" w14:textId="77777777" w:rsidR="00441D2F" w:rsidRPr="00057F0B" w:rsidRDefault="00441D2F" w:rsidP="00441D2F">
                            <w:pPr>
                              <w:spacing w:line="360" w:lineRule="auto"/>
                              <w:jc w:val="center"/>
                              <w:rPr>
                                <w:rFonts w:ascii="Arial" w:hAnsi="Arial" w:cs="Arial"/>
                              </w:rPr>
                            </w:pPr>
                            <w:r w:rsidRPr="00272280">
                              <w:rPr>
                                <w:rFonts w:ascii="Arial" w:hAnsi="Arial" w:cs="Arial"/>
                              </w:rPr>
                              <w:t>F = (N x S)/A</w:t>
                            </w:r>
                          </w:p>
                        </w:txbxContent>
                      </wps:txbx>
                      <wps:bodyPr rot="0" vert="horz" wrap="square" lIns="91440" tIns="45720" rIns="91440" bIns="45720" anchor="t" anchorCtr="0" upright="1">
                        <a:noAutofit/>
                      </wps:bodyPr>
                    </wps:wsp>
                  </a:graphicData>
                </a:graphic>
              </wp:inline>
            </w:drawing>
          </mc:Choice>
          <mc:Fallback>
            <w:pict>
              <v:shapetype w14:anchorId="62A90532" id="_x0000_t202" coordsize="21600,21600" o:spt="202" path="m,l,21600r21600,l21600,xe">
                <v:stroke joinstyle="miter"/>
                <v:path gradientshapeok="t" o:connecttype="rect"/>
              </v:shapetype>
              <v:shape id="Cuadro de texto 33" o:spid="_x0000_s1026" type="#_x0000_t202" style="width:73.2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">
                <v:textbox>
                  <w:txbxContent>
                    <w:p w14:paraId="5CBC75E7" w14:textId="77777777" w:rsidR="00441D2F" w:rsidRPr="00057F0B" w:rsidRDefault="00441D2F" w:rsidP="00441D2F">
                      <w:pPr>
                        <w:spacing w:line="360" w:lineRule="auto"/>
                        <w:jc w:val="center"/>
                        <w:rPr>
                          <w:rFonts w:ascii="Arial" w:hAnsi="Arial" w:cs="Arial"/>
                        </w:rPr>
                      </w:pPr>
                      <w:r w:rsidRPr="00272280">
                        <w:rPr>
                          <w:rFonts w:ascii="Arial" w:hAnsi="Arial" w:cs="Arial"/>
                        </w:rPr>
                        <w:t>F = (N x S)/A</w:t>
                      </w:r>
                    </w:p>
                  </w:txbxContent>
                </v:textbox>
                <w10:anchorlock/>
              </v:shape>
            </w:pict>
          </mc:Fallback>
        </mc:AlternateContent>
      </w:r>
    </w:p>
    <w:p w14:paraId="1DE692E5" w14:textId="77777777" w:rsidR="00441D2F" w:rsidRPr="006C6F24" w:rsidRDefault="00441D2F" w:rsidP="00441D2F">
      <w:pPr>
        <w:autoSpaceDE w:val="0"/>
        <w:autoSpaceDN w:val="0"/>
        <w:adjustRightInd w:val="0"/>
        <w:spacing w:after="240" w:line="360" w:lineRule="auto"/>
        <w:rPr>
          <w:rFonts w:cs="Swis721LtBT"/>
          <w:b/>
          <w:szCs w:val="20"/>
          <w:u w:val="single"/>
        </w:rPr>
      </w:pPr>
      <w:r w:rsidRPr="006C6F24">
        <w:rPr>
          <w:rFonts w:cs="Swis721LtBT"/>
          <w:b/>
          <w:szCs w:val="20"/>
          <w:u w:val="single"/>
        </w:rPr>
        <w:t>Para 200 x 100 mm:</w:t>
      </w:r>
    </w:p>
    <w:p w14:paraId="319E1377"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Área de cál</w:t>
      </w:r>
      <w:r>
        <w:rPr>
          <w:rFonts w:cs="Swis721LtBT"/>
          <w:szCs w:val="20"/>
        </w:rPr>
        <w:t>culo = ancho x alto.  A= 200x100 = 20</w:t>
      </w:r>
      <w:r w:rsidRPr="006150F2">
        <w:rPr>
          <w:rFonts w:cs="Swis721LtBT"/>
          <w:szCs w:val="20"/>
        </w:rPr>
        <w:t>,000 mm2</w:t>
      </w:r>
    </w:p>
    <w:p w14:paraId="185D7F85"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Tipo de cableado: U/FTP categoría 6A</w:t>
      </w:r>
    </w:p>
    <w:p w14:paraId="55F1C923"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Diámetro del cable: d = 8.5 mm</w:t>
      </w:r>
    </w:p>
    <w:p w14:paraId="37BE29EB"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Área de la sección transversal de cada cable:</w:t>
      </w:r>
    </w:p>
    <w:p w14:paraId="155AECEC" w14:textId="77777777" w:rsidR="00441D2F" w:rsidRPr="006150F2" w:rsidRDefault="00441D2F" w:rsidP="00441D2F">
      <w:pPr>
        <w:autoSpaceDE w:val="0"/>
        <w:autoSpaceDN w:val="0"/>
        <w:adjustRightInd w:val="0"/>
        <w:spacing w:after="240" w:line="360" w:lineRule="auto"/>
        <w:jc w:val="both"/>
        <w:rPr>
          <w:rFonts w:cs="Swis721LtBT"/>
          <w:szCs w:val="20"/>
        </w:rPr>
      </w:pPr>
      <w:r>
        <w:rPr>
          <w:rFonts w:cs="Swis721LtBT"/>
          <w:szCs w:val="20"/>
        </w:rPr>
        <w:t>S = 3.1416 x d2/4 = 56.75</w:t>
      </w:r>
      <w:r w:rsidRPr="006150F2">
        <w:rPr>
          <w:rFonts w:cs="Swis721LtBT"/>
          <w:szCs w:val="20"/>
        </w:rPr>
        <w:t xml:space="preserve"> mm2</w:t>
      </w:r>
    </w:p>
    <w:p w14:paraId="5C3FD753"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El factor de relleno sería</w:t>
      </w:r>
    </w:p>
    <w:p w14:paraId="183470D5" w14:textId="77777777" w:rsidR="00441D2F" w:rsidRPr="006150F2" w:rsidRDefault="00441D2F" w:rsidP="00441D2F">
      <w:pPr>
        <w:autoSpaceDE w:val="0"/>
        <w:autoSpaceDN w:val="0"/>
        <w:adjustRightInd w:val="0"/>
        <w:spacing w:after="240" w:line="360" w:lineRule="auto"/>
        <w:jc w:val="both"/>
        <w:rPr>
          <w:rFonts w:cs="Swis721LtBT"/>
          <w:szCs w:val="20"/>
        </w:rPr>
      </w:pPr>
      <w:r>
        <w:rPr>
          <w:rFonts w:cs="Swis721LtBT"/>
          <w:szCs w:val="20"/>
        </w:rPr>
        <w:t>F = (N x 56.75)/20</w:t>
      </w:r>
      <w:r w:rsidRPr="006150F2">
        <w:rPr>
          <w:rFonts w:cs="Swis721LtBT"/>
          <w:szCs w:val="20"/>
        </w:rPr>
        <w:t>,000</w:t>
      </w:r>
    </w:p>
    <w:p w14:paraId="2ED96183"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Donde N = # de cables</w:t>
      </w:r>
    </w:p>
    <w:p w14:paraId="647EB907"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De estos datos obtenidos para un factor de relleno de 25%.</w:t>
      </w:r>
    </w:p>
    <w:p w14:paraId="6C8D2499"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0</w:t>
      </w:r>
      <w:r>
        <w:rPr>
          <w:rFonts w:cs="Swis721LtBT"/>
          <w:szCs w:val="20"/>
        </w:rPr>
        <w:t>.25 ≥ (N x 56.75</w:t>
      </w:r>
      <w:r w:rsidRPr="006150F2">
        <w:rPr>
          <w:rFonts w:cs="Swis721LtBT"/>
          <w:szCs w:val="20"/>
        </w:rPr>
        <w:t>)/2</w:t>
      </w:r>
      <w:r>
        <w:rPr>
          <w:rFonts w:cs="Swis721LtBT"/>
          <w:szCs w:val="20"/>
        </w:rPr>
        <w:t>0</w:t>
      </w:r>
      <w:r w:rsidRPr="006150F2">
        <w:rPr>
          <w:rFonts w:cs="Swis721LtBT"/>
          <w:szCs w:val="20"/>
        </w:rPr>
        <w:t xml:space="preserve">,000 Despejando N </w:t>
      </w:r>
    </w:p>
    <w:p w14:paraId="7DC1E05D"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N ≤ (0.25x2</w:t>
      </w:r>
      <w:r>
        <w:rPr>
          <w:rFonts w:cs="Swis721LtBT"/>
          <w:szCs w:val="20"/>
        </w:rPr>
        <w:t>0,000)/56.75</w:t>
      </w:r>
    </w:p>
    <w:p w14:paraId="11C94773"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 xml:space="preserve">Resultado N ≤ </w:t>
      </w:r>
      <w:r>
        <w:rPr>
          <w:rFonts w:cs="Swis721LtBT"/>
          <w:szCs w:val="20"/>
        </w:rPr>
        <w:t>88</w:t>
      </w:r>
    </w:p>
    <w:p w14:paraId="71C6BD66" w14:textId="77777777" w:rsidR="00441D2F" w:rsidRPr="006150F2" w:rsidRDefault="00441D2F" w:rsidP="00441D2F">
      <w:pPr>
        <w:autoSpaceDE w:val="0"/>
        <w:autoSpaceDN w:val="0"/>
        <w:adjustRightInd w:val="0"/>
        <w:spacing w:after="240" w:line="360" w:lineRule="auto"/>
        <w:jc w:val="both"/>
        <w:rPr>
          <w:rFonts w:cs="Swis721LtBT"/>
          <w:szCs w:val="20"/>
        </w:rPr>
      </w:pPr>
      <w:r w:rsidRPr="006150F2">
        <w:rPr>
          <w:rFonts w:cs="Swis721LtBT"/>
          <w:szCs w:val="20"/>
        </w:rPr>
        <w:t xml:space="preserve">Respuesta: </w:t>
      </w:r>
      <w:r>
        <w:rPr>
          <w:rFonts w:cs="Swis721LtBT"/>
          <w:szCs w:val="20"/>
        </w:rPr>
        <w:t>88</w:t>
      </w:r>
      <w:r w:rsidRPr="006150F2">
        <w:rPr>
          <w:rFonts w:cs="Swis721LtBT"/>
          <w:szCs w:val="20"/>
        </w:rPr>
        <w:t xml:space="preserve"> cables de 8.5 mm de diámetro</w:t>
      </w:r>
    </w:p>
    <w:p w14:paraId="705CDBDA" w14:textId="77777777" w:rsidR="00441D2F" w:rsidRDefault="00441D2F" w:rsidP="00441D2F">
      <w:pPr>
        <w:autoSpaceDE w:val="0"/>
        <w:autoSpaceDN w:val="0"/>
        <w:adjustRightInd w:val="0"/>
        <w:spacing w:after="240" w:line="360" w:lineRule="auto"/>
        <w:jc w:val="both"/>
        <w:rPr>
          <w:rFonts w:cs="Swis721LtBT"/>
          <w:szCs w:val="20"/>
        </w:rPr>
      </w:pPr>
      <w:r w:rsidRPr="006150F2">
        <w:rPr>
          <w:rFonts w:cs="Swis721LtBT"/>
          <w:szCs w:val="20"/>
        </w:rPr>
        <w:t>Por lo que se ha considerado adecuado el uso de la bandeja tip</w:t>
      </w:r>
      <w:r>
        <w:rPr>
          <w:rFonts w:cs="Swis721LtBT"/>
          <w:szCs w:val="20"/>
        </w:rPr>
        <w:t>o malla de dimensiones 200 x 100</w:t>
      </w:r>
      <w:r w:rsidRPr="006150F2">
        <w:rPr>
          <w:rFonts w:cs="Swis721LtBT"/>
          <w:szCs w:val="20"/>
        </w:rPr>
        <w:t xml:space="preserve"> mm para soportar un máximo de </w:t>
      </w:r>
      <w:r>
        <w:rPr>
          <w:rFonts w:cs="Swis721LtBT"/>
          <w:szCs w:val="20"/>
        </w:rPr>
        <w:t>88</w:t>
      </w:r>
      <w:r w:rsidRPr="006150F2">
        <w:rPr>
          <w:rFonts w:cs="Swis721LtBT"/>
          <w:szCs w:val="20"/>
        </w:rPr>
        <w:t xml:space="preserve"> cables.</w:t>
      </w:r>
    </w:p>
    <w:p w14:paraId="356B2651" w14:textId="77777777" w:rsidR="00441D2F" w:rsidRPr="006150F2" w:rsidRDefault="00441D2F" w:rsidP="00441D2F">
      <w:pPr>
        <w:autoSpaceDE w:val="0"/>
        <w:autoSpaceDN w:val="0"/>
        <w:adjustRightInd w:val="0"/>
        <w:spacing w:after="240" w:line="360" w:lineRule="auto"/>
        <w:jc w:val="both"/>
        <w:rPr>
          <w:rFonts w:cs="Swis721LtBT"/>
          <w:szCs w:val="20"/>
        </w:rPr>
      </w:pPr>
      <w:r>
        <w:rPr>
          <w:rFonts w:cs="Swis721LtBT"/>
          <w:szCs w:val="20"/>
        </w:rPr>
        <w:t xml:space="preserve">En el planteamiento de la canalización, por la misma canalización pasan además del cable de cables F/UTP, cables de los diferentes sistemas anexos a la solución de tecnologías de la información, por lo cual se incluye una división física en la canalización, lo cual generara que la cantidad de cables se reduzca, considerando una división al 75% de dicha </w:t>
      </w:r>
      <w:r>
        <w:rPr>
          <w:rFonts w:cs="Swis721LtBT"/>
          <w:szCs w:val="20"/>
        </w:rPr>
        <w:lastRenderedPageBreak/>
        <w:t>canalización entonces la cantidad de cables que debe recorrer a lo más por la canalización seria: 66 cables por la bandeja de 200 x 100</w:t>
      </w:r>
      <w:r w:rsidRPr="006150F2">
        <w:rPr>
          <w:rFonts w:cs="Swis721LtBT"/>
          <w:szCs w:val="20"/>
        </w:rPr>
        <w:t xml:space="preserve"> mm</w:t>
      </w:r>
    </w:p>
    <w:p w14:paraId="2A09B84B" w14:textId="77777777" w:rsidR="00441D2F" w:rsidRPr="000B4E41" w:rsidRDefault="00441D2F" w:rsidP="00441D2F">
      <w:pPr>
        <w:pStyle w:val="Ttulo2"/>
      </w:pPr>
      <w:bookmarkStart w:id="12" w:name="_Toc87609811"/>
      <w:r w:rsidRPr="000B4E41">
        <w:t>SISTEMA DE DETECCIÓN Y ALARMA DE INCENDIOS</w:t>
      </w:r>
      <w:bookmarkEnd w:id="11"/>
      <w:bookmarkEnd w:id="12"/>
    </w:p>
    <w:p w14:paraId="51EFEE56" w14:textId="77777777" w:rsidR="00441D2F" w:rsidRPr="000B4E41" w:rsidRDefault="00441D2F" w:rsidP="00441D2F">
      <w:pPr>
        <w:pStyle w:val="Ttulo3"/>
      </w:pPr>
      <w:bookmarkStart w:id="13" w:name="_Toc71225624"/>
      <w:bookmarkStart w:id="14" w:name="_Toc87609812"/>
      <w:r w:rsidRPr="000B4E41">
        <w:t>Espaciamiento entre detectores de humo</w:t>
      </w:r>
      <w:bookmarkEnd w:id="13"/>
      <w:bookmarkEnd w:id="14"/>
    </w:p>
    <w:p w14:paraId="7C9731F4" w14:textId="77777777" w:rsidR="00441D2F" w:rsidRPr="001C434B" w:rsidRDefault="00441D2F" w:rsidP="00441D2F">
      <w:pPr>
        <w:autoSpaceDE w:val="0"/>
        <w:autoSpaceDN w:val="0"/>
        <w:adjustRightInd w:val="0"/>
        <w:spacing w:after="240" w:line="360" w:lineRule="auto"/>
        <w:jc w:val="both"/>
        <w:rPr>
          <w:rFonts w:cs="Swis721LtBT"/>
          <w:szCs w:val="20"/>
        </w:rPr>
      </w:pPr>
      <w:r w:rsidRPr="001C434B">
        <w:rPr>
          <w:rFonts w:cs="Swis721LtBT"/>
          <w:szCs w:val="20"/>
        </w:rPr>
        <w:t>“La distancia entre detectores de humo no debe exceder un espaciamiento nominal de 30 pies (9.1m) y debe haber detectores dentro de una distancia de la mitad del espaciamiento nominal, medidas en los ángulos rectos, desde todas las paredes o divisiones que se extiendan hacia arriba y hasta dentro del 15 % de la altura del cielo raso.” (NFPA72, Ed 2019 ,17.7.3.2.3.1).</w:t>
      </w:r>
    </w:p>
    <w:p w14:paraId="4F64603D"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727C2ACC" wp14:editId="2082CE3F">
            <wp:extent cx="3589412" cy="252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412" cy="2520000"/>
                    </a:xfrm>
                    <a:prstGeom prst="rect">
                      <a:avLst/>
                    </a:prstGeom>
                    <a:noFill/>
                    <a:ln>
                      <a:noFill/>
                    </a:ln>
                  </pic:spPr>
                </pic:pic>
              </a:graphicData>
            </a:graphic>
          </wp:inline>
        </w:drawing>
      </w:r>
    </w:p>
    <w:p w14:paraId="58CCF513"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552EFD5C" wp14:editId="06BA8E4A">
            <wp:extent cx="5058235" cy="183642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659"/>
                    <a:stretch/>
                  </pic:blipFill>
                  <pic:spPr bwMode="auto">
                    <a:xfrm>
                      <a:off x="0" y="0"/>
                      <a:ext cx="5087028" cy="1846873"/>
                    </a:xfrm>
                    <a:prstGeom prst="rect">
                      <a:avLst/>
                    </a:prstGeom>
                    <a:noFill/>
                    <a:ln>
                      <a:noFill/>
                    </a:ln>
                    <a:extLst>
                      <a:ext uri="{53640926-AAD7-44D8-BBD7-CCE9431645EC}">
                        <a14:shadowObscured xmlns:a14="http://schemas.microsoft.com/office/drawing/2010/main"/>
                      </a:ext>
                    </a:extLst>
                  </pic:spPr>
                </pic:pic>
              </a:graphicData>
            </a:graphic>
          </wp:inline>
        </w:drawing>
      </w:r>
    </w:p>
    <w:p w14:paraId="49E2CFD7" w14:textId="77777777" w:rsidR="00441D2F" w:rsidRPr="00201963" w:rsidRDefault="00441D2F" w:rsidP="00441D2F">
      <w:pPr>
        <w:autoSpaceDE w:val="0"/>
        <w:autoSpaceDN w:val="0"/>
        <w:adjustRightInd w:val="0"/>
        <w:spacing w:after="240" w:line="360" w:lineRule="auto"/>
        <w:jc w:val="both"/>
        <w:rPr>
          <w:rFonts w:cs="Swis721LtBT"/>
          <w:szCs w:val="20"/>
        </w:rPr>
      </w:pPr>
      <w:r w:rsidRPr="00201963">
        <w:rPr>
          <w:rFonts w:cs="Swis721LtBT"/>
          <w:noProof/>
          <w:szCs w:val="20"/>
          <w:lang w:eastAsia="es-PE"/>
        </w:rPr>
        <w:lastRenderedPageBreak/>
        <w:drawing>
          <wp:inline distT="0" distB="0" distL="0" distR="0" wp14:anchorId="3DF15485" wp14:editId="6E444F86">
            <wp:extent cx="5686742" cy="177546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1408" cy="1792527"/>
                    </a:xfrm>
                    <a:prstGeom prst="rect">
                      <a:avLst/>
                    </a:prstGeom>
                    <a:noFill/>
                    <a:ln>
                      <a:noFill/>
                    </a:ln>
                  </pic:spPr>
                </pic:pic>
              </a:graphicData>
            </a:graphic>
          </wp:inline>
        </w:drawing>
      </w:r>
    </w:p>
    <w:p w14:paraId="1D4C4133"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4DABC662" wp14:editId="51E67D6F">
            <wp:extent cx="3327805" cy="252000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7805" cy="2520000"/>
                    </a:xfrm>
                    <a:prstGeom prst="rect">
                      <a:avLst/>
                    </a:prstGeom>
                    <a:noFill/>
                    <a:ln>
                      <a:noFill/>
                    </a:ln>
                  </pic:spPr>
                </pic:pic>
              </a:graphicData>
            </a:graphic>
          </wp:inline>
        </w:drawing>
      </w:r>
    </w:p>
    <w:p w14:paraId="116E100E"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1266F161" wp14:editId="1246D8DA">
            <wp:extent cx="3122927" cy="288000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1647" b="1905"/>
                    <a:stretch/>
                  </pic:blipFill>
                  <pic:spPr bwMode="auto">
                    <a:xfrm>
                      <a:off x="0" y="0"/>
                      <a:ext cx="3122927"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466AAA59"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lastRenderedPageBreak/>
        <w:drawing>
          <wp:inline distT="0" distB="0" distL="0" distR="0" wp14:anchorId="42F9E907" wp14:editId="086D967A">
            <wp:extent cx="3595765" cy="3240000"/>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5765" cy="3240000"/>
                    </a:xfrm>
                    <a:prstGeom prst="rect">
                      <a:avLst/>
                    </a:prstGeom>
                    <a:noFill/>
                    <a:ln>
                      <a:noFill/>
                    </a:ln>
                  </pic:spPr>
                </pic:pic>
              </a:graphicData>
            </a:graphic>
          </wp:inline>
        </w:drawing>
      </w:r>
    </w:p>
    <w:p w14:paraId="0515FA31" w14:textId="77777777" w:rsidR="00441D2F" w:rsidRPr="00994849" w:rsidRDefault="00441D2F" w:rsidP="00441D2F">
      <w:pPr>
        <w:pStyle w:val="Ttulo3"/>
      </w:pPr>
      <w:bookmarkStart w:id="15" w:name="_Toc71225625"/>
      <w:bookmarkStart w:id="16" w:name="_Toc87609813"/>
      <w:r w:rsidRPr="00994849">
        <w:t>Montaje apropiado para detectores de humo</w:t>
      </w:r>
      <w:bookmarkEnd w:id="15"/>
      <w:bookmarkEnd w:id="16"/>
    </w:p>
    <w:p w14:paraId="372BE5D2"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6F326D21" wp14:editId="7C918EA2">
            <wp:extent cx="3611880" cy="3570042"/>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3744" cy="3611421"/>
                    </a:xfrm>
                    <a:prstGeom prst="rect">
                      <a:avLst/>
                    </a:prstGeom>
                    <a:noFill/>
                    <a:ln>
                      <a:noFill/>
                    </a:ln>
                  </pic:spPr>
                </pic:pic>
              </a:graphicData>
            </a:graphic>
          </wp:inline>
        </w:drawing>
      </w:r>
    </w:p>
    <w:p w14:paraId="2A1C6FB9" w14:textId="77777777" w:rsidR="00441D2F" w:rsidRPr="00994849" w:rsidRDefault="00441D2F" w:rsidP="00441D2F">
      <w:pPr>
        <w:pStyle w:val="Ttulo3"/>
      </w:pPr>
      <w:bookmarkStart w:id="17" w:name="_Toc71225626"/>
      <w:bookmarkStart w:id="18" w:name="_Toc87609814"/>
      <w:r w:rsidRPr="00994849">
        <w:lastRenderedPageBreak/>
        <w:t>Ubicación de estaciones manuales</w:t>
      </w:r>
      <w:bookmarkEnd w:id="17"/>
      <w:bookmarkEnd w:id="18"/>
    </w:p>
    <w:p w14:paraId="1FF6DC28"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7719E298" wp14:editId="3716EA43">
            <wp:extent cx="2272000" cy="1440000"/>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2000" cy="1440000"/>
                    </a:xfrm>
                    <a:prstGeom prst="rect">
                      <a:avLst/>
                    </a:prstGeom>
                    <a:noFill/>
                    <a:ln>
                      <a:noFill/>
                    </a:ln>
                  </pic:spPr>
                </pic:pic>
              </a:graphicData>
            </a:graphic>
          </wp:inline>
        </w:drawing>
      </w:r>
    </w:p>
    <w:p w14:paraId="5C68BD1A" w14:textId="77777777" w:rsidR="00441D2F" w:rsidRPr="001C434B" w:rsidRDefault="00441D2F" w:rsidP="00441D2F">
      <w:pPr>
        <w:autoSpaceDE w:val="0"/>
        <w:autoSpaceDN w:val="0"/>
        <w:adjustRightInd w:val="0"/>
        <w:spacing w:after="240" w:line="360" w:lineRule="auto"/>
        <w:jc w:val="both"/>
        <w:rPr>
          <w:rFonts w:cs="Swis721LtBT"/>
          <w:szCs w:val="20"/>
        </w:rPr>
      </w:pPr>
      <w:r w:rsidRPr="0046481B">
        <w:rPr>
          <w:rFonts w:cs="Swis721LtBT"/>
          <w:szCs w:val="20"/>
        </w:rPr>
        <w:t xml:space="preserve">NFPA 72 - </w:t>
      </w:r>
      <w:r w:rsidRPr="001C434B">
        <w:rPr>
          <w:rFonts w:cs="Swis721LtBT"/>
          <w:szCs w:val="20"/>
        </w:rPr>
        <w:t>17.14.8.1 Las estaciones manuales de alarma de incendio deben utilizarse solo con el propósito de activar alarmas de incendio.</w:t>
      </w:r>
    </w:p>
    <w:p w14:paraId="392B6EBB" w14:textId="77777777" w:rsidR="00441D2F" w:rsidRPr="0046481B" w:rsidRDefault="00441D2F" w:rsidP="00441D2F">
      <w:pPr>
        <w:autoSpaceDE w:val="0"/>
        <w:autoSpaceDN w:val="0"/>
        <w:adjustRightInd w:val="0"/>
        <w:spacing w:after="240" w:line="360" w:lineRule="auto"/>
        <w:jc w:val="both"/>
        <w:rPr>
          <w:rFonts w:cs="Swis721LtBT"/>
          <w:b/>
          <w:szCs w:val="20"/>
        </w:rPr>
      </w:pPr>
      <w:r w:rsidRPr="0046481B">
        <w:rPr>
          <w:rFonts w:cs="Swis721LtBT"/>
          <w:b/>
          <w:szCs w:val="20"/>
        </w:rPr>
        <w:t>Ubicación para Montaje:</w:t>
      </w:r>
    </w:p>
    <w:p w14:paraId="5243BF12" w14:textId="77777777" w:rsidR="00441D2F" w:rsidRPr="0046481B" w:rsidRDefault="00441D2F" w:rsidP="00441D2F">
      <w:pPr>
        <w:pStyle w:val="Prrafodelista"/>
        <w:numPr>
          <w:ilvl w:val="0"/>
          <w:numId w:val="58"/>
        </w:numPr>
        <w:autoSpaceDE w:val="0"/>
        <w:autoSpaceDN w:val="0"/>
        <w:adjustRightInd w:val="0"/>
        <w:spacing w:after="240" w:line="360" w:lineRule="auto"/>
        <w:jc w:val="both"/>
        <w:rPr>
          <w:rFonts w:cs="Swis721LtBT"/>
          <w:szCs w:val="20"/>
        </w:rPr>
      </w:pPr>
      <w:r w:rsidRPr="0046481B">
        <w:rPr>
          <w:rFonts w:cs="Swis721LtBT"/>
          <w:szCs w:val="20"/>
        </w:rPr>
        <w:t>Localizadas a no más de 5' (1.5m) de la salida de cada piso (17.14.8.4)</w:t>
      </w:r>
    </w:p>
    <w:p w14:paraId="0C05E5CA" w14:textId="77777777" w:rsidR="00441D2F" w:rsidRPr="0046481B" w:rsidRDefault="00441D2F" w:rsidP="00441D2F">
      <w:pPr>
        <w:pStyle w:val="Prrafodelista"/>
        <w:numPr>
          <w:ilvl w:val="0"/>
          <w:numId w:val="58"/>
        </w:numPr>
        <w:autoSpaceDE w:val="0"/>
        <w:autoSpaceDN w:val="0"/>
        <w:adjustRightInd w:val="0"/>
        <w:spacing w:after="240" w:line="360" w:lineRule="auto"/>
        <w:jc w:val="both"/>
        <w:rPr>
          <w:rFonts w:cs="Swis721LtBT"/>
          <w:szCs w:val="20"/>
        </w:rPr>
      </w:pPr>
      <w:r w:rsidRPr="0046481B">
        <w:rPr>
          <w:rFonts w:cs="Swis721LtBT"/>
          <w:szCs w:val="20"/>
        </w:rPr>
        <w:t>Separadas de modo que la distancia de recorrido hasta la EM de alarma de incendio más cercana no exceda de 200 pies (61 m), medidos horizontalmente en el mismo piso.</w:t>
      </w:r>
    </w:p>
    <w:p w14:paraId="594D3E76" w14:textId="77777777" w:rsidR="00441D2F" w:rsidRPr="0046481B" w:rsidRDefault="00441D2F" w:rsidP="00441D2F">
      <w:pPr>
        <w:pStyle w:val="Prrafodelista"/>
        <w:numPr>
          <w:ilvl w:val="0"/>
          <w:numId w:val="58"/>
        </w:numPr>
        <w:autoSpaceDE w:val="0"/>
        <w:autoSpaceDN w:val="0"/>
        <w:adjustRightInd w:val="0"/>
        <w:spacing w:after="240" w:line="360" w:lineRule="auto"/>
        <w:jc w:val="both"/>
        <w:rPr>
          <w:rFonts w:cs="Swis721LtBT"/>
          <w:szCs w:val="20"/>
        </w:rPr>
      </w:pPr>
      <w:r w:rsidRPr="0046481B">
        <w:rPr>
          <w:rFonts w:cs="Swis721LtBT"/>
          <w:szCs w:val="20"/>
        </w:rPr>
        <w:t>Cuando en la misma área se tenga un ancho igual o mayor a 40 pies (12.2m), se deberá contar con 2 estaciones manuales, una en cada lado.</w:t>
      </w:r>
    </w:p>
    <w:p w14:paraId="03622B08" w14:textId="77777777" w:rsidR="00441D2F" w:rsidRPr="0046481B" w:rsidRDefault="00441D2F" w:rsidP="00441D2F">
      <w:pPr>
        <w:pStyle w:val="Prrafodelista"/>
        <w:numPr>
          <w:ilvl w:val="0"/>
          <w:numId w:val="58"/>
        </w:numPr>
        <w:autoSpaceDE w:val="0"/>
        <w:autoSpaceDN w:val="0"/>
        <w:adjustRightInd w:val="0"/>
        <w:spacing w:after="240" w:line="360" w:lineRule="auto"/>
        <w:jc w:val="both"/>
        <w:rPr>
          <w:rFonts w:cs="Swis721LtBT"/>
          <w:szCs w:val="20"/>
        </w:rPr>
      </w:pPr>
      <w:r w:rsidRPr="0046481B">
        <w:rPr>
          <w:rFonts w:cs="Swis721LtBT"/>
          <w:szCs w:val="20"/>
        </w:rPr>
        <w:t>Deben instalarse de modo que sean claramente visibles, sin obstrucciones y accesibles.</w:t>
      </w:r>
    </w:p>
    <w:p w14:paraId="6819968A" w14:textId="77777777" w:rsidR="00441D2F" w:rsidRPr="0046481B" w:rsidRDefault="00441D2F" w:rsidP="00441D2F">
      <w:pPr>
        <w:pStyle w:val="Prrafodelista"/>
        <w:numPr>
          <w:ilvl w:val="0"/>
          <w:numId w:val="58"/>
        </w:numPr>
        <w:autoSpaceDE w:val="0"/>
        <w:autoSpaceDN w:val="0"/>
        <w:adjustRightInd w:val="0"/>
        <w:spacing w:after="240" w:line="360" w:lineRule="auto"/>
        <w:jc w:val="both"/>
        <w:rPr>
          <w:rFonts w:cs="Swis721LtBT"/>
          <w:szCs w:val="20"/>
        </w:rPr>
      </w:pPr>
      <w:r w:rsidRPr="0046481B">
        <w:rPr>
          <w:rFonts w:cs="Swis721LtBT"/>
          <w:szCs w:val="20"/>
        </w:rPr>
        <w:t>Excepto que se instalen en un entorno que impida el uso de pintura roja o plástico rojo, las estaciones manuales de alarma de incendio deben ser de color rojo.</w:t>
      </w:r>
    </w:p>
    <w:p w14:paraId="38B114A9" w14:textId="77777777" w:rsidR="00441D2F" w:rsidRPr="001C434B" w:rsidRDefault="00441D2F" w:rsidP="00441D2F">
      <w:pPr>
        <w:autoSpaceDE w:val="0"/>
        <w:autoSpaceDN w:val="0"/>
        <w:adjustRightInd w:val="0"/>
        <w:spacing w:after="240" w:line="360" w:lineRule="auto"/>
        <w:jc w:val="both"/>
        <w:rPr>
          <w:rFonts w:cs="Swis721LtBT"/>
          <w:szCs w:val="20"/>
        </w:rPr>
      </w:pPr>
      <w:r w:rsidRPr="001C434B">
        <w:rPr>
          <w:rFonts w:cs="Swis721LtBT"/>
          <w:szCs w:val="20"/>
        </w:rPr>
        <w:t>La altura a considerar según las recomendaciones de la NFPA (NFPA72), no debe ser menor a 42” (1.07 mts) ni mayor a 48” (1.22 mts) con relación al piso terminado.</w:t>
      </w:r>
    </w:p>
    <w:p w14:paraId="7C7259C7"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0525EEB9" wp14:editId="1B43F5A4">
            <wp:extent cx="2515673" cy="162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t="6113" b="3057"/>
                    <a:stretch/>
                  </pic:blipFill>
                  <pic:spPr bwMode="auto">
                    <a:xfrm>
                      <a:off x="0" y="0"/>
                      <a:ext cx="2515673" cy="1620000"/>
                    </a:xfrm>
                    <a:prstGeom prst="rect">
                      <a:avLst/>
                    </a:prstGeom>
                    <a:noFill/>
                    <a:ln>
                      <a:noFill/>
                    </a:ln>
                    <a:extLst>
                      <a:ext uri="{53640926-AAD7-44D8-BBD7-CCE9431645EC}">
                        <a14:shadowObscured xmlns:a14="http://schemas.microsoft.com/office/drawing/2010/main"/>
                      </a:ext>
                    </a:extLst>
                  </pic:spPr>
                </pic:pic>
              </a:graphicData>
            </a:graphic>
          </wp:inline>
        </w:drawing>
      </w:r>
    </w:p>
    <w:p w14:paraId="49EB24F3"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lastRenderedPageBreak/>
        <w:drawing>
          <wp:inline distT="0" distB="0" distL="0" distR="0" wp14:anchorId="19336488" wp14:editId="63A4619D">
            <wp:extent cx="4979155" cy="1440000"/>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9155" cy="1440000"/>
                    </a:xfrm>
                    <a:prstGeom prst="rect">
                      <a:avLst/>
                    </a:prstGeom>
                    <a:noFill/>
                    <a:ln>
                      <a:noFill/>
                    </a:ln>
                  </pic:spPr>
                </pic:pic>
              </a:graphicData>
            </a:graphic>
          </wp:inline>
        </w:drawing>
      </w:r>
    </w:p>
    <w:p w14:paraId="5CF54947" w14:textId="77777777" w:rsidR="00441D2F" w:rsidRPr="00081862" w:rsidRDefault="00441D2F" w:rsidP="00441D2F">
      <w:pPr>
        <w:pStyle w:val="Ttulo3"/>
      </w:pPr>
      <w:bookmarkStart w:id="19" w:name="_Toc71225627"/>
      <w:bookmarkStart w:id="20" w:name="_Toc87609815"/>
      <w:r w:rsidRPr="00081862">
        <w:t>Notificación audible – sirenas con estrobo</w:t>
      </w:r>
      <w:bookmarkEnd w:id="19"/>
      <w:bookmarkEnd w:id="20"/>
    </w:p>
    <w:p w14:paraId="4909222D" w14:textId="77777777" w:rsidR="00441D2F" w:rsidRPr="00A11453" w:rsidRDefault="00441D2F" w:rsidP="00441D2F">
      <w:pPr>
        <w:autoSpaceDE w:val="0"/>
        <w:autoSpaceDN w:val="0"/>
        <w:adjustRightInd w:val="0"/>
        <w:spacing w:after="240" w:line="360" w:lineRule="auto"/>
        <w:jc w:val="both"/>
        <w:rPr>
          <w:rFonts w:cs="Swis721LtBT"/>
          <w:szCs w:val="20"/>
        </w:rPr>
      </w:pPr>
      <w:r w:rsidRPr="00A11453">
        <w:rPr>
          <w:rFonts w:cs="Swis721LtBT"/>
          <w:szCs w:val="20"/>
        </w:rPr>
        <w:t>Los dispositivos audibles montados en paredes deben tener sus partes superiores por encima de los pisos acabados, a alturas de no menos de 90 pulg. (2.29 m) y debajo de los cielo rasos acabados a distancias no inferiores a 6 pulg. (0.15 m).</w:t>
      </w:r>
    </w:p>
    <w:p w14:paraId="7E70FC13"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3441A452" wp14:editId="5549A0ED">
            <wp:extent cx="2691563"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1563" cy="2160000"/>
                    </a:xfrm>
                    <a:prstGeom prst="rect">
                      <a:avLst/>
                    </a:prstGeom>
                    <a:noFill/>
                    <a:ln>
                      <a:noFill/>
                    </a:ln>
                  </pic:spPr>
                </pic:pic>
              </a:graphicData>
            </a:graphic>
          </wp:inline>
        </w:drawing>
      </w:r>
    </w:p>
    <w:p w14:paraId="4F835C0A" w14:textId="77777777" w:rsidR="00441D2F" w:rsidRPr="004B6195" w:rsidRDefault="00441D2F" w:rsidP="00441D2F">
      <w:pPr>
        <w:pStyle w:val="Ttulo3"/>
      </w:pPr>
      <w:bookmarkStart w:id="21" w:name="_Toc71225628"/>
      <w:bookmarkStart w:id="22" w:name="_Toc87609816"/>
      <w:r w:rsidRPr="004B6195">
        <w:t>Notificación visual</w:t>
      </w:r>
      <w:bookmarkEnd w:id="21"/>
      <w:bookmarkEnd w:id="22"/>
    </w:p>
    <w:p w14:paraId="7D6EBE46" w14:textId="77777777" w:rsidR="00441D2F" w:rsidRPr="00A11453" w:rsidRDefault="00441D2F" w:rsidP="00441D2F">
      <w:pPr>
        <w:autoSpaceDE w:val="0"/>
        <w:autoSpaceDN w:val="0"/>
        <w:adjustRightInd w:val="0"/>
        <w:spacing w:after="240" w:line="360" w:lineRule="auto"/>
        <w:jc w:val="both"/>
        <w:rPr>
          <w:rFonts w:cs="Swis721LtBT"/>
          <w:szCs w:val="20"/>
        </w:rPr>
      </w:pPr>
      <w:r w:rsidRPr="00A11453">
        <w:rPr>
          <w:rFonts w:cs="Swis721LtBT"/>
          <w:szCs w:val="20"/>
        </w:rPr>
        <w:t>18.4.1.1 Un nivel sonoro ambiental promedio superior a 105 dBA debe requerir el uso de uno o más aparatos de notificación visible</w:t>
      </w:r>
    </w:p>
    <w:p w14:paraId="1C86910C" w14:textId="77777777" w:rsidR="00441D2F" w:rsidRPr="00081862" w:rsidRDefault="00441D2F" w:rsidP="00441D2F">
      <w:pPr>
        <w:pStyle w:val="Prrafodelista"/>
        <w:numPr>
          <w:ilvl w:val="0"/>
          <w:numId w:val="59"/>
        </w:numPr>
        <w:autoSpaceDE w:val="0"/>
        <w:autoSpaceDN w:val="0"/>
        <w:adjustRightInd w:val="0"/>
        <w:spacing w:after="240" w:line="360" w:lineRule="auto"/>
        <w:jc w:val="both"/>
        <w:rPr>
          <w:rFonts w:cs="Swis721LtBT"/>
          <w:szCs w:val="20"/>
        </w:rPr>
      </w:pPr>
      <w:r w:rsidRPr="00081862">
        <w:rPr>
          <w:rFonts w:cs="Swis721LtBT"/>
          <w:szCs w:val="20"/>
        </w:rPr>
        <w:t>Conciertos</w:t>
      </w:r>
    </w:p>
    <w:p w14:paraId="71773885" w14:textId="77777777" w:rsidR="00441D2F" w:rsidRPr="00081862" w:rsidRDefault="00441D2F" w:rsidP="00441D2F">
      <w:pPr>
        <w:pStyle w:val="Prrafodelista"/>
        <w:numPr>
          <w:ilvl w:val="0"/>
          <w:numId w:val="59"/>
        </w:numPr>
        <w:autoSpaceDE w:val="0"/>
        <w:autoSpaceDN w:val="0"/>
        <w:adjustRightInd w:val="0"/>
        <w:spacing w:after="240" w:line="360" w:lineRule="auto"/>
        <w:jc w:val="both"/>
        <w:rPr>
          <w:rFonts w:cs="Swis721LtBT"/>
          <w:szCs w:val="20"/>
        </w:rPr>
      </w:pPr>
      <w:r w:rsidRPr="00081862">
        <w:rPr>
          <w:rFonts w:cs="Swis721LtBT"/>
          <w:szCs w:val="20"/>
        </w:rPr>
        <w:t>Talleres de forja</w:t>
      </w:r>
    </w:p>
    <w:p w14:paraId="05C04B3E" w14:textId="77777777" w:rsidR="00441D2F" w:rsidRPr="00081862" w:rsidRDefault="00441D2F" w:rsidP="00441D2F">
      <w:pPr>
        <w:pStyle w:val="Prrafodelista"/>
        <w:numPr>
          <w:ilvl w:val="0"/>
          <w:numId w:val="59"/>
        </w:numPr>
        <w:autoSpaceDE w:val="0"/>
        <w:autoSpaceDN w:val="0"/>
        <w:adjustRightInd w:val="0"/>
        <w:spacing w:after="240" w:line="360" w:lineRule="auto"/>
        <w:jc w:val="both"/>
        <w:rPr>
          <w:rFonts w:cs="Swis721LtBT"/>
          <w:szCs w:val="20"/>
        </w:rPr>
      </w:pPr>
      <w:r w:rsidRPr="00081862">
        <w:rPr>
          <w:rFonts w:cs="Swis721LtBT"/>
          <w:szCs w:val="20"/>
        </w:rPr>
        <w:t>Prensas de impresión</w:t>
      </w:r>
    </w:p>
    <w:p w14:paraId="3D1345FE" w14:textId="77777777" w:rsidR="00441D2F" w:rsidRPr="00201963" w:rsidRDefault="00441D2F" w:rsidP="00441D2F">
      <w:pPr>
        <w:autoSpaceDE w:val="0"/>
        <w:autoSpaceDN w:val="0"/>
        <w:adjustRightInd w:val="0"/>
        <w:spacing w:after="240" w:line="360" w:lineRule="auto"/>
        <w:jc w:val="both"/>
        <w:rPr>
          <w:rFonts w:cs="Swis721LtBT"/>
          <w:szCs w:val="20"/>
        </w:rPr>
      </w:pPr>
      <w:r w:rsidRPr="00201963">
        <w:rPr>
          <w:rFonts w:cs="Swis721LtBT"/>
          <w:szCs w:val="20"/>
        </w:rPr>
        <w:t>NFPA</w:t>
      </w:r>
    </w:p>
    <w:p w14:paraId="2770EB28" w14:textId="77777777" w:rsidR="00441D2F" w:rsidRPr="00081862" w:rsidRDefault="00441D2F" w:rsidP="00441D2F">
      <w:pPr>
        <w:pStyle w:val="Prrafodelista"/>
        <w:numPr>
          <w:ilvl w:val="0"/>
          <w:numId w:val="60"/>
        </w:numPr>
        <w:autoSpaceDE w:val="0"/>
        <w:autoSpaceDN w:val="0"/>
        <w:adjustRightInd w:val="0"/>
        <w:spacing w:after="240" w:line="360" w:lineRule="auto"/>
        <w:jc w:val="both"/>
        <w:rPr>
          <w:rFonts w:cs="Swis721LtBT"/>
          <w:szCs w:val="20"/>
        </w:rPr>
      </w:pPr>
      <w:r w:rsidRPr="00081862">
        <w:rPr>
          <w:rFonts w:cs="Swis721LtBT"/>
          <w:szCs w:val="20"/>
        </w:rPr>
        <w:t>Las luces utilizadas para la señalización de alarma de incendio únicamente o para señalizar la intención de una evacuación completa deben ser transparentes o de color blanco nominal y no deben exceder de 1000 cd (intensidad efectiva).</w:t>
      </w:r>
    </w:p>
    <w:p w14:paraId="31FA14C1" w14:textId="77777777" w:rsidR="00441D2F" w:rsidRPr="00081862" w:rsidRDefault="00441D2F" w:rsidP="00441D2F">
      <w:pPr>
        <w:pStyle w:val="Prrafodelista"/>
        <w:numPr>
          <w:ilvl w:val="0"/>
          <w:numId w:val="60"/>
        </w:numPr>
        <w:autoSpaceDE w:val="0"/>
        <w:autoSpaceDN w:val="0"/>
        <w:adjustRightInd w:val="0"/>
        <w:spacing w:after="240" w:line="360" w:lineRule="auto"/>
        <w:jc w:val="both"/>
        <w:rPr>
          <w:rFonts w:cs="Swis721LtBT"/>
          <w:szCs w:val="20"/>
        </w:rPr>
      </w:pPr>
      <w:r w:rsidRPr="00081862">
        <w:rPr>
          <w:rFonts w:cs="Swis721LtBT"/>
          <w:szCs w:val="20"/>
        </w:rPr>
        <w:t>La tasa de destello no debe exceder de dos destellos por segundo (2Hz) ni ser inferior a un destello por cada segundo(1Hz)</w:t>
      </w:r>
    </w:p>
    <w:p w14:paraId="61FB04EE" w14:textId="77777777" w:rsidR="00441D2F" w:rsidRPr="00081862" w:rsidRDefault="00441D2F" w:rsidP="00441D2F">
      <w:pPr>
        <w:pStyle w:val="Prrafodelista"/>
        <w:numPr>
          <w:ilvl w:val="0"/>
          <w:numId w:val="60"/>
        </w:numPr>
        <w:autoSpaceDE w:val="0"/>
        <w:autoSpaceDN w:val="0"/>
        <w:adjustRightInd w:val="0"/>
        <w:spacing w:after="240" w:line="360" w:lineRule="auto"/>
        <w:jc w:val="both"/>
        <w:rPr>
          <w:rFonts w:cs="Swis721LtBT"/>
          <w:szCs w:val="20"/>
        </w:rPr>
      </w:pPr>
      <w:r w:rsidRPr="00081862">
        <w:rPr>
          <w:rFonts w:cs="Swis721LtBT"/>
          <w:szCs w:val="20"/>
        </w:rPr>
        <w:lastRenderedPageBreak/>
        <w:t>Para montaje en pared los dispositivos deberán estar una altura de no menos de 80” (2.03 mts) y no mayor de 96” (2.44 mts) por encima del piso terminado.</w:t>
      </w:r>
    </w:p>
    <w:p w14:paraId="75F90FF9" w14:textId="77777777" w:rsidR="00441D2F" w:rsidRPr="00081862" w:rsidRDefault="00441D2F" w:rsidP="00441D2F">
      <w:pPr>
        <w:pStyle w:val="Prrafodelista"/>
        <w:numPr>
          <w:ilvl w:val="0"/>
          <w:numId w:val="60"/>
        </w:numPr>
        <w:autoSpaceDE w:val="0"/>
        <w:autoSpaceDN w:val="0"/>
        <w:adjustRightInd w:val="0"/>
        <w:spacing w:after="240" w:line="360" w:lineRule="auto"/>
        <w:jc w:val="both"/>
        <w:rPr>
          <w:rFonts w:cs="Swis721LtBT"/>
          <w:szCs w:val="20"/>
        </w:rPr>
      </w:pPr>
      <w:r w:rsidRPr="00081862">
        <w:rPr>
          <w:rFonts w:cs="Swis721LtBT"/>
          <w:szCs w:val="20"/>
        </w:rPr>
        <w:t>Cuando el techo es bajo, los dispositivos deberán estar montados a no menos de 6” (150 mm) del techo.</w:t>
      </w:r>
    </w:p>
    <w:p w14:paraId="6EE6CAC6" w14:textId="77777777" w:rsidR="00441D2F" w:rsidRPr="00081862" w:rsidRDefault="00441D2F" w:rsidP="00441D2F">
      <w:pPr>
        <w:pStyle w:val="Prrafodelista"/>
        <w:numPr>
          <w:ilvl w:val="0"/>
          <w:numId w:val="60"/>
        </w:numPr>
        <w:autoSpaceDE w:val="0"/>
        <w:autoSpaceDN w:val="0"/>
        <w:adjustRightInd w:val="0"/>
        <w:spacing w:after="240" w:line="360" w:lineRule="auto"/>
        <w:jc w:val="both"/>
        <w:rPr>
          <w:rFonts w:cs="Swis721LtBT"/>
          <w:szCs w:val="20"/>
        </w:rPr>
      </w:pPr>
      <w:r w:rsidRPr="00081862">
        <w:rPr>
          <w:rFonts w:cs="Swis721LtBT"/>
          <w:szCs w:val="20"/>
        </w:rPr>
        <w:t>La separación máxima de los dispositivos no excederá de 100 pies (30 mts).</w:t>
      </w:r>
    </w:p>
    <w:p w14:paraId="26FE0FEF" w14:textId="77777777" w:rsidR="00441D2F" w:rsidRPr="00201963" w:rsidRDefault="00441D2F" w:rsidP="00441D2F">
      <w:pPr>
        <w:autoSpaceDE w:val="0"/>
        <w:autoSpaceDN w:val="0"/>
        <w:adjustRightInd w:val="0"/>
        <w:spacing w:after="240" w:line="360" w:lineRule="auto"/>
        <w:jc w:val="center"/>
        <w:rPr>
          <w:rFonts w:cs="Swis721LtBT"/>
          <w:szCs w:val="20"/>
        </w:rPr>
      </w:pPr>
      <w:r w:rsidRPr="00201963">
        <w:rPr>
          <w:rFonts w:cs="Swis721LtBT"/>
          <w:noProof/>
          <w:szCs w:val="20"/>
          <w:lang w:eastAsia="es-PE"/>
        </w:rPr>
        <w:drawing>
          <wp:inline distT="0" distB="0" distL="0" distR="0" wp14:anchorId="04AF745A" wp14:editId="5A0F4269">
            <wp:extent cx="3162300" cy="22326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2232660"/>
                    </a:xfrm>
                    <a:prstGeom prst="rect">
                      <a:avLst/>
                    </a:prstGeom>
                    <a:noFill/>
                    <a:ln>
                      <a:noFill/>
                    </a:ln>
                  </pic:spPr>
                </pic:pic>
              </a:graphicData>
            </a:graphic>
          </wp:inline>
        </w:drawing>
      </w:r>
    </w:p>
    <w:p w14:paraId="7BB5FCFE" w14:textId="77777777" w:rsidR="00441D2F" w:rsidRPr="00201963" w:rsidRDefault="00441D2F" w:rsidP="00441D2F">
      <w:pPr>
        <w:autoSpaceDE w:val="0"/>
        <w:autoSpaceDN w:val="0"/>
        <w:adjustRightInd w:val="0"/>
        <w:spacing w:after="240" w:line="360" w:lineRule="auto"/>
        <w:jc w:val="both"/>
        <w:rPr>
          <w:rFonts w:cs="Swis721LtBT"/>
          <w:szCs w:val="20"/>
        </w:rPr>
      </w:pPr>
      <w:r w:rsidRPr="00201963">
        <w:rPr>
          <w:rFonts w:cs="Swis721LtBT"/>
          <w:noProof/>
          <w:szCs w:val="20"/>
          <w:lang w:eastAsia="es-PE"/>
        </w:rPr>
        <w:drawing>
          <wp:inline distT="0" distB="0" distL="0" distR="0" wp14:anchorId="1673AC4F" wp14:editId="6A0B71EC">
            <wp:extent cx="4962525" cy="243046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7647" cy="2452564"/>
                    </a:xfrm>
                    <a:prstGeom prst="rect">
                      <a:avLst/>
                    </a:prstGeom>
                    <a:noFill/>
                    <a:ln>
                      <a:noFill/>
                    </a:ln>
                  </pic:spPr>
                </pic:pic>
              </a:graphicData>
            </a:graphic>
          </wp:inline>
        </w:drawing>
      </w:r>
    </w:p>
    <w:p w14:paraId="0FB78CD2" w14:textId="77777777" w:rsidR="00441D2F" w:rsidRPr="00081862" w:rsidRDefault="00441D2F" w:rsidP="00441D2F">
      <w:pPr>
        <w:pStyle w:val="Ttulo3"/>
      </w:pPr>
      <w:bookmarkStart w:id="23" w:name="_Toc71225629"/>
      <w:bookmarkStart w:id="24" w:name="_Toc87609817"/>
      <w:r w:rsidRPr="00081862">
        <w:t>Calculo de baterías</w:t>
      </w:r>
      <w:bookmarkEnd w:id="23"/>
      <w:bookmarkEnd w:id="24"/>
    </w:p>
    <w:p w14:paraId="0FA2012D" w14:textId="77777777" w:rsidR="00441D2F" w:rsidRPr="00A11453" w:rsidRDefault="00441D2F" w:rsidP="00441D2F">
      <w:pPr>
        <w:autoSpaceDE w:val="0"/>
        <w:autoSpaceDN w:val="0"/>
        <w:adjustRightInd w:val="0"/>
        <w:spacing w:after="240" w:line="360" w:lineRule="auto"/>
        <w:jc w:val="both"/>
        <w:rPr>
          <w:rFonts w:cs="Swis721LtBT"/>
          <w:szCs w:val="20"/>
        </w:rPr>
      </w:pPr>
      <w:r w:rsidRPr="00A11453">
        <w:rPr>
          <w:rFonts w:cs="Swis721LtBT"/>
          <w:szCs w:val="20"/>
        </w:rPr>
        <w:t xml:space="preserve">Corriente Directa -Limpia, Absolutamente filtrada </w:t>
      </w:r>
    </w:p>
    <w:p w14:paraId="5513C741" w14:textId="77777777" w:rsidR="00441D2F" w:rsidRPr="00A11453" w:rsidRDefault="00441D2F" w:rsidP="00441D2F">
      <w:pPr>
        <w:autoSpaceDE w:val="0"/>
        <w:autoSpaceDN w:val="0"/>
        <w:adjustRightInd w:val="0"/>
        <w:spacing w:after="240" w:line="360" w:lineRule="auto"/>
        <w:jc w:val="both"/>
        <w:rPr>
          <w:rFonts w:cs="Swis721LtBT"/>
          <w:szCs w:val="20"/>
        </w:rPr>
      </w:pPr>
      <w:r w:rsidRPr="00A11453">
        <w:rPr>
          <w:rFonts w:cs="Swis721LtBT"/>
          <w:szCs w:val="20"/>
        </w:rPr>
        <w:t xml:space="preserve">Provee al sistema de alimentación eléctrica durante la perdida de la fuente de alimentación Primaria (AC) por al menos 24 horas en stand </w:t>
      </w:r>
      <w:proofErr w:type="spellStart"/>
      <w:r w:rsidRPr="00A11453">
        <w:rPr>
          <w:rFonts w:cs="Swis721LtBT"/>
          <w:szCs w:val="20"/>
        </w:rPr>
        <w:t>by</w:t>
      </w:r>
      <w:proofErr w:type="spellEnd"/>
      <w:r w:rsidRPr="00A11453">
        <w:rPr>
          <w:rFonts w:cs="Swis721LtBT"/>
          <w:szCs w:val="20"/>
        </w:rPr>
        <w:t xml:space="preserve"> o mínimo 5 minutos durante una alarma de incendio.</w:t>
      </w:r>
    </w:p>
    <w:p w14:paraId="72CFF362" w14:textId="77777777" w:rsidR="00441D2F" w:rsidRPr="00A11453" w:rsidRDefault="00441D2F" w:rsidP="00441D2F">
      <w:pPr>
        <w:autoSpaceDE w:val="0"/>
        <w:autoSpaceDN w:val="0"/>
        <w:adjustRightInd w:val="0"/>
        <w:spacing w:after="240" w:line="360" w:lineRule="auto"/>
        <w:jc w:val="both"/>
        <w:rPr>
          <w:rFonts w:cs="Swis721LtBT"/>
          <w:szCs w:val="20"/>
        </w:rPr>
      </w:pPr>
      <w:r w:rsidRPr="00A11453">
        <w:rPr>
          <w:rFonts w:cs="Swis721LtBT"/>
          <w:szCs w:val="20"/>
        </w:rPr>
        <w:t>El sistema Voceo requiere mantener por lo menos 15 minutos en situación de Alarma.</w:t>
      </w:r>
    </w:p>
    <w:p w14:paraId="383BF016" w14:textId="541E6B3C" w:rsidR="0023509F" w:rsidRPr="009255B1" w:rsidRDefault="00441D2F" w:rsidP="009255B1">
      <w:pPr>
        <w:autoSpaceDE w:val="0"/>
        <w:autoSpaceDN w:val="0"/>
        <w:adjustRightInd w:val="0"/>
        <w:spacing w:after="240" w:line="360" w:lineRule="auto"/>
        <w:jc w:val="both"/>
        <w:rPr>
          <w:rFonts w:cs="Swis721LtBT"/>
          <w:szCs w:val="20"/>
        </w:rPr>
      </w:pPr>
      <w:r w:rsidRPr="00A11453">
        <w:rPr>
          <w:rFonts w:cs="Swis721LtBT"/>
          <w:szCs w:val="20"/>
        </w:rPr>
        <w:t>Medido en AMP - HOURS (AH).</w:t>
      </w:r>
      <w:bookmarkStart w:id="25" w:name="_GoBack"/>
      <w:bookmarkEnd w:id="25"/>
    </w:p>
    <w:sectPr w:rsidR="0023509F" w:rsidRPr="009255B1" w:rsidSect="009255B1">
      <w:headerReference w:type="default" r:id="rId25"/>
      <w:footerReference w:type="default" r:id="rId26"/>
      <w:pgSz w:w="11906" w:h="16838"/>
      <w:pgMar w:top="1482" w:right="1418" w:bottom="1134" w:left="1701" w:header="708" w:footer="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3E320" w14:textId="77777777" w:rsidR="00C554B0" w:rsidRDefault="00C554B0" w:rsidP="00BC0915">
      <w:pPr>
        <w:spacing w:after="0"/>
      </w:pPr>
      <w:r>
        <w:separator/>
      </w:r>
    </w:p>
  </w:endnote>
  <w:endnote w:type="continuationSeparator" w:id="0">
    <w:p w14:paraId="4AC5A528" w14:textId="77777777" w:rsidR="00C554B0" w:rsidRDefault="00C554B0"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wis721LtB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3980790"/>
      <w:docPartObj>
        <w:docPartGallery w:val="Page Numbers (Bottom of Page)"/>
        <w:docPartUnique/>
      </w:docPartObj>
    </w:sdtPr>
    <w:sdtEndPr/>
    <w:sdtContent>
      <w:p w14:paraId="3AC1EA4D" w14:textId="19D9DB03" w:rsidR="00CA0D7B" w:rsidRDefault="00CA0D7B">
        <w:pPr>
          <w:pStyle w:val="Piedepgina"/>
          <w:jc w:val="right"/>
          <w:rPr>
            <w:lang w:val="es-ES"/>
          </w:rPr>
        </w:pPr>
      </w:p>
      <w:p w14:paraId="4F441245" w14:textId="77777777" w:rsidR="009255B1" w:rsidRDefault="009255B1" w:rsidP="009255B1">
        <w:pPr>
          <w:pStyle w:val="Piedepgina"/>
          <w:jc w:val="center"/>
          <w:rPr>
            <w:rFonts w:ascii="Arial" w:hAnsi="Arial" w:cs="Arial"/>
            <w:b/>
            <w:color w:val="538135"/>
            <w:sz w:val="16"/>
          </w:rPr>
        </w:pPr>
      </w:p>
      <w:p w14:paraId="017DB331" w14:textId="77777777" w:rsidR="009255B1" w:rsidRPr="00225370" w:rsidRDefault="009255B1" w:rsidP="009255B1">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20E7C88E" w14:textId="534B1BA1" w:rsidR="00CA0D7B" w:rsidRDefault="00C554B0" w:rsidP="00B40F34">
        <w:pPr>
          <w:pStyle w:val="Piedepgina"/>
        </w:pPr>
      </w:p>
    </w:sdtContent>
  </w:sdt>
  <w:p w14:paraId="671A9728" w14:textId="14946D72" w:rsidR="00CA0D7B" w:rsidRDefault="00CA0D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37687" w14:textId="77777777" w:rsidR="00C554B0" w:rsidRDefault="00C554B0" w:rsidP="00BC0915">
      <w:pPr>
        <w:spacing w:after="0"/>
      </w:pPr>
      <w:r>
        <w:separator/>
      </w:r>
    </w:p>
  </w:footnote>
  <w:footnote w:type="continuationSeparator" w:id="0">
    <w:p w14:paraId="22CEDE2C" w14:textId="77777777" w:rsidR="00C554B0" w:rsidRDefault="00C554B0" w:rsidP="00BC091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56B77" w14:textId="77777777" w:rsidR="009255B1" w:rsidRPr="00225370" w:rsidRDefault="009255B1" w:rsidP="009255B1">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78720" behindDoc="1" locked="0" layoutInCell="1" allowOverlap="1" wp14:anchorId="19DDA64E" wp14:editId="6741CD88">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45" name="Imagen 45"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79744" behindDoc="1" locked="0" layoutInCell="1" allowOverlap="1" wp14:anchorId="6276DA62" wp14:editId="04A4C4BC">
          <wp:simplePos x="0" y="0"/>
          <wp:positionH relativeFrom="column">
            <wp:posOffset>4582795</wp:posOffset>
          </wp:positionH>
          <wp:positionV relativeFrom="paragraph">
            <wp:posOffset>-219710</wp:posOffset>
          </wp:positionV>
          <wp:extent cx="1536065" cy="637540"/>
          <wp:effectExtent l="0" t="0" r="6985" b="0"/>
          <wp:wrapThrough wrapText="bothSides">
            <wp:wrapPolygon edited="0">
              <wp:start x="0" y="0"/>
              <wp:lineTo x="0" y="20653"/>
              <wp:lineTo x="21430" y="20653"/>
              <wp:lineTo x="21430" y="0"/>
              <wp:lineTo x="0" y="0"/>
            </wp:wrapPolygon>
          </wp:wrapThrough>
          <wp:docPr id="46" name="Imagen 46"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136896FD" w14:textId="77777777" w:rsidR="009255B1" w:rsidRPr="00225370" w:rsidRDefault="009255B1" w:rsidP="009255B1">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2E752AD3" w14:textId="77777777" w:rsidR="009255B1" w:rsidRPr="00681CC3" w:rsidRDefault="009255B1" w:rsidP="009255B1">
    <w:pPr>
      <w:pStyle w:val="Encabezado"/>
      <w:pBdr>
        <w:bottom w:val="single" w:sz="6" w:space="1" w:color="auto"/>
      </w:pBdr>
      <w:jc w:val="right"/>
      <w:rPr>
        <w:rFonts w:ascii="Arial" w:hAnsi="Arial" w:cs="Arial"/>
        <w:b/>
        <w:i/>
        <w:color w:val="2E74B5"/>
        <w:sz w:val="28"/>
      </w:rPr>
    </w:pPr>
  </w:p>
  <w:p w14:paraId="3C7B2A50" w14:textId="259A2C7F" w:rsidR="00CA0D7B" w:rsidRDefault="009255B1">
    <w:pPr>
      <w:pStyle w:val="Encabezado"/>
      <w:rPr>
        <w:rFonts w:ascii="Copperplate Gothic Bold" w:hAnsi="Copperplate Gothic Bold"/>
        <w:b/>
        <w:bCs/>
        <w:color w:val="000000" w:themeColor="text1"/>
        <w:kern w:val="24"/>
      </w:rPr>
    </w:pPr>
    <w:r>
      <w:rPr>
        <w:noProof/>
        <w:szCs w:val="20"/>
        <w:lang w:eastAsia="es-PE"/>
      </w:rPr>
      <mc:AlternateContent>
        <mc:Choice Requires="wps">
          <w:drawing>
            <wp:anchor distT="0" distB="0" distL="114300" distR="114300" simplePos="0" relativeHeight="251677696" behindDoc="0" locked="0" layoutInCell="1" allowOverlap="1" wp14:anchorId="401C1FB0" wp14:editId="11F8700B">
              <wp:simplePos x="0" y="0"/>
              <wp:positionH relativeFrom="column">
                <wp:posOffset>-860095</wp:posOffset>
              </wp:positionH>
              <wp:positionV relativeFrom="paragraph">
                <wp:posOffset>568960</wp:posOffset>
              </wp:positionV>
              <wp:extent cx="109728" cy="387706"/>
              <wp:effectExtent l="0" t="0" r="24130" b="12700"/>
              <wp:wrapNone/>
              <wp:docPr id="1" name="Rectángulo 1"/>
              <wp:cNvGraphicFramePr/>
              <a:graphic xmlns:a="http://schemas.openxmlformats.org/drawingml/2006/main">
                <a:graphicData uri="http://schemas.microsoft.com/office/word/2010/wordprocessingShape">
                  <wps:wsp>
                    <wps:cNvSpPr/>
                    <wps:spPr>
                      <a:xfrm>
                        <a:off x="0" y="0"/>
                        <a:ext cx="109728" cy="3877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6241DE" id="Rectángulo 1" o:spid="_x0000_s1026" style="position:absolute;margin-left:-67.7pt;margin-top:44.8pt;width:8.65pt;height:3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" fillcolor="white [3212]" strokecolor="white [3212]" strokeweight="1pt"/>
          </w:pict>
        </mc:Fallback>
      </mc:AlternateContent>
    </w:r>
    <w:r>
      <w:rPr>
        <w:noProof/>
        <w:szCs w:val="20"/>
        <w:lang w:eastAsia="es-PE"/>
      </w:rPr>
      <mc:AlternateContent>
        <mc:Choice Requires="wps">
          <w:drawing>
            <wp:anchor distT="0" distB="0" distL="114300" distR="114300" simplePos="0" relativeHeight="251676672" behindDoc="0" locked="0" layoutInCell="1" allowOverlap="1" wp14:anchorId="02EF05F4" wp14:editId="62C62C92">
              <wp:simplePos x="0" y="0"/>
              <wp:positionH relativeFrom="column">
                <wp:posOffset>-860095</wp:posOffset>
              </wp:positionH>
              <wp:positionV relativeFrom="paragraph">
                <wp:posOffset>568960</wp:posOffset>
              </wp:positionV>
              <wp:extent cx="109728" cy="387706"/>
              <wp:effectExtent l="0" t="0" r="24130" b="12700"/>
              <wp:wrapNone/>
              <wp:docPr id="2" name="Rectángulo 2"/>
              <wp:cNvGraphicFramePr/>
              <a:graphic xmlns:a="http://schemas.openxmlformats.org/drawingml/2006/main">
                <a:graphicData uri="http://schemas.microsoft.com/office/word/2010/wordprocessingShape">
                  <wps:wsp>
                    <wps:cNvSpPr/>
                    <wps:spPr>
                      <a:xfrm>
                        <a:off x="0" y="0"/>
                        <a:ext cx="109728" cy="3877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C4B406" id="Rectángulo 2" o:spid="_x0000_s1026" style="position:absolute;margin-left:-67.7pt;margin-top:44.8pt;width:8.65pt;height:3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" fillcolor="white [3212]" strokecolor="white [3212]" strokeweight="1pt"/>
          </w:pict>
        </mc:Fallback>
      </mc:AlternateContent>
    </w:r>
    <w:r w:rsidR="00CA0D7B">
      <w:rPr>
        <w:noProof/>
        <w:szCs w:val="20"/>
        <w:lang w:eastAsia="es-PE"/>
      </w:rPr>
      <mc:AlternateContent>
        <mc:Choice Requires="wps">
          <w:drawing>
            <wp:anchor distT="0" distB="0" distL="114300" distR="114300" simplePos="0" relativeHeight="251674624" behindDoc="0" locked="0" layoutInCell="1" allowOverlap="1" wp14:anchorId="7820D966" wp14:editId="784C303F">
              <wp:simplePos x="0" y="0"/>
              <wp:positionH relativeFrom="column">
                <wp:posOffset>-860095</wp:posOffset>
              </wp:positionH>
              <wp:positionV relativeFrom="paragraph">
                <wp:posOffset>568960</wp:posOffset>
              </wp:positionV>
              <wp:extent cx="109728" cy="387706"/>
              <wp:effectExtent l="0" t="0" r="24130" b="12700"/>
              <wp:wrapNone/>
              <wp:docPr id="7" name="Rectángulo 7"/>
              <wp:cNvGraphicFramePr/>
              <a:graphic xmlns:a="http://schemas.openxmlformats.org/drawingml/2006/main">
                <a:graphicData uri="http://schemas.microsoft.com/office/word/2010/wordprocessingShape">
                  <wps:wsp>
                    <wps:cNvSpPr/>
                    <wps:spPr>
                      <a:xfrm>
                        <a:off x="0" y="0"/>
                        <a:ext cx="109728" cy="3877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F8E0CA" id="Rectángulo 7" o:spid="_x0000_s1026" style="position:absolute;margin-left:-67.7pt;margin-top:44.8pt;width:8.65pt;height:3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" fillcolor="white [3212]" strokecolor="white [3212]"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0AB"/>
    <w:multiLevelType w:val="hybridMultilevel"/>
    <w:tmpl w:val="AF30368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nsid w:val="01873923"/>
    <w:multiLevelType w:val="hybridMultilevel"/>
    <w:tmpl w:val="65F853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1AD7263"/>
    <w:multiLevelType w:val="hybridMultilevel"/>
    <w:tmpl w:val="0DB67A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86C5461"/>
    <w:multiLevelType w:val="hybridMultilevel"/>
    <w:tmpl w:val="CD1673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AFE65E3"/>
    <w:multiLevelType w:val="hybridMultilevel"/>
    <w:tmpl w:val="00984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D0103F6"/>
    <w:multiLevelType w:val="hybridMultilevel"/>
    <w:tmpl w:val="AE6019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DBD4532"/>
    <w:multiLevelType w:val="hybridMultilevel"/>
    <w:tmpl w:val="9190BF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05D7427"/>
    <w:multiLevelType w:val="hybridMultilevel"/>
    <w:tmpl w:val="A86A55C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10A30297"/>
    <w:multiLevelType w:val="hybridMultilevel"/>
    <w:tmpl w:val="217AB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10F0E29"/>
    <w:multiLevelType w:val="hybridMultilevel"/>
    <w:tmpl w:val="DD941A0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11870FEF"/>
    <w:multiLevelType w:val="hybridMultilevel"/>
    <w:tmpl w:val="C9A0A8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BDA2230"/>
    <w:multiLevelType w:val="hybridMultilevel"/>
    <w:tmpl w:val="ACB89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1C1F75EF"/>
    <w:multiLevelType w:val="hybridMultilevel"/>
    <w:tmpl w:val="4D60CC4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1DA5682C"/>
    <w:multiLevelType w:val="hybridMultilevel"/>
    <w:tmpl w:val="45A8A4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1E5548E2"/>
    <w:multiLevelType w:val="hybridMultilevel"/>
    <w:tmpl w:val="9592A55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1FBD5682"/>
    <w:multiLevelType w:val="hybridMultilevel"/>
    <w:tmpl w:val="00DEA2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260799B"/>
    <w:multiLevelType w:val="hybridMultilevel"/>
    <w:tmpl w:val="EF10DC2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nsid w:val="24D65173"/>
    <w:multiLevelType w:val="hybridMultilevel"/>
    <w:tmpl w:val="FB6E40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282B4220"/>
    <w:multiLevelType w:val="hybridMultilevel"/>
    <w:tmpl w:val="FBC0A6F0"/>
    <w:lvl w:ilvl="0" w:tplc="280A0017">
      <w:start w:val="1"/>
      <w:numFmt w:val="low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9247638"/>
    <w:multiLevelType w:val="hybridMultilevel"/>
    <w:tmpl w:val="1FEA9C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29D75B4E"/>
    <w:multiLevelType w:val="hybridMultilevel"/>
    <w:tmpl w:val="3754F1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2A7C0B35"/>
    <w:multiLevelType w:val="hybridMultilevel"/>
    <w:tmpl w:val="4468C3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nsid w:val="36F34CEA"/>
    <w:multiLevelType w:val="hybridMultilevel"/>
    <w:tmpl w:val="F5AA24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7B97558"/>
    <w:multiLevelType w:val="hybridMultilevel"/>
    <w:tmpl w:val="48C07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38247E13"/>
    <w:multiLevelType w:val="hybridMultilevel"/>
    <w:tmpl w:val="F7A6377E"/>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3A311F14"/>
    <w:multiLevelType w:val="hybridMultilevel"/>
    <w:tmpl w:val="EA9C11AC"/>
    <w:lvl w:ilvl="0" w:tplc="280A0017">
      <w:start w:val="1"/>
      <w:numFmt w:val="low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3B8B7C9A"/>
    <w:multiLevelType w:val="hybridMultilevel"/>
    <w:tmpl w:val="C9D459CA"/>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3D4B2CFA"/>
    <w:multiLevelType w:val="hybridMultilevel"/>
    <w:tmpl w:val="44422DBA"/>
    <w:lvl w:ilvl="0" w:tplc="280A0017">
      <w:start w:val="1"/>
      <w:numFmt w:val="low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3EFC15D0"/>
    <w:multiLevelType w:val="hybridMultilevel"/>
    <w:tmpl w:val="D01C60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3F0269E1"/>
    <w:multiLevelType w:val="hybridMultilevel"/>
    <w:tmpl w:val="3AC05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3F0D1DDC"/>
    <w:multiLevelType w:val="hybridMultilevel"/>
    <w:tmpl w:val="F59021EC"/>
    <w:lvl w:ilvl="0" w:tplc="280A0001">
      <w:start w:val="1"/>
      <w:numFmt w:val="bullet"/>
      <w:lvlText w:val=""/>
      <w:lvlJc w:val="left"/>
      <w:pPr>
        <w:ind w:left="1452" w:hanging="360"/>
      </w:pPr>
      <w:rPr>
        <w:rFonts w:ascii="Symbol" w:hAnsi="Symbol" w:hint="default"/>
      </w:rPr>
    </w:lvl>
    <w:lvl w:ilvl="1" w:tplc="280A0003" w:tentative="1">
      <w:start w:val="1"/>
      <w:numFmt w:val="bullet"/>
      <w:lvlText w:val="o"/>
      <w:lvlJc w:val="left"/>
      <w:pPr>
        <w:ind w:left="2172" w:hanging="360"/>
      </w:pPr>
      <w:rPr>
        <w:rFonts w:ascii="Courier New" w:hAnsi="Courier New" w:cs="Courier New" w:hint="default"/>
      </w:rPr>
    </w:lvl>
    <w:lvl w:ilvl="2" w:tplc="280A0005" w:tentative="1">
      <w:start w:val="1"/>
      <w:numFmt w:val="bullet"/>
      <w:lvlText w:val=""/>
      <w:lvlJc w:val="left"/>
      <w:pPr>
        <w:ind w:left="2892" w:hanging="360"/>
      </w:pPr>
      <w:rPr>
        <w:rFonts w:ascii="Wingdings" w:hAnsi="Wingdings" w:hint="default"/>
      </w:rPr>
    </w:lvl>
    <w:lvl w:ilvl="3" w:tplc="280A0001" w:tentative="1">
      <w:start w:val="1"/>
      <w:numFmt w:val="bullet"/>
      <w:lvlText w:val=""/>
      <w:lvlJc w:val="left"/>
      <w:pPr>
        <w:ind w:left="3612" w:hanging="360"/>
      </w:pPr>
      <w:rPr>
        <w:rFonts w:ascii="Symbol" w:hAnsi="Symbol" w:hint="default"/>
      </w:rPr>
    </w:lvl>
    <w:lvl w:ilvl="4" w:tplc="280A0003" w:tentative="1">
      <w:start w:val="1"/>
      <w:numFmt w:val="bullet"/>
      <w:lvlText w:val="o"/>
      <w:lvlJc w:val="left"/>
      <w:pPr>
        <w:ind w:left="4332" w:hanging="360"/>
      </w:pPr>
      <w:rPr>
        <w:rFonts w:ascii="Courier New" w:hAnsi="Courier New" w:cs="Courier New" w:hint="default"/>
      </w:rPr>
    </w:lvl>
    <w:lvl w:ilvl="5" w:tplc="280A0005" w:tentative="1">
      <w:start w:val="1"/>
      <w:numFmt w:val="bullet"/>
      <w:lvlText w:val=""/>
      <w:lvlJc w:val="left"/>
      <w:pPr>
        <w:ind w:left="5052" w:hanging="360"/>
      </w:pPr>
      <w:rPr>
        <w:rFonts w:ascii="Wingdings" w:hAnsi="Wingdings" w:hint="default"/>
      </w:rPr>
    </w:lvl>
    <w:lvl w:ilvl="6" w:tplc="280A0001" w:tentative="1">
      <w:start w:val="1"/>
      <w:numFmt w:val="bullet"/>
      <w:lvlText w:val=""/>
      <w:lvlJc w:val="left"/>
      <w:pPr>
        <w:ind w:left="5772" w:hanging="360"/>
      </w:pPr>
      <w:rPr>
        <w:rFonts w:ascii="Symbol" w:hAnsi="Symbol" w:hint="default"/>
      </w:rPr>
    </w:lvl>
    <w:lvl w:ilvl="7" w:tplc="280A0003" w:tentative="1">
      <w:start w:val="1"/>
      <w:numFmt w:val="bullet"/>
      <w:lvlText w:val="o"/>
      <w:lvlJc w:val="left"/>
      <w:pPr>
        <w:ind w:left="6492" w:hanging="360"/>
      </w:pPr>
      <w:rPr>
        <w:rFonts w:ascii="Courier New" w:hAnsi="Courier New" w:cs="Courier New" w:hint="default"/>
      </w:rPr>
    </w:lvl>
    <w:lvl w:ilvl="8" w:tplc="280A0005" w:tentative="1">
      <w:start w:val="1"/>
      <w:numFmt w:val="bullet"/>
      <w:lvlText w:val=""/>
      <w:lvlJc w:val="left"/>
      <w:pPr>
        <w:ind w:left="7212" w:hanging="360"/>
      </w:pPr>
      <w:rPr>
        <w:rFonts w:ascii="Wingdings" w:hAnsi="Wingdings" w:hint="default"/>
      </w:rPr>
    </w:lvl>
  </w:abstractNum>
  <w:abstractNum w:abstractNumId="33">
    <w:nsid w:val="43B24564"/>
    <w:multiLevelType w:val="hybridMultilevel"/>
    <w:tmpl w:val="86FA99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43F14385"/>
    <w:multiLevelType w:val="hybridMultilevel"/>
    <w:tmpl w:val="138AF5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48CA2F1B"/>
    <w:multiLevelType w:val="hybridMultilevel"/>
    <w:tmpl w:val="357E7B2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48DC6447"/>
    <w:multiLevelType w:val="hybridMultilevel"/>
    <w:tmpl w:val="B224824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nsid w:val="48F22B9B"/>
    <w:multiLevelType w:val="hybridMultilevel"/>
    <w:tmpl w:val="4C8605F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8">
    <w:nsid w:val="491F73D1"/>
    <w:multiLevelType w:val="hybridMultilevel"/>
    <w:tmpl w:val="BCD835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4A125784"/>
    <w:multiLevelType w:val="multilevel"/>
    <w:tmpl w:val="07324232"/>
    <w:lvl w:ilvl="0">
      <w:start w:val="1"/>
      <w:numFmt w:val="decimalZero"/>
      <w:pStyle w:val="Ttulo2"/>
      <w:lvlText w:val="%1."/>
      <w:lvlJc w:val="left"/>
      <w:pPr>
        <w:ind w:left="756" w:hanging="396"/>
      </w:pPr>
      <w:rPr>
        <w:rFonts w:hint="default"/>
      </w:rPr>
    </w:lvl>
    <w:lvl w:ilvl="1">
      <w:start w:val="1"/>
      <w:numFmt w:val="decimalZero"/>
      <w:pStyle w:val="Ttulo3"/>
      <w:isLgl/>
      <w:lvlText w:val="%1.%2."/>
      <w:lvlJc w:val="left"/>
      <w:pPr>
        <w:ind w:left="1092" w:hanging="732"/>
      </w:pPr>
      <w:rPr>
        <w:rFonts w:hint="default"/>
      </w:rPr>
    </w:lvl>
    <w:lvl w:ilvl="2">
      <w:start w:val="1"/>
      <w:numFmt w:val="decimal"/>
      <w:pStyle w:val="titulo4-3"/>
      <w:isLgl/>
      <w:lvlText w:val="%1.%2.0%3."/>
      <w:lvlJc w:val="left"/>
      <w:pPr>
        <w:ind w:left="1092" w:hanging="732"/>
      </w:pPr>
      <w:rPr>
        <w:rFonts w:hint="default"/>
      </w:rPr>
    </w:lvl>
    <w:lvl w:ilvl="3">
      <w:start w:val="1"/>
      <w:numFmt w:val="decimal"/>
      <w:pStyle w:val="Ttulo5"/>
      <w:isLgl/>
      <w:lvlText w:val="%1.%2.0%3.0%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nsid w:val="4AEE51CC"/>
    <w:multiLevelType w:val="hybridMultilevel"/>
    <w:tmpl w:val="790891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4C6D2735"/>
    <w:multiLevelType w:val="hybridMultilevel"/>
    <w:tmpl w:val="B734C3E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2">
    <w:nsid w:val="4DA463F7"/>
    <w:multiLevelType w:val="hybridMultilevel"/>
    <w:tmpl w:val="630C3A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4E2B03EF"/>
    <w:multiLevelType w:val="hybridMultilevel"/>
    <w:tmpl w:val="1A0A5C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4F90201D"/>
    <w:multiLevelType w:val="hybridMultilevel"/>
    <w:tmpl w:val="4CA82D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nsid w:val="53790FFB"/>
    <w:multiLevelType w:val="hybridMultilevel"/>
    <w:tmpl w:val="A53A46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543A718B"/>
    <w:multiLevelType w:val="hybridMultilevel"/>
    <w:tmpl w:val="4E3483A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7">
    <w:nsid w:val="55B952D1"/>
    <w:multiLevelType w:val="hybridMultilevel"/>
    <w:tmpl w:val="D00280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nsid w:val="593643EC"/>
    <w:multiLevelType w:val="hybridMultilevel"/>
    <w:tmpl w:val="F954A0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9">
    <w:nsid w:val="5A8C7B19"/>
    <w:multiLevelType w:val="hybridMultilevel"/>
    <w:tmpl w:val="A14E995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0">
    <w:nsid w:val="5F4C4278"/>
    <w:multiLevelType w:val="hybridMultilevel"/>
    <w:tmpl w:val="4636FD90"/>
    <w:lvl w:ilvl="0" w:tplc="280A0001">
      <w:start w:val="1"/>
      <w:numFmt w:val="bullet"/>
      <w:lvlText w:val=""/>
      <w:lvlJc w:val="left"/>
      <w:pPr>
        <w:ind w:left="720" w:hanging="360"/>
      </w:pPr>
      <w:rPr>
        <w:rFonts w:ascii="Symbol" w:hAnsi="Symbol" w:hint="default"/>
      </w:rPr>
    </w:lvl>
    <w:lvl w:ilvl="1" w:tplc="FFF4FF86">
      <w:start w:val="1"/>
      <w:numFmt w:val="bullet"/>
      <w:lvlText w:val="•"/>
      <w:lvlJc w:val="left"/>
      <w:pPr>
        <w:ind w:left="1788" w:hanging="708"/>
      </w:pPr>
      <w:rPr>
        <w:rFonts w:ascii="Century Gothic" w:eastAsiaTheme="minorHAnsi" w:hAnsi="Century Gothic" w:cs="Swis721LtBT"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nsid w:val="605F761B"/>
    <w:multiLevelType w:val="hybridMultilevel"/>
    <w:tmpl w:val="61208A5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2">
    <w:nsid w:val="6F153E67"/>
    <w:multiLevelType w:val="hybridMultilevel"/>
    <w:tmpl w:val="6E0AFBB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3">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54">
    <w:nsid w:val="704420FE"/>
    <w:multiLevelType w:val="hybridMultilevel"/>
    <w:tmpl w:val="CDACC8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5">
    <w:nsid w:val="72B274B2"/>
    <w:multiLevelType w:val="hybridMultilevel"/>
    <w:tmpl w:val="33AA85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73183AAF"/>
    <w:multiLevelType w:val="hybridMultilevel"/>
    <w:tmpl w:val="113EC8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79FA4A73"/>
    <w:multiLevelType w:val="hybridMultilevel"/>
    <w:tmpl w:val="779649D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8">
    <w:nsid w:val="7AA42EA8"/>
    <w:multiLevelType w:val="hybridMultilevel"/>
    <w:tmpl w:val="536003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9">
    <w:nsid w:val="7AD87D91"/>
    <w:multiLevelType w:val="hybridMultilevel"/>
    <w:tmpl w:val="0D8C36E0"/>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0">
    <w:nsid w:val="7C384764"/>
    <w:multiLevelType w:val="hybridMultilevel"/>
    <w:tmpl w:val="33940C12"/>
    <w:lvl w:ilvl="0" w:tplc="280A0017">
      <w:start w:val="1"/>
      <w:numFmt w:val="low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3"/>
  </w:num>
  <w:num w:numId="2">
    <w:abstractNumId w:val="11"/>
  </w:num>
  <w:num w:numId="3">
    <w:abstractNumId w:val="28"/>
  </w:num>
  <w:num w:numId="4">
    <w:abstractNumId w:val="40"/>
  </w:num>
  <w:num w:numId="5">
    <w:abstractNumId w:val="2"/>
  </w:num>
  <w:num w:numId="6">
    <w:abstractNumId w:val="6"/>
  </w:num>
  <w:num w:numId="7">
    <w:abstractNumId w:val="39"/>
  </w:num>
  <w:num w:numId="8">
    <w:abstractNumId w:val="14"/>
  </w:num>
  <w:num w:numId="9">
    <w:abstractNumId w:val="8"/>
  </w:num>
  <w:num w:numId="10">
    <w:abstractNumId w:val="18"/>
  </w:num>
  <w:num w:numId="11">
    <w:abstractNumId w:val="42"/>
  </w:num>
  <w:num w:numId="12">
    <w:abstractNumId w:val="48"/>
  </w:num>
  <w:num w:numId="13">
    <w:abstractNumId w:val="21"/>
  </w:num>
  <w:num w:numId="14">
    <w:abstractNumId w:val="50"/>
  </w:num>
  <w:num w:numId="15">
    <w:abstractNumId w:val="4"/>
  </w:num>
  <w:num w:numId="16">
    <w:abstractNumId w:val="10"/>
  </w:num>
  <w:num w:numId="17">
    <w:abstractNumId w:val="13"/>
  </w:num>
  <w:num w:numId="18">
    <w:abstractNumId w:val="44"/>
  </w:num>
  <w:num w:numId="19">
    <w:abstractNumId w:val="31"/>
  </w:num>
  <w:num w:numId="20">
    <w:abstractNumId w:val="47"/>
  </w:num>
  <w:num w:numId="21">
    <w:abstractNumId w:val="5"/>
  </w:num>
  <w:num w:numId="22">
    <w:abstractNumId w:val="33"/>
  </w:num>
  <w:num w:numId="23">
    <w:abstractNumId w:val="45"/>
  </w:num>
  <w:num w:numId="24">
    <w:abstractNumId w:val="54"/>
  </w:num>
  <w:num w:numId="25">
    <w:abstractNumId w:val="38"/>
  </w:num>
  <w:num w:numId="26">
    <w:abstractNumId w:val="43"/>
  </w:num>
  <w:num w:numId="27">
    <w:abstractNumId w:val="25"/>
  </w:num>
  <w:num w:numId="28">
    <w:abstractNumId w:val="34"/>
  </w:num>
  <w:num w:numId="29">
    <w:abstractNumId w:val="56"/>
  </w:num>
  <w:num w:numId="30">
    <w:abstractNumId w:val="26"/>
  </w:num>
  <w:num w:numId="31">
    <w:abstractNumId w:val="19"/>
  </w:num>
  <w:num w:numId="32">
    <w:abstractNumId w:val="60"/>
  </w:num>
  <w:num w:numId="33">
    <w:abstractNumId w:val="27"/>
  </w:num>
  <w:num w:numId="34">
    <w:abstractNumId w:val="29"/>
  </w:num>
  <w:num w:numId="35">
    <w:abstractNumId w:val="30"/>
  </w:num>
  <w:num w:numId="36">
    <w:abstractNumId w:val="9"/>
  </w:num>
  <w:num w:numId="37">
    <w:abstractNumId w:val="51"/>
  </w:num>
  <w:num w:numId="38">
    <w:abstractNumId w:val="0"/>
  </w:num>
  <w:num w:numId="39">
    <w:abstractNumId w:val="59"/>
  </w:num>
  <w:num w:numId="40">
    <w:abstractNumId w:val="41"/>
  </w:num>
  <w:num w:numId="41">
    <w:abstractNumId w:val="57"/>
  </w:num>
  <w:num w:numId="42">
    <w:abstractNumId w:val="16"/>
  </w:num>
  <w:num w:numId="43">
    <w:abstractNumId w:val="24"/>
  </w:num>
  <w:num w:numId="44">
    <w:abstractNumId w:val="3"/>
  </w:num>
  <w:num w:numId="45">
    <w:abstractNumId w:val="22"/>
  </w:num>
  <w:num w:numId="46">
    <w:abstractNumId w:val="52"/>
  </w:num>
  <w:num w:numId="47">
    <w:abstractNumId w:val="37"/>
  </w:num>
  <w:num w:numId="48">
    <w:abstractNumId w:val="46"/>
  </w:num>
  <w:num w:numId="49">
    <w:abstractNumId w:val="32"/>
  </w:num>
  <w:num w:numId="50">
    <w:abstractNumId w:val="36"/>
  </w:num>
  <w:num w:numId="51">
    <w:abstractNumId w:val="49"/>
  </w:num>
  <w:num w:numId="52">
    <w:abstractNumId w:val="7"/>
  </w:num>
  <w:num w:numId="53">
    <w:abstractNumId w:val="15"/>
  </w:num>
  <w:num w:numId="54">
    <w:abstractNumId w:val="17"/>
  </w:num>
  <w:num w:numId="55">
    <w:abstractNumId w:val="20"/>
  </w:num>
  <w:num w:numId="56">
    <w:abstractNumId w:val="55"/>
  </w:num>
  <w:num w:numId="57">
    <w:abstractNumId w:val="53"/>
  </w:num>
  <w:num w:numId="58">
    <w:abstractNumId w:val="1"/>
  </w:num>
  <w:num w:numId="59">
    <w:abstractNumId w:val="12"/>
  </w:num>
  <w:num w:numId="60">
    <w:abstractNumId w:val="58"/>
  </w:num>
  <w:num w:numId="61">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15"/>
    <w:rsid w:val="0000531F"/>
    <w:rsid w:val="00017B60"/>
    <w:rsid w:val="0002049F"/>
    <w:rsid w:val="00026F5C"/>
    <w:rsid w:val="0002712E"/>
    <w:rsid w:val="00030658"/>
    <w:rsid w:val="00037EF8"/>
    <w:rsid w:val="00040323"/>
    <w:rsid w:val="0004699E"/>
    <w:rsid w:val="00054E22"/>
    <w:rsid w:val="000622C6"/>
    <w:rsid w:val="00062E64"/>
    <w:rsid w:val="00064602"/>
    <w:rsid w:val="00075584"/>
    <w:rsid w:val="00084CCA"/>
    <w:rsid w:val="00085B8D"/>
    <w:rsid w:val="00087A6B"/>
    <w:rsid w:val="00091AA8"/>
    <w:rsid w:val="0009383B"/>
    <w:rsid w:val="000945E5"/>
    <w:rsid w:val="000B018E"/>
    <w:rsid w:val="000B0196"/>
    <w:rsid w:val="000B1EFF"/>
    <w:rsid w:val="000B31A1"/>
    <w:rsid w:val="000E14A8"/>
    <w:rsid w:val="000E75CD"/>
    <w:rsid w:val="00101521"/>
    <w:rsid w:val="00103F29"/>
    <w:rsid w:val="001042FD"/>
    <w:rsid w:val="00136F30"/>
    <w:rsid w:val="00141B38"/>
    <w:rsid w:val="00144464"/>
    <w:rsid w:val="0015577E"/>
    <w:rsid w:val="00171D27"/>
    <w:rsid w:val="00194408"/>
    <w:rsid w:val="001969EE"/>
    <w:rsid w:val="001D5234"/>
    <w:rsid w:val="001F0146"/>
    <w:rsid w:val="002046B2"/>
    <w:rsid w:val="00212731"/>
    <w:rsid w:val="002162BE"/>
    <w:rsid w:val="0023509F"/>
    <w:rsid w:val="0023564D"/>
    <w:rsid w:val="00240085"/>
    <w:rsid w:val="00255B22"/>
    <w:rsid w:val="002A3D34"/>
    <w:rsid w:val="002A62B3"/>
    <w:rsid w:val="002A6787"/>
    <w:rsid w:val="002A78C0"/>
    <w:rsid w:val="002C692B"/>
    <w:rsid w:val="002C7A08"/>
    <w:rsid w:val="002E095F"/>
    <w:rsid w:val="002E4A3F"/>
    <w:rsid w:val="002E57A4"/>
    <w:rsid w:val="002F785B"/>
    <w:rsid w:val="003059A3"/>
    <w:rsid w:val="00336B21"/>
    <w:rsid w:val="00351CD6"/>
    <w:rsid w:val="00360209"/>
    <w:rsid w:val="003805F3"/>
    <w:rsid w:val="0038595A"/>
    <w:rsid w:val="00387BD1"/>
    <w:rsid w:val="00392237"/>
    <w:rsid w:val="003A7401"/>
    <w:rsid w:val="003C59F8"/>
    <w:rsid w:val="003C68B9"/>
    <w:rsid w:val="003D0C4E"/>
    <w:rsid w:val="003D358B"/>
    <w:rsid w:val="003D7219"/>
    <w:rsid w:val="003D794A"/>
    <w:rsid w:val="003F21C9"/>
    <w:rsid w:val="00413C40"/>
    <w:rsid w:val="00414EDB"/>
    <w:rsid w:val="00422306"/>
    <w:rsid w:val="00430464"/>
    <w:rsid w:val="004350EF"/>
    <w:rsid w:val="004371AE"/>
    <w:rsid w:val="00441D2F"/>
    <w:rsid w:val="00465249"/>
    <w:rsid w:val="004861AD"/>
    <w:rsid w:val="00494804"/>
    <w:rsid w:val="004959A3"/>
    <w:rsid w:val="004A3A00"/>
    <w:rsid w:val="004B12E1"/>
    <w:rsid w:val="004B3A40"/>
    <w:rsid w:val="004C2030"/>
    <w:rsid w:val="004C7D6B"/>
    <w:rsid w:val="004D4532"/>
    <w:rsid w:val="004D5CAA"/>
    <w:rsid w:val="004D753B"/>
    <w:rsid w:val="004F4577"/>
    <w:rsid w:val="005018C4"/>
    <w:rsid w:val="00514DFF"/>
    <w:rsid w:val="00535483"/>
    <w:rsid w:val="00537A74"/>
    <w:rsid w:val="00537EA2"/>
    <w:rsid w:val="00545548"/>
    <w:rsid w:val="00546127"/>
    <w:rsid w:val="00573348"/>
    <w:rsid w:val="00576814"/>
    <w:rsid w:val="00581524"/>
    <w:rsid w:val="005A1AB8"/>
    <w:rsid w:val="005D5940"/>
    <w:rsid w:val="005E04AC"/>
    <w:rsid w:val="005E4405"/>
    <w:rsid w:val="005F11F6"/>
    <w:rsid w:val="00623EAA"/>
    <w:rsid w:val="00641C7E"/>
    <w:rsid w:val="006678CF"/>
    <w:rsid w:val="00691867"/>
    <w:rsid w:val="00691F0B"/>
    <w:rsid w:val="006B03B9"/>
    <w:rsid w:val="006B05D4"/>
    <w:rsid w:val="006B31A7"/>
    <w:rsid w:val="006C5707"/>
    <w:rsid w:val="006D0313"/>
    <w:rsid w:val="006D37DB"/>
    <w:rsid w:val="006F15D0"/>
    <w:rsid w:val="006F313D"/>
    <w:rsid w:val="006F6671"/>
    <w:rsid w:val="007005DD"/>
    <w:rsid w:val="00700D45"/>
    <w:rsid w:val="00706FD8"/>
    <w:rsid w:val="00727CC9"/>
    <w:rsid w:val="00744665"/>
    <w:rsid w:val="00760D94"/>
    <w:rsid w:val="00762357"/>
    <w:rsid w:val="00763331"/>
    <w:rsid w:val="00774729"/>
    <w:rsid w:val="007750CD"/>
    <w:rsid w:val="007A356C"/>
    <w:rsid w:val="007B5E4D"/>
    <w:rsid w:val="007C49E1"/>
    <w:rsid w:val="007C5C65"/>
    <w:rsid w:val="007E2CE4"/>
    <w:rsid w:val="007F0438"/>
    <w:rsid w:val="007F2409"/>
    <w:rsid w:val="00813E90"/>
    <w:rsid w:val="00823BDB"/>
    <w:rsid w:val="00825CE0"/>
    <w:rsid w:val="008463E6"/>
    <w:rsid w:val="008568FB"/>
    <w:rsid w:val="008759D6"/>
    <w:rsid w:val="008810C5"/>
    <w:rsid w:val="008B30EA"/>
    <w:rsid w:val="008B7B79"/>
    <w:rsid w:val="008C3320"/>
    <w:rsid w:val="008C3540"/>
    <w:rsid w:val="008C50E8"/>
    <w:rsid w:val="008C5778"/>
    <w:rsid w:val="008D778E"/>
    <w:rsid w:val="008E1CC1"/>
    <w:rsid w:val="008F24C4"/>
    <w:rsid w:val="00903422"/>
    <w:rsid w:val="009208B1"/>
    <w:rsid w:val="00925227"/>
    <w:rsid w:val="009255B1"/>
    <w:rsid w:val="00932160"/>
    <w:rsid w:val="009921A9"/>
    <w:rsid w:val="009C7825"/>
    <w:rsid w:val="009E14FD"/>
    <w:rsid w:val="009E647A"/>
    <w:rsid w:val="009F075F"/>
    <w:rsid w:val="00A30AC0"/>
    <w:rsid w:val="00A44AC0"/>
    <w:rsid w:val="00A47812"/>
    <w:rsid w:val="00A7420C"/>
    <w:rsid w:val="00A82C14"/>
    <w:rsid w:val="00A840B5"/>
    <w:rsid w:val="00A9401F"/>
    <w:rsid w:val="00AA53D2"/>
    <w:rsid w:val="00AC08A0"/>
    <w:rsid w:val="00AC59B9"/>
    <w:rsid w:val="00AC7E0B"/>
    <w:rsid w:val="00AE44AE"/>
    <w:rsid w:val="00AF07E8"/>
    <w:rsid w:val="00B1641A"/>
    <w:rsid w:val="00B200B1"/>
    <w:rsid w:val="00B21CAD"/>
    <w:rsid w:val="00B3518D"/>
    <w:rsid w:val="00B3788F"/>
    <w:rsid w:val="00B40F34"/>
    <w:rsid w:val="00B43FD5"/>
    <w:rsid w:val="00B61416"/>
    <w:rsid w:val="00B7204E"/>
    <w:rsid w:val="00B741A1"/>
    <w:rsid w:val="00BA30A5"/>
    <w:rsid w:val="00BB141B"/>
    <w:rsid w:val="00BC0915"/>
    <w:rsid w:val="00BE4A5A"/>
    <w:rsid w:val="00BF6206"/>
    <w:rsid w:val="00C0132F"/>
    <w:rsid w:val="00C066C4"/>
    <w:rsid w:val="00C10A54"/>
    <w:rsid w:val="00C50304"/>
    <w:rsid w:val="00C554B0"/>
    <w:rsid w:val="00C734DE"/>
    <w:rsid w:val="00C73D3D"/>
    <w:rsid w:val="00C7521A"/>
    <w:rsid w:val="00CA0D7B"/>
    <w:rsid w:val="00CA4CFA"/>
    <w:rsid w:val="00CA7E59"/>
    <w:rsid w:val="00CD5764"/>
    <w:rsid w:val="00D01599"/>
    <w:rsid w:val="00D03EC4"/>
    <w:rsid w:val="00D04070"/>
    <w:rsid w:val="00D2230D"/>
    <w:rsid w:val="00D32F60"/>
    <w:rsid w:val="00D52C43"/>
    <w:rsid w:val="00D546FF"/>
    <w:rsid w:val="00D5627A"/>
    <w:rsid w:val="00D64CA6"/>
    <w:rsid w:val="00D66AF4"/>
    <w:rsid w:val="00D812A1"/>
    <w:rsid w:val="00D92FDC"/>
    <w:rsid w:val="00DA0B58"/>
    <w:rsid w:val="00DA1D38"/>
    <w:rsid w:val="00DB15F2"/>
    <w:rsid w:val="00DC4E74"/>
    <w:rsid w:val="00DD110A"/>
    <w:rsid w:val="00DD3C9E"/>
    <w:rsid w:val="00DD6FFE"/>
    <w:rsid w:val="00DE206F"/>
    <w:rsid w:val="00DF4FE9"/>
    <w:rsid w:val="00E07D1B"/>
    <w:rsid w:val="00E24191"/>
    <w:rsid w:val="00E27C94"/>
    <w:rsid w:val="00E35888"/>
    <w:rsid w:val="00E41CA1"/>
    <w:rsid w:val="00E43572"/>
    <w:rsid w:val="00E76349"/>
    <w:rsid w:val="00E921A9"/>
    <w:rsid w:val="00E93465"/>
    <w:rsid w:val="00E936FF"/>
    <w:rsid w:val="00EB03FF"/>
    <w:rsid w:val="00EB6F43"/>
    <w:rsid w:val="00EC0CFD"/>
    <w:rsid w:val="00EC3B26"/>
    <w:rsid w:val="00EC46E8"/>
    <w:rsid w:val="00EC509E"/>
    <w:rsid w:val="00EC5405"/>
    <w:rsid w:val="00F021FF"/>
    <w:rsid w:val="00F175F3"/>
    <w:rsid w:val="00F41864"/>
    <w:rsid w:val="00F4310A"/>
    <w:rsid w:val="00F6084C"/>
    <w:rsid w:val="00F7215E"/>
    <w:rsid w:val="00F766C3"/>
    <w:rsid w:val="00F90831"/>
    <w:rsid w:val="00FB4630"/>
    <w:rsid w:val="00FC600D"/>
    <w:rsid w:val="00FD3746"/>
    <w:rsid w:val="00FD3E30"/>
    <w:rsid w:val="00FD7D23"/>
    <w:rsid w:val="00FE05B5"/>
    <w:rsid w:val="00FE0BCD"/>
    <w:rsid w:val="00FE1E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CEFBC"/>
  <w15:chartTrackingRefBased/>
  <w15:docId w15:val="{E507E7E9-2617-4D15-8FD3-5F313FBA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483"/>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basedOn w:val="Normal"/>
    <w:next w:val="Normal"/>
    <w:link w:val="Ttulo2Car"/>
    <w:autoRedefine/>
    <w:uiPriority w:val="9"/>
    <w:unhideWhenUsed/>
    <w:qFormat/>
    <w:rsid w:val="00194408"/>
    <w:pPr>
      <w:keepNext/>
      <w:keepLines/>
      <w:numPr>
        <w:numId w:val="7"/>
      </w:numPr>
      <w:spacing w:before="40" w:after="0" w:line="360" w:lineRule="auto"/>
      <w:ind w:left="396"/>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autoRedefine/>
    <w:uiPriority w:val="99"/>
    <w:unhideWhenUsed/>
    <w:qFormat/>
    <w:rsid w:val="00360209"/>
    <w:pPr>
      <w:keepNext/>
      <w:keepLines/>
      <w:numPr>
        <w:ilvl w:val="1"/>
        <w:numId w:val="7"/>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basedOn w:val="Normal"/>
    <w:next w:val="Normal"/>
    <w:link w:val="Ttulo5Car"/>
    <w:autoRedefine/>
    <w:uiPriority w:val="9"/>
    <w:unhideWhenUsed/>
    <w:qFormat/>
    <w:rsid w:val="000E75CD"/>
    <w:pPr>
      <w:keepNext/>
      <w:keepLines/>
      <w:numPr>
        <w:ilvl w:val="3"/>
        <w:numId w:val="7"/>
      </w:numPr>
      <w:spacing w:before="40" w:after="240"/>
      <w:ind w:left="108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basedOn w:val="Fuentedeprrafopredeter"/>
    <w:link w:val="Ttulo2"/>
    <w:uiPriority w:val="9"/>
    <w:rsid w:val="00194408"/>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360209"/>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basedOn w:val="Fuentedeprrafopredeter"/>
    <w:link w:val="Ttulo5"/>
    <w:uiPriority w:val="9"/>
    <w:rsid w:val="000E75CD"/>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0E75CD"/>
    <w:pPr>
      <w:numPr>
        <w:ilvl w:val="2"/>
      </w:numPr>
      <w:ind w:left="732"/>
    </w:pPr>
  </w:style>
  <w:style w:type="paragraph" w:styleId="Sinespaciado">
    <w:name w:val="No Spacing"/>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de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387BD1"/>
    <w:pPr>
      <w:spacing w:after="100"/>
    </w:pPr>
  </w:style>
  <w:style w:type="paragraph" w:styleId="TDC2">
    <w:name w:val="toc 2"/>
    <w:basedOn w:val="Normal"/>
    <w:next w:val="Normal"/>
    <w:autoRedefine/>
    <w:uiPriority w:val="39"/>
    <w:unhideWhenUsed/>
    <w:rsid w:val="00387BD1"/>
    <w:pPr>
      <w:spacing w:after="100"/>
      <w:ind w:left="200"/>
    </w:pPr>
  </w:style>
  <w:style w:type="paragraph" w:styleId="TDC3">
    <w:name w:val="toc 3"/>
    <w:basedOn w:val="Normal"/>
    <w:next w:val="Normal"/>
    <w:autoRedefine/>
    <w:uiPriority w:val="39"/>
    <w:unhideWhenUsed/>
    <w:rsid w:val="00387BD1"/>
    <w:pPr>
      <w:spacing w:after="100"/>
      <w:ind w:left="400"/>
    </w:pPr>
  </w:style>
  <w:style w:type="paragraph" w:styleId="TDC4">
    <w:name w:val="toc 4"/>
    <w:basedOn w:val="Normal"/>
    <w:next w:val="Normal"/>
    <w:autoRedefine/>
    <w:uiPriority w:val="39"/>
    <w:unhideWhenUsed/>
    <w:rsid w:val="00387BD1"/>
    <w:pPr>
      <w:spacing w:after="100" w:line="259" w:lineRule="auto"/>
      <w:ind w:left="660"/>
    </w:pPr>
    <w:rPr>
      <w:rFonts w:asciiTheme="minorHAnsi" w:eastAsiaTheme="minorEastAsia" w:hAnsiTheme="minorHAnsi"/>
      <w:sz w:val="22"/>
      <w:lang w:eastAsia="es-PE"/>
    </w:rPr>
  </w:style>
  <w:style w:type="paragraph" w:styleId="TDC5">
    <w:name w:val="toc 5"/>
    <w:basedOn w:val="Normal"/>
    <w:next w:val="Normal"/>
    <w:autoRedefine/>
    <w:uiPriority w:val="39"/>
    <w:unhideWhenUsed/>
    <w:rsid w:val="00387BD1"/>
    <w:pPr>
      <w:spacing w:after="100" w:line="259" w:lineRule="auto"/>
      <w:ind w:left="880"/>
    </w:pPr>
    <w:rPr>
      <w:rFonts w:asciiTheme="minorHAnsi" w:eastAsiaTheme="minorEastAsia" w:hAnsiTheme="minorHAnsi"/>
      <w:sz w:val="22"/>
      <w:lang w:eastAsia="es-PE"/>
    </w:rPr>
  </w:style>
  <w:style w:type="paragraph" w:styleId="TDC6">
    <w:name w:val="toc 6"/>
    <w:basedOn w:val="Normal"/>
    <w:next w:val="Normal"/>
    <w:autoRedefine/>
    <w:uiPriority w:val="39"/>
    <w:unhideWhenUsed/>
    <w:rsid w:val="00387BD1"/>
    <w:pPr>
      <w:spacing w:after="100" w:line="259" w:lineRule="auto"/>
      <w:ind w:left="1100"/>
    </w:pPr>
    <w:rPr>
      <w:rFonts w:asciiTheme="minorHAnsi" w:eastAsiaTheme="minorEastAsia" w:hAnsiTheme="minorHAnsi"/>
      <w:sz w:val="22"/>
      <w:lang w:eastAsia="es-PE"/>
    </w:rPr>
  </w:style>
  <w:style w:type="paragraph" w:styleId="TDC7">
    <w:name w:val="toc 7"/>
    <w:basedOn w:val="Normal"/>
    <w:next w:val="Normal"/>
    <w:autoRedefine/>
    <w:uiPriority w:val="39"/>
    <w:unhideWhenUsed/>
    <w:rsid w:val="00387BD1"/>
    <w:pPr>
      <w:spacing w:after="100" w:line="259" w:lineRule="auto"/>
      <w:ind w:left="1320"/>
    </w:pPr>
    <w:rPr>
      <w:rFonts w:asciiTheme="minorHAnsi" w:eastAsiaTheme="minorEastAsia" w:hAnsiTheme="minorHAnsi"/>
      <w:sz w:val="22"/>
      <w:lang w:eastAsia="es-PE"/>
    </w:rPr>
  </w:style>
  <w:style w:type="paragraph" w:styleId="TDC8">
    <w:name w:val="toc 8"/>
    <w:basedOn w:val="Normal"/>
    <w:next w:val="Normal"/>
    <w:autoRedefine/>
    <w:uiPriority w:val="39"/>
    <w:unhideWhenUsed/>
    <w:rsid w:val="00387BD1"/>
    <w:pPr>
      <w:spacing w:after="100" w:line="259" w:lineRule="auto"/>
      <w:ind w:left="1540"/>
    </w:pPr>
    <w:rPr>
      <w:rFonts w:asciiTheme="minorHAnsi" w:eastAsiaTheme="minorEastAsia" w:hAnsiTheme="minorHAnsi"/>
      <w:sz w:val="22"/>
      <w:lang w:eastAsia="es-PE"/>
    </w:rPr>
  </w:style>
  <w:style w:type="paragraph" w:styleId="TDC9">
    <w:name w:val="toc 9"/>
    <w:basedOn w:val="Normal"/>
    <w:next w:val="Normal"/>
    <w:autoRedefine/>
    <w:uiPriority w:val="39"/>
    <w:unhideWhenUsed/>
    <w:rsid w:val="00387BD1"/>
    <w:pPr>
      <w:spacing w:after="100" w:line="259" w:lineRule="auto"/>
      <w:ind w:left="1760"/>
    </w:pPr>
    <w:rPr>
      <w:rFonts w:asciiTheme="minorHAnsi" w:eastAsiaTheme="minorEastAsia" w:hAnsiTheme="minorHAnsi"/>
      <w:sz w:val="22"/>
      <w:lang w:eastAsia="es-PE"/>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sinformato">
    <w:name w:val="Plain Text"/>
    <w:basedOn w:val="Normal"/>
    <w:link w:val="TextosinformatoCar"/>
    <w:uiPriority w:val="99"/>
    <w:rsid w:val="004B12E1"/>
    <w:pPr>
      <w:numPr>
        <w:numId w:val="57"/>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table" w:styleId="Tablanormal3">
    <w:name w:val="Plain Table 3"/>
    <w:basedOn w:val="Tablanormal"/>
    <w:uiPriority w:val="43"/>
    <w:rsid w:val="0023509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441D2F"/>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9nUi5rrbXUA/WjBuuAhLTuI/AAAAAAADxD4/w5RjnPcWG5MPtNfWn4Ohb4WpMg1lhYsZgCLcBGAs/s1600/foto+3.jpg"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hyperlink" Target="https://1.bp.blogspot.com/-dNU0tnpmdOw/WjFpZrTcXsI/AAAAAAADxRk/EsqVjouhYUAl3h73ScY-LaP9dAXZMLrTQCLcBGAs/s1600/foto+15.jpg"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23E76C78-A6BB-4ED4-BE7A-D194DBF2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12</Pages>
  <Words>1313</Words>
  <Characters>7224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Anderson</cp:lastModifiedBy>
  <cp:revision>175</cp:revision>
  <cp:lastPrinted>2021-07-05T17:29:00Z</cp:lastPrinted>
  <dcterms:created xsi:type="dcterms:W3CDTF">2021-05-04T17:06:00Z</dcterms:created>
  <dcterms:modified xsi:type="dcterms:W3CDTF">2021-11-29T08:14:00Z</dcterms:modified>
</cp:coreProperties>
</file>