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3BF16" w14:textId="15A2CAB0" w:rsidR="006072FA" w:rsidRDefault="006072FA" w:rsidP="0047147B">
      <w:pPr>
        <w:spacing w:line="360" w:lineRule="auto"/>
        <w:jc w:val="both"/>
        <w:rPr>
          <w:rFonts w:ascii="Arial" w:hAnsi="Arial" w:cs="Arial"/>
          <w:sz w:val="20"/>
          <w:szCs w:val="20"/>
        </w:rPr>
      </w:pPr>
    </w:p>
    <w:p w14:paraId="214691BD" w14:textId="2B51C44C" w:rsidR="0047147B" w:rsidRDefault="0047147B" w:rsidP="0047147B">
      <w:pPr>
        <w:spacing w:line="360" w:lineRule="auto"/>
        <w:jc w:val="both"/>
        <w:rPr>
          <w:rFonts w:ascii="Arial" w:hAnsi="Arial" w:cs="Arial"/>
          <w:sz w:val="20"/>
          <w:szCs w:val="20"/>
        </w:rPr>
      </w:pPr>
    </w:p>
    <w:p w14:paraId="7AE459C5" w14:textId="2554C351" w:rsidR="0047147B" w:rsidRDefault="0047147B" w:rsidP="0047147B">
      <w:pPr>
        <w:spacing w:line="360" w:lineRule="auto"/>
        <w:jc w:val="both"/>
        <w:rPr>
          <w:rFonts w:ascii="Arial" w:hAnsi="Arial" w:cs="Arial"/>
          <w:sz w:val="20"/>
          <w:szCs w:val="20"/>
        </w:rPr>
      </w:pPr>
    </w:p>
    <w:p w14:paraId="3FD5D1DE" w14:textId="77777777" w:rsidR="0047147B" w:rsidRPr="00747CE9" w:rsidRDefault="0047147B" w:rsidP="0047147B">
      <w:pPr>
        <w:spacing w:line="360" w:lineRule="auto"/>
        <w:jc w:val="both"/>
        <w:rPr>
          <w:rFonts w:ascii="Arial" w:hAnsi="Arial" w:cs="Arial"/>
          <w:sz w:val="20"/>
          <w:szCs w:val="20"/>
        </w:rPr>
      </w:pPr>
    </w:p>
    <w:p w14:paraId="30966EC2" w14:textId="77777777" w:rsidR="006072FA" w:rsidRPr="0047147B" w:rsidRDefault="006072FA" w:rsidP="0047147B">
      <w:pPr>
        <w:spacing w:line="360" w:lineRule="auto"/>
        <w:jc w:val="center"/>
        <w:rPr>
          <w:rFonts w:ascii="Arial" w:hAnsi="Arial" w:cs="Arial"/>
          <w:b/>
          <w:bCs/>
          <w:sz w:val="36"/>
          <w:szCs w:val="32"/>
          <w:u w:val="single"/>
        </w:rPr>
      </w:pPr>
      <w:r w:rsidRPr="0047147B">
        <w:rPr>
          <w:rFonts w:ascii="Arial" w:eastAsia="Algerian" w:hAnsi="Arial" w:cs="Arial"/>
          <w:b/>
          <w:bCs/>
          <w:sz w:val="36"/>
          <w:szCs w:val="32"/>
          <w:u w:val="single"/>
        </w:rPr>
        <w:t xml:space="preserve">MEMORIA </w:t>
      </w:r>
      <w:r w:rsidR="00707B49" w:rsidRPr="0047147B">
        <w:rPr>
          <w:rFonts w:ascii="Arial" w:eastAsia="Algerian" w:hAnsi="Arial" w:cs="Arial"/>
          <w:b/>
          <w:bCs/>
          <w:sz w:val="36"/>
          <w:szCs w:val="32"/>
          <w:u w:val="single"/>
        </w:rPr>
        <w:t>DESCRIPTIVA DE INSTALACIONES SANITARIAS</w:t>
      </w:r>
    </w:p>
    <w:p w14:paraId="1623D20F" w14:textId="77777777" w:rsidR="006072FA" w:rsidRPr="00747CE9" w:rsidRDefault="006072FA" w:rsidP="0047147B">
      <w:pPr>
        <w:spacing w:line="360" w:lineRule="auto"/>
        <w:jc w:val="center"/>
        <w:rPr>
          <w:rFonts w:ascii="Arial" w:hAnsi="Arial" w:cs="Arial"/>
          <w:sz w:val="32"/>
          <w:szCs w:val="32"/>
        </w:rPr>
      </w:pPr>
    </w:p>
    <w:p w14:paraId="48B410A3" w14:textId="77777777" w:rsidR="006072FA" w:rsidRPr="00747CE9" w:rsidRDefault="006072FA" w:rsidP="0047147B">
      <w:pPr>
        <w:pStyle w:val="Textoindependiente"/>
        <w:spacing w:line="360" w:lineRule="auto"/>
        <w:jc w:val="center"/>
        <w:rPr>
          <w:b/>
          <w:sz w:val="32"/>
          <w:szCs w:val="32"/>
        </w:rPr>
      </w:pPr>
      <w:r w:rsidRPr="00747CE9">
        <w:rPr>
          <w:b/>
          <w:sz w:val="32"/>
          <w:szCs w:val="32"/>
        </w:rPr>
        <w:t>PROYECTO</w:t>
      </w:r>
    </w:p>
    <w:p w14:paraId="3EEF28BD" w14:textId="00528539" w:rsidR="006072FA" w:rsidRPr="00747CE9" w:rsidRDefault="006072FA" w:rsidP="0047147B">
      <w:pPr>
        <w:pStyle w:val="Textoindependiente"/>
        <w:spacing w:line="360" w:lineRule="auto"/>
        <w:jc w:val="center"/>
        <w:rPr>
          <w:b/>
          <w:sz w:val="32"/>
          <w:szCs w:val="32"/>
        </w:rPr>
      </w:pPr>
    </w:p>
    <w:p w14:paraId="0DBF8ECE" w14:textId="4AC285AE" w:rsidR="006072FA" w:rsidRPr="00747CE9" w:rsidRDefault="006072FA" w:rsidP="0047147B">
      <w:pPr>
        <w:spacing w:line="360" w:lineRule="auto"/>
        <w:jc w:val="center"/>
        <w:rPr>
          <w:rFonts w:ascii="Arial" w:hAnsi="Arial" w:cs="Arial"/>
          <w:b/>
          <w:sz w:val="32"/>
          <w:szCs w:val="32"/>
        </w:rPr>
      </w:pPr>
      <w:r w:rsidRPr="00747CE9">
        <w:rPr>
          <w:rFonts w:ascii="Arial" w:hAnsi="Arial" w:cs="Arial"/>
          <w:b/>
          <w:sz w:val="32"/>
          <w:szCs w:val="32"/>
        </w:rPr>
        <w:t>“</w:t>
      </w:r>
      <w:r w:rsidR="00907EAC" w:rsidRPr="00747CE9">
        <w:rPr>
          <w:rFonts w:ascii="Arial" w:eastAsia="Times New Roman" w:hAnsi="Arial" w:cs="Arial"/>
          <w:b/>
          <w:sz w:val="32"/>
          <w:szCs w:val="32"/>
          <w:lang w:eastAsia="es-ES"/>
        </w:rPr>
        <w:t>MEJORAMIENTO DE LA GESTION MUNICIPAL Y SERVICIO</w:t>
      </w:r>
      <w:r w:rsidR="00747CE9">
        <w:rPr>
          <w:rFonts w:ascii="Arial" w:eastAsia="Times New Roman" w:hAnsi="Arial" w:cs="Arial"/>
          <w:b/>
          <w:sz w:val="32"/>
          <w:szCs w:val="32"/>
          <w:lang w:eastAsia="es-ES"/>
        </w:rPr>
        <w:t xml:space="preserve"> </w:t>
      </w:r>
      <w:r w:rsidR="00907EAC" w:rsidRPr="00747CE9">
        <w:rPr>
          <w:rFonts w:ascii="Arial" w:eastAsia="Times New Roman" w:hAnsi="Arial" w:cs="Arial"/>
          <w:b/>
          <w:sz w:val="32"/>
          <w:szCs w:val="32"/>
          <w:lang w:eastAsia="es-ES"/>
        </w:rPr>
        <w:t>ADMINISTRATIVO DE LA MUNICIPALIDAD PROVINCIAL DE</w:t>
      </w:r>
      <w:r w:rsidR="00534A42" w:rsidRPr="00747CE9">
        <w:rPr>
          <w:rFonts w:ascii="Arial" w:eastAsia="Times New Roman" w:hAnsi="Arial" w:cs="Arial"/>
          <w:b/>
          <w:sz w:val="32"/>
          <w:szCs w:val="32"/>
          <w:lang w:eastAsia="es-ES"/>
        </w:rPr>
        <w:t xml:space="preserve"> </w:t>
      </w:r>
      <w:r w:rsidR="00907EAC" w:rsidRPr="00747CE9">
        <w:rPr>
          <w:rFonts w:ascii="Arial" w:hAnsi="Arial" w:cs="Arial"/>
          <w:b/>
          <w:sz w:val="32"/>
          <w:szCs w:val="32"/>
        </w:rPr>
        <w:t>ABANCAY, DI</w:t>
      </w:r>
      <w:r w:rsidR="00747CE9">
        <w:rPr>
          <w:rFonts w:ascii="Arial" w:hAnsi="Arial" w:cs="Arial"/>
          <w:b/>
          <w:sz w:val="32"/>
          <w:szCs w:val="32"/>
        </w:rPr>
        <w:t>S</w:t>
      </w:r>
      <w:r w:rsidR="00907EAC" w:rsidRPr="00747CE9">
        <w:rPr>
          <w:rFonts w:ascii="Arial" w:hAnsi="Arial" w:cs="Arial"/>
          <w:b/>
          <w:sz w:val="32"/>
          <w:szCs w:val="32"/>
        </w:rPr>
        <w:t xml:space="preserve">TRITO Y PROVINCIA DE </w:t>
      </w:r>
      <w:proofErr w:type="gramStart"/>
      <w:r w:rsidR="00907EAC" w:rsidRPr="00747CE9">
        <w:rPr>
          <w:rFonts w:ascii="Arial" w:hAnsi="Arial" w:cs="Arial"/>
          <w:b/>
          <w:sz w:val="32"/>
          <w:szCs w:val="32"/>
        </w:rPr>
        <w:t>ABANCAY  -</w:t>
      </w:r>
      <w:proofErr w:type="gramEnd"/>
      <w:r w:rsidR="00907EAC" w:rsidRPr="00747CE9">
        <w:rPr>
          <w:rFonts w:ascii="Arial" w:hAnsi="Arial" w:cs="Arial"/>
          <w:b/>
          <w:sz w:val="32"/>
          <w:szCs w:val="32"/>
        </w:rPr>
        <w:t xml:space="preserve"> DEPARTAMENTO DE APURIMAC</w:t>
      </w:r>
      <w:r w:rsidRPr="00747CE9">
        <w:rPr>
          <w:rFonts w:ascii="Arial" w:hAnsi="Arial" w:cs="Arial"/>
          <w:b/>
          <w:sz w:val="32"/>
          <w:szCs w:val="32"/>
        </w:rPr>
        <w:t>”.</w:t>
      </w:r>
    </w:p>
    <w:p w14:paraId="08D62E16" w14:textId="78CD9732" w:rsidR="006072FA" w:rsidRPr="00747CE9" w:rsidRDefault="006072FA" w:rsidP="0047147B">
      <w:pPr>
        <w:pStyle w:val="Textoindependiente"/>
        <w:spacing w:line="360" w:lineRule="auto"/>
        <w:jc w:val="center"/>
        <w:rPr>
          <w:b/>
          <w:sz w:val="32"/>
          <w:szCs w:val="32"/>
        </w:rPr>
      </w:pPr>
    </w:p>
    <w:p w14:paraId="309B1D45" w14:textId="486EFC8A" w:rsidR="006072FA" w:rsidRPr="00747CE9" w:rsidRDefault="006072FA" w:rsidP="0047147B">
      <w:pPr>
        <w:spacing w:line="360" w:lineRule="auto"/>
        <w:jc w:val="center"/>
        <w:rPr>
          <w:rFonts w:ascii="Arial" w:hAnsi="Arial" w:cs="Arial"/>
          <w:sz w:val="32"/>
          <w:szCs w:val="32"/>
        </w:rPr>
      </w:pPr>
    </w:p>
    <w:p w14:paraId="49BEA4C6" w14:textId="77777777" w:rsidR="006072FA" w:rsidRPr="00747CE9" w:rsidRDefault="006072FA" w:rsidP="0047147B">
      <w:pPr>
        <w:spacing w:line="360" w:lineRule="auto"/>
        <w:jc w:val="center"/>
        <w:rPr>
          <w:rFonts w:ascii="Arial" w:eastAsia="Tahoma" w:hAnsi="Arial" w:cs="Arial"/>
          <w:b/>
          <w:sz w:val="32"/>
          <w:szCs w:val="32"/>
          <w:lang w:val="es-ES"/>
        </w:rPr>
      </w:pPr>
      <w:r w:rsidRPr="00747CE9">
        <w:rPr>
          <w:rFonts w:ascii="Arial" w:eastAsia="Tahoma" w:hAnsi="Arial" w:cs="Arial"/>
          <w:b/>
          <w:sz w:val="32"/>
          <w:szCs w:val="32"/>
          <w:lang w:val="es-ES"/>
        </w:rPr>
        <w:t>UBICACIÓN</w:t>
      </w:r>
    </w:p>
    <w:p w14:paraId="35A92F0C" w14:textId="77777777" w:rsidR="006072FA" w:rsidRPr="00747CE9" w:rsidRDefault="00907EAC" w:rsidP="0047147B">
      <w:pPr>
        <w:spacing w:line="360" w:lineRule="auto"/>
        <w:jc w:val="center"/>
        <w:rPr>
          <w:rFonts w:ascii="Arial" w:eastAsia="Tahoma" w:hAnsi="Arial" w:cs="Arial"/>
          <w:b/>
          <w:sz w:val="32"/>
          <w:szCs w:val="32"/>
          <w:lang w:val="es-ES"/>
        </w:rPr>
      </w:pPr>
      <w:r w:rsidRPr="00747CE9">
        <w:rPr>
          <w:rFonts w:ascii="Arial" w:eastAsia="Tahoma" w:hAnsi="Arial" w:cs="Arial"/>
          <w:b/>
          <w:sz w:val="32"/>
          <w:szCs w:val="32"/>
          <w:lang w:val="es-ES"/>
        </w:rPr>
        <w:t>JR. LIMA 2016 ABANCAY-APURIMAC</w:t>
      </w:r>
    </w:p>
    <w:p w14:paraId="367EBD2C" w14:textId="64DB0C41" w:rsidR="006072FA" w:rsidRPr="00747CE9" w:rsidRDefault="006072FA" w:rsidP="0047147B">
      <w:pPr>
        <w:spacing w:line="360" w:lineRule="auto"/>
        <w:jc w:val="center"/>
        <w:rPr>
          <w:rFonts w:ascii="Arial" w:hAnsi="Arial" w:cs="Arial"/>
          <w:sz w:val="32"/>
          <w:szCs w:val="32"/>
        </w:rPr>
      </w:pPr>
    </w:p>
    <w:p w14:paraId="01799CE5" w14:textId="77777777" w:rsidR="006072FA" w:rsidRPr="00747CE9" w:rsidRDefault="006072FA" w:rsidP="0047147B">
      <w:pPr>
        <w:spacing w:line="360" w:lineRule="auto"/>
        <w:jc w:val="center"/>
        <w:rPr>
          <w:rFonts w:ascii="Arial" w:hAnsi="Arial" w:cs="Arial"/>
          <w:sz w:val="32"/>
          <w:szCs w:val="32"/>
        </w:rPr>
      </w:pPr>
    </w:p>
    <w:p w14:paraId="3184B743" w14:textId="270AD058" w:rsidR="006072FA" w:rsidRPr="00747CE9" w:rsidRDefault="00A543A8" w:rsidP="0047147B">
      <w:pPr>
        <w:spacing w:line="360" w:lineRule="auto"/>
        <w:jc w:val="center"/>
        <w:rPr>
          <w:rFonts w:ascii="Arial" w:eastAsia="Algerian" w:hAnsi="Arial" w:cs="Arial"/>
          <w:b/>
          <w:bCs/>
          <w:sz w:val="32"/>
          <w:szCs w:val="32"/>
        </w:rPr>
      </w:pPr>
      <w:r>
        <w:rPr>
          <w:rFonts w:ascii="Arial" w:eastAsia="Algerian" w:hAnsi="Arial" w:cs="Arial"/>
          <w:b/>
          <w:bCs/>
          <w:sz w:val="32"/>
          <w:szCs w:val="32"/>
        </w:rPr>
        <w:t>OCTUBRE</w:t>
      </w:r>
      <w:bookmarkStart w:id="0" w:name="_GoBack"/>
      <w:bookmarkEnd w:id="0"/>
      <w:r w:rsidR="006072FA" w:rsidRPr="00747CE9">
        <w:rPr>
          <w:rFonts w:ascii="Arial" w:eastAsia="Algerian" w:hAnsi="Arial" w:cs="Arial"/>
          <w:b/>
          <w:bCs/>
          <w:sz w:val="32"/>
          <w:szCs w:val="32"/>
        </w:rPr>
        <w:t xml:space="preserve"> </w:t>
      </w:r>
      <w:r w:rsidR="00907EAC" w:rsidRPr="00747CE9">
        <w:rPr>
          <w:rFonts w:ascii="Arial" w:eastAsia="Algerian" w:hAnsi="Arial" w:cs="Arial"/>
          <w:b/>
          <w:bCs/>
          <w:sz w:val="32"/>
          <w:szCs w:val="32"/>
        </w:rPr>
        <w:t>–</w:t>
      </w:r>
      <w:r w:rsidR="006072FA" w:rsidRPr="00747CE9">
        <w:rPr>
          <w:rFonts w:ascii="Arial" w:eastAsia="Algerian" w:hAnsi="Arial" w:cs="Arial"/>
          <w:b/>
          <w:bCs/>
          <w:sz w:val="32"/>
          <w:szCs w:val="32"/>
        </w:rPr>
        <w:t xml:space="preserve"> 2021</w:t>
      </w:r>
    </w:p>
    <w:p w14:paraId="0D8233BD" w14:textId="5707A377" w:rsidR="00534A42" w:rsidRPr="00747CE9" w:rsidRDefault="00534A42" w:rsidP="0047147B">
      <w:pPr>
        <w:spacing w:line="360" w:lineRule="auto"/>
        <w:jc w:val="center"/>
        <w:rPr>
          <w:rFonts w:ascii="Arial" w:eastAsia="Algerian" w:hAnsi="Arial" w:cs="Arial"/>
          <w:b/>
          <w:bCs/>
          <w:sz w:val="20"/>
          <w:szCs w:val="20"/>
        </w:rPr>
      </w:pPr>
    </w:p>
    <w:p w14:paraId="7CB5AE23" w14:textId="77777777" w:rsidR="00534A42" w:rsidRPr="00747CE9" w:rsidRDefault="00534A42" w:rsidP="0047147B">
      <w:pPr>
        <w:spacing w:line="360" w:lineRule="auto"/>
        <w:jc w:val="center"/>
        <w:rPr>
          <w:rFonts w:ascii="Arial" w:eastAsia="Algerian" w:hAnsi="Arial" w:cs="Arial"/>
          <w:b/>
          <w:bCs/>
          <w:sz w:val="20"/>
          <w:szCs w:val="20"/>
        </w:rPr>
      </w:pPr>
    </w:p>
    <w:p w14:paraId="382F97A9" w14:textId="77777777" w:rsidR="006072FA" w:rsidRPr="0047147B" w:rsidRDefault="006072FA" w:rsidP="0047147B">
      <w:pPr>
        <w:spacing w:line="360" w:lineRule="auto"/>
        <w:jc w:val="center"/>
        <w:rPr>
          <w:rFonts w:ascii="Arial" w:hAnsi="Arial" w:cs="Arial"/>
          <w:b/>
          <w:sz w:val="24"/>
          <w:szCs w:val="20"/>
          <w:u w:val="single"/>
        </w:rPr>
      </w:pPr>
      <w:r w:rsidRPr="0047147B">
        <w:rPr>
          <w:rFonts w:ascii="Arial" w:hAnsi="Arial" w:cs="Arial"/>
          <w:b/>
          <w:sz w:val="24"/>
          <w:szCs w:val="20"/>
          <w:u w:val="single"/>
        </w:rPr>
        <w:lastRenderedPageBreak/>
        <w:t>MEMORIA DESCRIPTIVA</w:t>
      </w:r>
    </w:p>
    <w:p w14:paraId="14DA0B75"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1.1</w:t>
      </w:r>
      <w:r w:rsidRPr="00747CE9">
        <w:rPr>
          <w:rFonts w:ascii="Arial" w:hAnsi="Arial" w:cs="Arial"/>
          <w:sz w:val="20"/>
          <w:szCs w:val="20"/>
        </w:rPr>
        <w:tab/>
      </w:r>
      <w:r w:rsidRPr="00747CE9">
        <w:rPr>
          <w:rFonts w:ascii="Arial" w:hAnsi="Arial" w:cs="Arial"/>
          <w:b/>
          <w:sz w:val="20"/>
          <w:szCs w:val="20"/>
        </w:rPr>
        <w:t>GENERALIDADES</w:t>
      </w:r>
    </w:p>
    <w:p w14:paraId="0BF651E9" w14:textId="77777777" w:rsidR="00907EAC"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            Mediante la presente Memoria Descriptiva se refiere al Anteproyecto Arquitectónico, denominado:</w:t>
      </w:r>
      <w:r w:rsidR="00907EAC" w:rsidRPr="00747CE9">
        <w:rPr>
          <w:rFonts w:ascii="Arial" w:hAnsi="Arial" w:cs="Arial"/>
          <w:sz w:val="20"/>
          <w:szCs w:val="20"/>
        </w:rPr>
        <w:t xml:space="preserve"> “MEJORAMIENTO DE LA GESTION MUNICIPAL Y SERVICIO ADMINISTRATIVO DE LA MUNICIPALIDAD PROVINCIAL DE ABANCAY, DITRITO Y PROVINCIA DE </w:t>
      </w:r>
      <w:proofErr w:type="gramStart"/>
      <w:r w:rsidR="00907EAC" w:rsidRPr="00747CE9">
        <w:rPr>
          <w:rFonts w:ascii="Arial" w:hAnsi="Arial" w:cs="Arial"/>
          <w:sz w:val="20"/>
          <w:szCs w:val="20"/>
        </w:rPr>
        <w:t>ABANCAY  -</w:t>
      </w:r>
      <w:proofErr w:type="gramEnd"/>
      <w:r w:rsidR="00907EAC" w:rsidRPr="00747CE9">
        <w:rPr>
          <w:rFonts w:ascii="Arial" w:hAnsi="Arial" w:cs="Arial"/>
          <w:sz w:val="20"/>
          <w:szCs w:val="20"/>
        </w:rPr>
        <w:t xml:space="preserve"> DEPARTAMENTO DE APURIMAC”.</w:t>
      </w:r>
    </w:p>
    <w:p w14:paraId="03B11949" w14:textId="77777777" w:rsidR="00907EAC" w:rsidRPr="00747CE9" w:rsidRDefault="00907EAC" w:rsidP="0047147B">
      <w:pPr>
        <w:spacing w:line="360" w:lineRule="auto"/>
        <w:jc w:val="both"/>
        <w:rPr>
          <w:rFonts w:ascii="Arial" w:hAnsi="Arial" w:cs="Arial"/>
          <w:sz w:val="20"/>
          <w:szCs w:val="20"/>
        </w:rPr>
      </w:pPr>
    </w:p>
    <w:p w14:paraId="3C23BD7E"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La nueva edificación se ejecutará sobre un terreno asignado por la </w:t>
      </w:r>
      <w:r w:rsidR="00907EAC" w:rsidRPr="00747CE9">
        <w:rPr>
          <w:rFonts w:ascii="Arial" w:hAnsi="Arial" w:cs="Arial"/>
          <w:sz w:val="20"/>
          <w:szCs w:val="20"/>
        </w:rPr>
        <w:t>Municipalidad Provincial de Abancay, ubicado en el Jr. Lima 206 de la ciudad de Abancay</w:t>
      </w:r>
      <w:r w:rsidRPr="00747CE9">
        <w:rPr>
          <w:rFonts w:ascii="Arial" w:hAnsi="Arial" w:cs="Arial"/>
          <w:sz w:val="20"/>
          <w:szCs w:val="20"/>
        </w:rPr>
        <w:t>. El terreno en mención se emplaza en la pa</w:t>
      </w:r>
      <w:r w:rsidR="00907EAC" w:rsidRPr="00747CE9">
        <w:rPr>
          <w:rFonts w:ascii="Arial" w:hAnsi="Arial" w:cs="Arial"/>
          <w:sz w:val="20"/>
          <w:szCs w:val="20"/>
        </w:rPr>
        <w:t>rte sur-oeste del predio de 1015.89 m2</w:t>
      </w:r>
      <w:r w:rsidRPr="00747CE9">
        <w:rPr>
          <w:rFonts w:ascii="Arial" w:hAnsi="Arial" w:cs="Arial"/>
          <w:sz w:val="20"/>
          <w:szCs w:val="20"/>
        </w:rPr>
        <w:t>. Otorgado por la</w:t>
      </w:r>
      <w:r w:rsidR="00907EAC" w:rsidRPr="00747CE9">
        <w:rPr>
          <w:rFonts w:ascii="Arial" w:hAnsi="Arial" w:cs="Arial"/>
          <w:sz w:val="20"/>
          <w:szCs w:val="20"/>
        </w:rPr>
        <w:t xml:space="preserve"> Municipalidad Provincial de Abancay</w:t>
      </w:r>
      <w:r w:rsidRPr="00747CE9">
        <w:rPr>
          <w:rFonts w:ascii="Arial" w:hAnsi="Arial" w:cs="Arial"/>
          <w:sz w:val="20"/>
          <w:szCs w:val="20"/>
        </w:rPr>
        <w:t>.</w:t>
      </w:r>
    </w:p>
    <w:p w14:paraId="4229588D"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Actualmente el terreno es de uso </w:t>
      </w:r>
      <w:r w:rsidR="00907EAC" w:rsidRPr="00747CE9">
        <w:rPr>
          <w:rFonts w:ascii="Arial" w:hAnsi="Arial" w:cs="Arial"/>
          <w:sz w:val="20"/>
          <w:szCs w:val="20"/>
        </w:rPr>
        <w:t>municipal</w:t>
      </w:r>
      <w:r w:rsidRPr="00747CE9">
        <w:rPr>
          <w:rFonts w:ascii="Arial" w:hAnsi="Arial" w:cs="Arial"/>
          <w:sz w:val="20"/>
          <w:szCs w:val="20"/>
        </w:rPr>
        <w:t xml:space="preserve">, edificaciones </w:t>
      </w:r>
      <w:r w:rsidR="00907EAC" w:rsidRPr="00747CE9">
        <w:rPr>
          <w:rFonts w:ascii="Arial" w:hAnsi="Arial" w:cs="Arial"/>
          <w:sz w:val="20"/>
          <w:szCs w:val="20"/>
        </w:rPr>
        <w:t xml:space="preserve">destinadas al funcionamiento de la </w:t>
      </w:r>
      <w:r w:rsidR="002A5471" w:rsidRPr="00747CE9">
        <w:rPr>
          <w:rFonts w:ascii="Arial" w:hAnsi="Arial" w:cs="Arial"/>
          <w:sz w:val="20"/>
          <w:szCs w:val="20"/>
        </w:rPr>
        <w:t>Municipalidad</w:t>
      </w:r>
      <w:r w:rsidR="00907EAC" w:rsidRPr="00747CE9">
        <w:rPr>
          <w:rFonts w:ascii="Arial" w:hAnsi="Arial" w:cs="Arial"/>
          <w:sz w:val="20"/>
          <w:szCs w:val="20"/>
        </w:rPr>
        <w:t xml:space="preserve"> provincial de Abancay</w:t>
      </w:r>
      <w:r w:rsidRPr="00747CE9">
        <w:rPr>
          <w:rFonts w:ascii="Arial" w:hAnsi="Arial" w:cs="Arial"/>
          <w:sz w:val="20"/>
          <w:szCs w:val="20"/>
        </w:rPr>
        <w:t>,</w:t>
      </w:r>
      <w:r w:rsidR="00907EAC" w:rsidRPr="00747CE9">
        <w:rPr>
          <w:rFonts w:ascii="Arial" w:hAnsi="Arial" w:cs="Arial"/>
          <w:sz w:val="20"/>
          <w:szCs w:val="20"/>
        </w:rPr>
        <w:t xml:space="preserve"> cuenta </w:t>
      </w:r>
      <w:proofErr w:type="gramStart"/>
      <w:r w:rsidR="00907EAC" w:rsidRPr="00747CE9">
        <w:rPr>
          <w:rFonts w:ascii="Arial" w:hAnsi="Arial" w:cs="Arial"/>
          <w:sz w:val="20"/>
          <w:szCs w:val="20"/>
        </w:rPr>
        <w:t>con  servicios</w:t>
      </w:r>
      <w:proofErr w:type="gramEnd"/>
      <w:r w:rsidR="00907EAC" w:rsidRPr="00747CE9">
        <w:rPr>
          <w:rFonts w:ascii="Arial" w:hAnsi="Arial" w:cs="Arial"/>
          <w:sz w:val="20"/>
          <w:szCs w:val="20"/>
        </w:rPr>
        <w:t xml:space="preserve"> de luz, agua y</w:t>
      </w:r>
      <w:r w:rsidRPr="00747CE9">
        <w:rPr>
          <w:rFonts w:ascii="Arial" w:hAnsi="Arial" w:cs="Arial"/>
          <w:sz w:val="20"/>
          <w:szCs w:val="20"/>
        </w:rPr>
        <w:t xml:space="preserve"> desagüe. </w:t>
      </w:r>
      <w:r w:rsidR="002A5471" w:rsidRPr="00747CE9">
        <w:rPr>
          <w:rFonts w:ascii="Arial" w:hAnsi="Arial" w:cs="Arial"/>
          <w:sz w:val="20"/>
          <w:szCs w:val="20"/>
        </w:rPr>
        <w:t>. Se accede por el Jr. Lima y por el Jr. Huancavelica</w:t>
      </w:r>
      <w:r w:rsidRPr="00747CE9">
        <w:rPr>
          <w:rFonts w:ascii="Arial" w:hAnsi="Arial" w:cs="Arial"/>
          <w:sz w:val="20"/>
          <w:szCs w:val="20"/>
        </w:rPr>
        <w:t>.</w:t>
      </w:r>
    </w:p>
    <w:p w14:paraId="4736E187"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            De acuerdo a lo analizado, tomando en cuenta las características, ubicación, emplazamiento y topografía del terreno, además de la normatividad vigente, documentación proporcionada, reconocimiento de las necesidades, usos y expectativas del usuario se describe en líneas generales las características del Anteproyecto Arquitectónico:</w:t>
      </w:r>
    </w:p>
    <w:p w14:paraId="1F76DCC0"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La edificación está conformada por volúmenes </w:t>
      </w:r>
      <w:r w:rsidR="002A5471" w:rsidRPr="00747CE9">
        <w:rPr>
          <w:rFonts w:ascii="Arial" w:hAnsi="Arial" w:cs="Arial"/>
          <w:sz w:val="20"/>
          <w:szCs w:val="20"/>
        </w:rPr>
        <w:t>distribuidos en 05 niveles y 01 azotea</w:t>
      </w:r>
      <w:r w:rsidRPr="00747CE9">
        <w:rPr>
          <w:rFonts w:ascii="Arial" w:hAnsi="Arial" w:cs="Arial"/>
          <w:sz w:val="20"/>
          <w:szCs w:val="20"/>
        </w:rPr>
        <w:t xml:space="preserve">. Los ambientes se distribuyen en seis (06) niveles: Cinco (05) Pisos, más un (01) </w:t>
      </w:r>
      <w:r w:rsidR="002A5471" w:rsidRPr="00747CE9">
        <w:rPr>
          <w:rFonts w:ascii="Arial" w:hAnsi="Arial" w:cs="Arial"/>
          <w:sz w:val="20"/>
          <w:szCs w:val="20"/>
        </w:rPr>
        <w:t>Azotea</w:t>
      </w:r>
      <w:r w:rsidRPr="00747CE9">
        <w:rPr>
          <w:rFonts w:ascii="Arial" w:hAnsi="Arial" w:cs="Arial"/>
          <w:sz w:val="20"/>
          <w:szCs w:val="20"/>
        </w:rPr>
        <w:t xml:space="preserve">, distribuidos de la siguiente manera: </w:t>
      </w:r>
    </w:p>
    <w:p w14:paraId="2DFF6A06"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SOTANO</w:t>
      </w:r>
      <w:r w:rsidR="003B0194" w:rsidRPr="00747CE9">
        <w:rPr>
          <w:rFonts w:ascii="Arial" w:hAnsi="Arial" w:cs="Arial"/>
          <w:b/>
          <w:i/>
          <w:sz w:val="20"/>
          <w:szCs w:val="20"/>
        </w:rPr>
        <w:t xml:space="preserve"> 02</w:t>
      </w:r>
    </w:p>
    <w:p w14:paraId="3A932B77" w14:textId="77777777" w:rsidR="003B0194"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Oficina de </w:t>
      </w:r>
      <w:r w:rsidR="003B0194" w:rsidRPr="00747CE9">
        <w:rPr>
          <w:rFonts w:ascii="Arial" w:hAnsi="Arial" w:cs="Arial"/>
          <w:sz w:val="20"/>
          <w:szCs w:val="20"/>
        </w:rPr>
        <w:t>encargado archivo general</w:t>
      </w:r>
    </w:p>
    <w:p w14:paraId="3AF7526A" w14:textId="77777777" w:rsidR="003B0194" w:rsidRPr="00747CE9" w:rsidRDefault="003B0194" w:rsidP="0047147B">
      <w:pPr>
        <w:pStyle w:val="Prrafodelista"/>
        <w:spacing w:line="360" w:lineRule="auto"/>
        <w:jc w:val="both"/>
        <w:rPr>
          <w:rFonts w:ascii="Arial" w:hAnsi="Arial" w:cs="Arial"/>
          <w:sz w:val="20"/>
          <w:szCs w:val="20"/>
        </w:rPr>
      </w:pPr>
      <w:proofErr w:type="spellStart"/>
      <w:r w:rsidRPr="00747CE9">
        <w:rPr>
          <w:rFonts w:ascii="Arial" w:hAnsi="Arial" w:cs="Arial"/>
          <w:sz w:val="20"/>
          <w:szCs w:val="20"/>
        </w:rPr>
        <w:t>Deposito</w:t>
      </w:r>
      <w:proofErr w:type="spellEnd"/>
      <w:r w:rsidRPr="00747CE9">
        <w:rPr>
          <w:rFonts w:ascii="Arial" w:hAnsi="Arial" w:cs="Arial"/>
          <w:sz w:val="20"/>
          <w:szCs w:val="20"/>
        </w:rPr>
        <w:t xml:space="preserve"> de materiales de limpieza</w:t>
      </w:r>
    </w:p>
    <w:p w14:paraId="3D2192B6"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Archivo general</w:t>
      </w:r>
    </w:p>
    <w:p w14:paraId="4C0620AA"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Vestidores personal limpieza</w:t>
      </w:r>
    </w:p>
    <w:p w14:paraId="221FFDB7"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SS. HH mujeres</w:t>
      </w:r>
    </w:p>
    <w:p w14:paraId="405514CC"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Dormitorio seguridad</w:t>
      </w:r>
    </w:p>
    <w:p w14:paraId="1B0B9C3F" w14:textId="77777777" w:rsidR="003B0194" w:rsidRPr="00747CE9" w:rsidRDefault="003B0194"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2775D0F7"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Cuarto comunicaciones</w:t>
      </w:r>
    </w:p>
    <w:p w14:paraId="6DDE506B"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Oficina de informática</w:t>
      </w:r>
    </w:p>
    <w:p w14:paraId="04C01E06"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Deposito informática</w:t>
      </w:r>
    </w:p>
    <w:p w14:paraId="594C771D" w14:textId="77777777" w:rsidR="003B0194" w:rsidRPr="00747CE9" w:rsidRDefault="003B0194" w:rsidP="0047147B">
      <w:pPr>
        <w:pStyle w:val="Prrafodelista"/>
        <w:spacing w:line="360" w:lineRule="auto"/>
        <w:jc w:val="both"/>
        <w:rPr>
          <w:rFonts w:ascii="Arial" w:hAnsi="Arial" w:cs="Arial"/>
          <w:sz w:val="20"/>
          <w:szCs w:val="20"/>
        </w:rPr>
      </w:pPr>
      <w:proofErr w:type="spellStart"/>
      <w:r w:rsidRPr="00747CE9">
        <w:rPr>
          <w:rFonts w:ascii="Arial" w:hAnsi="Arial" w:cs="Arial"/>
          <w:sz w:val="20"/>
          <w:szCs w:val="20"/>
        </w:rPr>
        <w:t>Informatica</w:t>
      </w:r>
      <w:proofErr w:type="spellEnd"/>
    </w:p>
    <w:p w14:paraId="65827072"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Deposito material fungible – útiles de escritorio</w:t>
      </w:r>
    </w:p>
    <w:p w14:paraId="5820A83E"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Cuarto de </w:t>
      </w:r>
      <w:proofErr w:type="spellStart"/>
      <w:r w:rsidRPr="00747CE9">
        <w:rPr>
          <w:rFonts w:ascii="Arial" w:hAnsi="Arial" w:cs="Arial"/>
          <w:sz w:val="20"/>
          <w:szCs w:val="20"/>
        </w:rPr>
        <w:t>maquinas</w:t>
      </w:r>
      <w:proofErr w:type="spellEnd"/>
      <w:r w:rsidRPr="00747CE9">
        <w:rPr>
          <w:rFonts w:ascii="Arial" w:hAnsi="Arial" w:cs="Arial"/>
          <w:sz w:val="20"/>
          <w:szCs w:val="20"/>
        </w:rPr>
        <w:t xml:space="preserve"> MT</w:t>
      </w:r>
    </w:p>
    <w:p w14:paraId="77E342C3"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Cuarto de </w:t>
      </w:r>
      <w:proofErr w:type="spellStart"/>
      <w:r w:rsidRPr="00747CE9">
        <w:rPr>
          <w:rFonts w:ascii="Arial" w:hAnsi="Arial" w:cs="Arial"/>
          <w:sz w:val="20"/>
          <w:szCs w:val="20"/>
        </w:rPr>
        <w:t>maquinas</w:t>
      </w:r>
      <w:proofErr w:type="spellEnd"/>
      <w:r w:rsidRPr="00747CE9">
        <w:rPr>
          <w:rFonts w:ascii="Arial" w:hAnsi="Arial" w:cs="Arial"/>
          <w:sz w:val="20"/>
          <w:szCs w:val="20"/>
        </w:rPr>
        <w:t xml:space="preserve"> GE</w:t>
      </w:r>
    </w:p>
    <w:p w14:paraId="648536C9"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Parqueo de vehículos</w:t>
      </w:r>
    </w:p>
    <w:p w14:paraId="6593B846"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Ascensores</w:t>
      </w:r>
    </w:p>
    <w:p w14:paraId="6F114DE9"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Escaleras</w:t>
      </w:r>
    </w:p>
    <w:p w14:paraId="05E6E6D9" w14:textId="77777777" w:rsidR="00926029" w:rsidRPr="00747CE9" w:rsidRDefault="00926029" w:rsidP="0047147B">
      <w:pPr>
        <w:pStyle w:val="Prrafodelista"/>
        <w:spacing w:line="360" w:lineRule="auto"/>
        <w:jc w:val="both"/>
        <w:rPr>
          <w:rFonts w:ascii="Arial" w:hAnsi="Arial" w:cs="Arial"/>
          <w:sz w:val="20"/>
          <w:szCs w:val="20"/>
        </w:rPr>
      </w:pPr>
    </w:p>
    <w:p w14:paraId="0632C869" w14:textId="77777777" w:rsidR="003B0194" w:rsidRPr="00747CE9" w:rsidRDefault="003B0194" w:rsidP="0047147B">
      <w:pPr>
        <w:spacing w:line="360" w:lineRule="auto"/>
        <w:jc w:val="both"/>
        <w:rPr>
          <w:rFonts w:ascii="Arial" w:hAnsi="Arial" w:cs="Arial"/>
          <w:b/>
          <w:i/>
          <w:sz w:val="20"/>
          <w:szCs w:val="20"/>
        </w:rPr>
      </w:pPr>
      <w:r w:rsidRPr="00747CE9">
        <w:rPr>
          <w:rFonts w:ascii="Arial" w:hAnsi="Arial" w:cs="Arial"/>
          <w:b/>
          <w:i/>
          <w:sz w:val="20"/>
          <w:szCs w:val="20"/>
        </w:rPr>
        <w:t>SOTANO 01</w:t>
      </w:r>
    </w:p>
    <w:p w14:paraId="653F12BF"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Oficina de encargado escalafón</w:t>
      </w:r>
    </w:p>
    <w:p w14:paraId="3FBF28D7" w14:textId="77777777" w:rsidR="003B0194" w:rsidRPr="00747CE9" w:rsidRDefault="003B0194" w:rsidP="0047147B">
      <w:pPr>
        <w:pStyle w:val="Prrafodelista"/>
        <w:spacing w:line="360" w:lineRule="auto"/>
        <w:jc w:val="both"/>
        <w:rPr>
          <w:rFonts w:ascii="Arial" w:hAnsi="Arial" w:cs="Arial"/>
          <w:sz w:val="20"/>
          <w:szCs w:val="20"/>
        </w:rPr>
      </w:pPr>
      <w:proofErr w:type="spellStart"/>
      <w:r w:rsidRPr="00747CE9">
        <w:rPr>
          <w:rFonts w:ascii="Arial" w:hAnsi="Arial" w:cs="Arial"/>
          <w:sz w:val="20"/>
          <w:szCs w:val="20"/>
        </w:rPr>
        <w:t>Escalafon</w:t>
      </w:r>
      <w:proofErr w:type="spellEnd"/>
    </w:p>
    <w:p w14:paraId="238E98D3"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Recursos humanos</w:t>
      </w:r>
    </w:p>
    <w:p w14:paraId="30898C87"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Medio ambiente transito</w:t>
      </w:r>
    </w:p>
    <w:p w14:paraId="27E0E186"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Jefe de área</w:t>
      </w:r>
    </w:p>
    <w:p w14:paraId="79389A48" w14:textId="78C98BB5"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des</w:t>
      </w:r>
      <w:r w:rsidR="003825BD" w:rsidRPr="00747CE9">
        <w:rPr>
          <w:rFonts w:ascii="Arial" w:hAnsi="Arial" w:cs="Arial"/>
          <w:sz w:val="20"/>
          <w:szCs w:val="20"/>
        </w:rPr>
        <w:t>a</w:t>
      </w:r>
      <w:r w:rsidRPr="00747CE9">
        <w:rPr>
          <w:rFonts w:ascii="Arial" w:hAnsi="Arial" w:cs="Arial"/>
          <w:sz w:val="20"/>
          <w:szCs w:val="20"/>
        </w:rPr>
        <w:t>rrollo social</w:t>
      </w:r>
    </w:p>
    <w:p w14:paraId="0B83BCBD" w14:textId="77777777" w:rsidR="003B0194" w:rsidRPr="00747CE9" w:rsidRDefault="003B0194"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57EC4672"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Oficina control de personal</w:t>
      </w:r>
    </w:p>
    <w:p w14:paraId="1E576E90" w14:textId="77777777" w:rsidR="003B0194" w:rsidRPr="00747CE9" w:rsidRDefault="003B0194"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1B395A6A"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Hall de ingreso</w:t>
      </w:r>
    </w:p>
    <w:p w14:paraId="024E4EA8"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Cuarto de comunicaciones</w:t>
      </w:r>
    </w:p>
    <w:p w14:paraId="112C34B6"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Control de datos</w:t>
      </w:r>
    </w:p>
    <w:p w14:paraId="67EEEE01"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Sub gerencia de medio ambiente</w:t>
      </w:r>
    </w:p>
    <w:p w14:paraId="542D7C92"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Unidad de catastro</w:t>
      </w:r>
    </w:p>
    <w:p w14:paraId="7010CF91"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desarrollo urbano</w:t>
      </w:r>
    </w:p>
    <w:p w14:paraId="4FF7E868"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riesgo</w:t>
      </w:r>
    </w:p>
    <w:p w14:paraId="749BCBFF" w14:textId="77777777" w:rsidR="003B0194" w:rsidRPr="00747CE9" w:rsidRDefault="003B0194" w:rsidP="0047147B">
      <w:pPr>
        <w:pStyle w:val="Prrafodelista"/>
        <w:spacing w:line="360" w:lineRule="auto"/>
        <w:jc w:val="both"/>
        <w:rPr>
          <w:rFonts w:ascii="Arial" w:hAnsi="Arial" w:cs="Arial"/>
          <w:sz w:val="20"/>
          <w:szCs w:val="20"/>
        </w:rPr>
      </w:pPr>
      <w:proofErr w:type="spellStart"/>
      <w:r w:rsidRPr="00747CE9">
        <w:rPr>
          <w:rFonts w:ascii="Arial" w:hAnsi="Arial" w:cs="Arial"/>
          <w:sz w:val="20"/>
          <w:szCs w:val="20"/>
        </w:rPr>
        <w:t>Deposito</w:t>
      </w:r>
      <w:proofErr w:type="spellEnd"/>
      <w:r w:rsidRPr="00747CE9">
        <w:rPr>
          <w:rFonts w:ascii="Arial" w:hAnsi="Arial" w:cs="Arial"/>
          <w:sz w:val="20"/>
          <w:szCs w:val="20"/>
        </w:rPr>
        <w:t xml:space="preserve"> y archivo</w:t>
      </w:r>
    </w:p>
    <w:p w14:paraId="17EDFD42"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Oficina de subgerente</w:t>
      </w:r>
    </w:p>
    <w:p w14:paraId="20199E20"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Ascensores</w:t>
      </w:r>
    </w:p>
    <w:p w14:paraId="11D4009A"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Escaleras</w:t>
      </w:r>
    </w:p>
    <w:p w14:paraId="0D27D8A8" w14:textId="77777777" w:rsidR="003B0194" w:rsidRPr="00747CE9" w:rsidRDefault="003B0194" w:rsidP="0047147B">
      <w:pPr>
        <w:spacing w:line="360" w:lineRule="auto"/>
        <w:jc w:val="both"/>
        <w:rPr>
          <w:rFonts w:ascii="Arial" w:hAnsi="Arial" w:cs="Arial"/>
          <w:sz w:val="20"/>
          <w:szCs w:val="20"/>
        </w:rPr>
      </w:pPr>
    </w:p>
    <w:p w14:paraId="4CAF6E29"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PRIMER PISO:</w:t>
      </w:r>
    </w:p>
    <w:p w14:paraId="0121FF87"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Central de vigilancia</w:t>
      </w:r>
    </w:p>
    <w:p w14:paraId="10548F59"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Hall de ingreso</w:t>
      </w:r>
    </w:p>
    <w:p w14:paraId="170C10BE" w14:textId="77777777" w:rsidR="006072FA"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Archivo mesa de partes, caja</w:t>
      </w:r>
    </w:p>
    <w:p w14:paraId="44EB0BF9" w14:textId="77777777" w:rsidR="006072FA" w:rsidRPr="00747CE9" w:rsidRDefault="003B0194" w:rsidP="0047147B">
      <w:pPr>
        <w:pStyle w:val="Prrafodelista"/>
        <w:spacing w:line="360" w:lineRule="auto"/>
        <w:jc w:val="both"/>
        <w:rPr>
          <w:rFonts w:ascii="Arial" w:hAnsi="Arial" w:cs="Arial"/>
          <w:sz w:val="20"/>
          <w:szCs w:val="20"/>
        </w:rPr>
      </w:pPr>
      <w:proofErr w:type="spellStart"/>
      <w:r w:rsidRPr="00747CE9">
        <w:rPr>
          <w:rFonts w:ascii="Arial" w:hAnsi="Arial" w:cs="Arial"/>
          <w:sz w:val="20"/>
          <w:szCs w:val="20"/>
        </w:rPr>
        <w:t>Area</w:t>
      </w:r>
      <w:proofErr w:type="spellEnd"/>
      <w:r w:rsidRPr="00747CE9">
        <w:rPr>
          <w:rFonts w:ascii="Arial" w:hAnsi="Arial" w:cs="Arial"/>
          <w:sz w:val="20"/>
          <w:szCs w:val="20"/>
        </w:rPr>
        <w:t xml:space="preserve"> de atención al publico</w:t>
      </w:r>
    </w:p>
    <w:p w14:paraId="08372178" w14:textId="77777777" w:rsidR="006072FA"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cocineta área atención, </w:t>
      </w:r>
      <w:proofErr w:type="gramStart"/>
      <w:r w:rsidRPr="00747CE9">
        <w:rPr>
          <w:rFonts w:ascii="Arial" w:hAnsi="Arial" w:cs="Arial"/>
          <w:sz w:val="20"/>
          <w:szCs w:val="20"/>
        </w:rPr>
        <w:t>SS.HH</w:t>
      </w:r>
      <w:proofErr w:type="gramEnd"/>
    </w:p>
    <w:p w14:paraId="460BB7D5" w14:textId="77777777" w:rsidR="006072FA" w:rsidRPr="00747CE9" w:rsidRDefault="003B0194"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4A984BE8" w14:textId="77777777" w:rsidR="006072FA" w:rsidRPr="00747CE9" w:rsidRDefault="003B0194"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4FA4E1D7" w14:textId="77777777" w:rsidR="006072FA"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Cuarto de comunicaciones</w:t>
      </w:r>
    </w:p>
    <w:p w14:paraId="0378D7CA" w14:textId="77777777" w:rsidR="006072FA"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Unidad </w:t>
      </w:r>
      <w:proofErr w:type="spellStart"/>
      <w:r w:rsidRPr="00747CE9">
        <w:rPr>
          <w:rFonts w:ascii="Arial" w:hAnsi="Arial" w:cs="Arial"/>
          <w:sz w:val="20"/>
          <w:szCs w:val="20"/>
        </w:rPr>
        <w:t>fomuladora</w:t>
      </w:r>
      <w:proofErr w:type="spellEnd"/>
    </w:p>
    <w:p w14:paraId="4DFB1C53" w14:textId="77777777" w:rsidR="003B0194" w:rsidRPr="00747CE9" w:rsidRDefault="003B0194" w:rsidP="0047147B">
      <w:pPr>
        <w:pStyle w:val="Prrafodelista"/>
        <w:spacing w:line="360" w:lineRule="auto"/>
        <w:jc w:val="both"/>
        <w:rPr>
          <w:rFonts w:ascii="Arial" w:hAnsi="Arial" w:cs="Arial"/>
          <w:sz w:val="20"/>
          <w:szCs w:val="20"/>
        </w:rPr>
      </w:pPr>
      <w:proofErr w:type="spellStart"/>
      <w:r w:rsidRPr="00747CE9">
        <w:rPr>
          <w:rFonts w:ascii="Arial" w:hAnsi="Arial" w:cs="Arial"/>
          <w:sz w:val="20"/>
          <w:szCs w:val="20"/>
        </w:rPr>
        <w:t>Desposito</w:t>
      </w:r>
      <w:proofErr w:type="spellEnd"/>
      <w:r w:rsidRPr="00747CE9">
        <w:rPr>
          <w:rFonts w:ascii="Arial" w:hAnsi="Arial" w:cs="Arial"/>
          <w:sz w:val="20"/>
          <w:szCs w:val="20"/>
        </w:rPr>
        <w:t xml:space="preserve"> archivo</w:t>
      </w:r>
    </w:p>
    <w:p w14:paraId="357A81FB"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 Oficina Subgerente</w:t>
      </w:r>
    </w:p>
    <w:p w14:paraId="37D94E41" w14:textId="77777777" w:rsidR="003B0194" w:rsidRPr="00747CE9" w:rsidRDefault="003B0194" w:rsidP="0047147B">
      <w:pPr>
        <w:pStyle w:val="Prrafodelista"/>
        <w:spacing w:line="360" w:lineRule="auto"/>
        <w:jc w:val="both"/>
        <w:rPr>
          <w:rFonts w:ascii="Arial" w:hAnsi="Arial" w:cs="Arial"/>
          <w:sz w:val="20"/>
          <w:szCs w:val="20"/>
        </w:rPr>
      </w:pPr>
      <w:r w:rsidRPr="00747CE9">
        <w:rPr>
          <w:rFonts w:ascii="Arial" w:hAnsi="Arial" w:cs="Arial"/>
          <w:sz w:val="20"/>
          <w:szCs w:val="20"/>
        </w:rPr>
        <w:t>Sub gerencia de estudios y proyectos</w:t>
      </w:r>
    </w:p>
    <w:p w14:paraId="269BE5D0" w14:textId="77777777" w:rsidR="00926029"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 </w:t>
      </w:r>
      <w:r w:rsidR="00926029" w:rsidRPr="00747CE9">
        <w:rPr>
          <w:rFonts w:ascii="Arial" w:hAnsi="Arial" w:cs="Arial"/>
          <w:sz w:val="20"/>
          <w:szCs w:val="20"/>
        </w:rPr>
        <w:t>Ascensores</w:t>
      </w:r>
    </w:p>
    <w:p w14:paraId="45CC1A01"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Escaleras</w:t>
      </w:r>
    </w:p>
    <w:p w14:paraId="420E701B" w14:textId="77777777" w:rsidR="006072FA" w:rsidRPr="00747CE9" w:rsidRDefault="006072FA" w:rsidP="0047147B">
      <w:pPr>
        <w:spacing w:line="360" w:lineRule="auto"/>
        <w:jc w:val="both"/>
        <w:rPr>
          <w:rFonts w:ascii="Arial" w:hAnsi="Arial" w:cs="Arial"/>
          <w:sz w:val="20"/>
          <w:szCs w:val="20"/>
        </w:rPr>
      </w:pPr>
    </w:p>
    <w:p w14:paraId="3EEF8A2F"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SEGUNDO PISO:</w:t>
      </w:r>
    </w:p>
    <w:p w14:paraId="069506C4" w14:textId="77777777" w:rsidR="00926029" w:rsidRPr="00747CE9" w:rsidRDefault="00926029" w:rsidP="0047147B">
      <w:pPr>
        <w:pStyle w:val="Prrafodelista"/>
        <w:spacing w:line="360" w:lineRule="auto"/>
        <w:jc w:val="both"/>
        <w:rPr>
          <w:rFonts w:ascii="Arial" w:hAnsi="Arial" w:cs="Arial"/>
          <w:sz w:val="20"/>
          <w:szCs w:val="20"/>
        </w:rPr>
      </w:pPr>
      <w:proofErr w:type="spellStart"/>
      <w:r w:rsidRPr="00747CE9">
        <w:rPr>
          <w:rFonts w:ascii="Arial" w:hAnsi="Arial" w:cs="Arial"/>
          <w:sz w:val="20"/>
          <w:szCs w:val="20"/>
        </w:rPr>
        <w:t>Alcaldia</w:t>
      </w:r>
      <w:proofErr w:type="spellEnd"/>
    </w:p>
    <w:p w14:paraId="1E3150F1"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Sala de reuniones</w:t>
      </w:r>
    </w:p>
    <w:p w14:paraId="64FAE8D1"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cocineta secretaria</w:t>
      </w:r>
    </w:p>
    <w:p w14:paraId="08C28DC5"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Gerencia municipal</w:t>
      </w:r>
    </w:p>
    <w:p w14:paraId="2AC56B00"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Secretaria</w:t>
      </w:r>
    </w:p>
    <w:p w14:paraId="72A6ADD2"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Asesor legal</w:t>
      </w:r>
    </w:p>
    <w:p w14:paraId="7F6754C9"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3A2C9AD5"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5C3CA1F0"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Asistente procuraduría</w:t>
      </w:r>
    </w:p>
    <w:p w14:paraId="1D1D55BF"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Procuraduría</w:t>
      </w:r>
    </w:p>
    <w:p w14:paraId="096F46E6" w14:textId="77777777" w:rsidR="006072FA"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programación multianual de inversiones</w:t>
      </w:r>
    </w:p>
    <w:p w14:paraId="0CFF961D"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Cuarto de comunicaciones</w:t>
      </w:r>
    </w:p>
    <w:p w14:paraId="442E7E9F"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Asistentes técnicos de obras publicas</w:t>
      </w:r>
    </w:p>
    <w:p w14:paraId="46BC7A6B"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liquidación y supervisión</w:t>
      </w:r>
    </w:p>
    <w:p w14:paraId="47B140D9"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Depósito y archivo</w:t>
      </w:r>
    </w:p>
    <w:p w14:paraId="7611A6D6"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Oficina subgerente</w:t>
      </w:r>
    </w:p>
    <w:p w14:paraId="1E3A5010"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infraestructura</w:t>
      </w:r>
    </w:p>
    <w:p w14:paraId="3E1E3414"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Ascensores</w:t>
      </w:r>
    </w:p>
    <w:p w14:paraId="27C0BAEF"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Escaleras</w:t>
      </w:r>
    </w:p>
    <w:p w14:paraId="27D02A3C" w14:textId="238F355C" w:rsidR="00926029" w:rsidRDefault="00926029" w:rsidP="0047147B">
      <w:pPr>
        <w:pStyle w:val="Prrafodelista"/>
        <w:spacing w:line="360" w:lineRule="auto"/>
        <w:jc w:val="both"/>
        <w:rPr>
          <w:rFonts w:ascii="Arial" w:hAnsi="Arial" w:cs="Arial"/>
          <w:sz w:val="20"/>
          <w:szCs w:val="20"/>
        </w:rPr>
      </w:pPr>
    </w:p>
    <w:p w14:paraId="47FED965" w14:textId="77777777" w:rsidR="00747CE9" w:rsidRPr="00747CE9" w:rsidRDefault="00747CE9" w:rsidP="0047147B">
      <w:pPr>
        <w:pStyle w:val="Prrafodelista"/>
        <w:spacing w:line="360" w:lineRule="auto"/>
        <w:jc w:val="both"/>
        <w:rPr>
          <w:rFonts w:ascii="Arial" w:hAnsi="Arial" w:cs="Arial"/>
          <w:sz w:val="20"/>
          <w:szCs w:val="20"/>
        </w:rPr>
      </w:pPr>
    </w:p>
    <w:p w14:paraId="77F0F73E"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TERCER PISO</w:t>
      </w:r>
    </w:p>
    <w:p w14:paraId="7249EF3F" w14:textId="2F0431CF"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Oficina de plane</w:t>
      </w:r>
      <w:r w:rsidR="003825BD" w:rsidRPr="00747CE9">
        <w:rPr>
          <w:rFonts w:ascii="Arial" w:hAnsi="Arial" w:cs="Arial"/>
          <w:sz w:val="20"/>
          <w:szCs w:val="20"/>
        </w:rPr>
        <w:t>a</w:t>
      </w:r>
      <w:r w:rsidRPr="00747CE9">
        <w:rPr>
          <w:rFonts w:ascii="Arial" w:hAnsi="Arial" w:cs="Arial"/>
          <w:sz w:val="20"/>
          <w:szCs w:val="20"/>
        </w:rPr>
        <w:t>miento</w:t>
      </w:r>
    </w:p>
    <w:p w14:paraId="196C291E" w14:textId="423965D3" w:rsidR="006072FA"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 jefe de </w:t>
      </w:r>
      <w:r w:rsidR="003825BD" w:rsidRPr="00747CE9">
        <w:rPr>
          <w:rFonts w:ascii="Arial" w:hAnsi="Arial" w:cs="Arial"/>
          <w:sz w:val="20"/>
          <w:szCs w:val="20"/>
        </w:rPr>
        <w:t>logística</w:t>
      </w:r>
    </w:p>
    <w:p w14:paraId="657226A8" w14:textId="77777777" w:rsidR="006072FA"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Sala de reuniones</w:t>
      </w:r>
    </w:p>
    <w:p w14:paraId="6741F52A"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Logística</w:t>
      </w:r>
    </w:p>
    <w:p w14:paraId="686728F1"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Tesorería</w:t>
      </w:r>
    </w:p>
    <w:p w14:paraId="589A99D7"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3E0CA359"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05E369CC"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Contabilidad</w:t>
      </w:r>
    </w:p>
    <w:p w14:paraId="005E7022"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Oficina de programación de inversiones</w:t>
      </w:r>
    </w:p>
    <w:p w14:paraId="42008498"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Cuarto de comunicaciones</w:t>
      </w:r>
    </w:p>
    <w:p w14:paraId="28EB968F"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Oficina asistente social</w:t>
      </w:r>
    </w:p>
    <w:p w14:paraId="70FBBDEB"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 gerencia OMAPED</w:t>
      </w:r>
    </w:p>
    <w:p w14:paraId="04B1D5A3"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Programa vaso de leche</w:t>
      </w:r>
    </w:p>
    <w:p w14:paraId="355D8C08"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SISFHO DEMUNA</w:t>
      </w:r>
    </w:p>
    <w:p w14:paraId="60D1E320"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Gerencia de promoción social y desarrollo económico local</w:t>
      </w:r>
    </w:p>
    <w:p w14:paraId="6F0322C1"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desarrollo económico</w:t>
      </w:r>
    </w:p>
    <w:p w14:paraId="66594809"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Ascensores</w:t>
      </w:r>
    </w:p>
    <w:p w14:paraId="0A2D8047"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Escaleras</w:t>
      </w:r>
    </w:p>
    <w:p w14:paraId="0E9ED2B4" w14:textId="77777777" w:rsidR="00926029" w:rsidRPr="00747CE9" w:rsidRDefault="00926029" w:rsidP="0047147B">
      <w:pPr>
        <w:pStyle w:val="Prrafodelista"/>
        <w:spacing w:line="360" w:lineRule="auto"/>
        <w:jc w:val="both"/>
        <w:rPr>
          <w:rFonts w:ascii="Arial" w:hAnsi="Arial" w:cs="Arial"/>
          <w:sz w:val="20"/>
          <w:szCs w:val="20"/>
        </w:rPr>
      </w:pPr>
    </w:p>
    <w:p w14:paraId="7E05EBA0"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CUARTO PISO</w:t>
      </w:r>
    </w:p>
    <w:p w14:paraId="442D47B8"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Gerencia de servicios públicos</w:t>
      </w:r>
    </w:p>
    <w:p w14:paraId="18253B95" w14:textId="77777777" w:rsidR="006072FA"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Oficina de gerente de administración y finanzas</w:t>
      </w:r>
    </w:p>
    <w:p w14:paraId="676B7F85"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Secretaria</w:t>
      </w:r>
    </w:p>
    <w:p w14:paraId="2207FA98"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Presupuesto</w:t>
      </w:r>
    </w:p>
    <w:p w14:paraId="27255490"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5E29ECC1"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096C9D28"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Planificación</w:t>
      </w:r>
    </w:p>
    <w:p w14:paraId="26D5B05E"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Acondicionamiento territorial</w:t>
      </w:r>
    </w:p>
    <w:p w14:paraId="6EDBDFC3"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Cuarto de comunicación</w:t>
      </w:r>
    </w:p>
    <w:p w14:paraId="04241EF9"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transferidos</w:t>
      </w:r>
    </w:p>
    <w:p w14:paraId="78C4F5EB"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Programa transferidos</w:t>
      </w:r>
      <w:proofErr w:type="gramEnd"/>
      <w:r w:rsidRPr="00747CE9">
        <w:rPr>
          <w:rFonts w:ascii="Arial" w:hAnsi="Arial" w:cs="Arial"/>
          <w:sz w:val="20"/>
          <w:szCs w:val="20"/>
        </w:rPr>
        <w:t xml:space="preserve"> CAUSAY</w:t>
      </w:r>
    </w:p>
    <w:p w14:paraId="371B32CE"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Programa transferidos</w:t>
      </w:r>
      <w:proofErr w:type="gramEnd"/>
      <w:r w:rsidRPr="00747CE9">
        <w:rPr>
          <w:rFonts w:ascii="Arial" w:hAnsi="Arial" w:cs="Arial"/>
          <w:sz w:val="20"/>
          <w:szCs w:val="20"/>
        </w:rPr>
        <w:t xml:space="preserve"> CEDIF</w:t>
      </w:r>
    </w:p>
    <w:p w14:paraId="2978DB2F"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estadística informática</w:t>
      </w:r>
    </w:p>
    <w:p w14:paraId="1C7D6574"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fiscalización tributaria</w:t>
      </w:r>
    </w:p>
    <w:p w14:paraId="11A9E2A5"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Subgerencia de logística oficina de control patrimonial</w:t>
      </w:r>
    </w:p>
    <w:p w14:paraId="3D687CB4"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Ascensores</w:t>
      </w:r>
    </w:p>
    <w:p w14:paraId="6C84D809"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Escaleras</w:t>
      </w:r>
    </w:p>
    <w:p w14:paraId="3F60B885" w14:textId="77777777" w:rsidR="00926029" w:rsidRPr="00747CE9" w:rsidRDefault="00926029" w:rsidP="0047147B">
      <w:pPr>
        <w:pStyle w:val="Prrafodelista"/>
        <w:spacing w:line="360" w:lineRule="auto"/>
        <w:jc w:val="both"/>
        <w:rPr>
          <w:rFonts w:ascii="Arial" w:hAnsi="Arial" w:cs="Arial"/>
          <w:sz w:val="20"/>
          <w:szCs w:val="20"/>
        </w:rPr>
      </w:pPr>
    </w:p>
    <w:p w14:paraId="7C93ABD7"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QUINTO PISO</w:t>
      </w:r>
    </w:p>
    <w:p w14:paraId="48345C07"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Oficina sin asignación 1</w:t>
      </w:r>
    </w:p>
    <w:p w14:paraId="1BBB5B60" w14:textId="77777777" w:rsidR="006072FA"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 xml:space="preserve">Oficina sin asignación 2 </w:t>
      </w:r>
      <w:proofErr w:type="gramStart"/>
      <w:r w:rsidRPr="00747CE9">
        <w:rPr>
          <w:rFonts w:ascii="Arial" w:hAnsi="Arial" w:cs="Arial"/>
          <w:sz w:val="20"/>
          <w:szCs w:val="20"/>
        </w:rPr>
        <w:t>SS.HH</w:t>
      </w:r>
      <w:proofErr w:type="gramEnd"/>
    </w:p>
    <w:p w14:paraId="7DAD3BC0"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mujeres</w:t>
      </w:r>
    </w:p>
    <w:p w14:paraId="79DA38B2" w14:textId="77777777" w:rsidR="00926029" w:rsidRPr="00747CE9" w:rsidRDefault="00926029" w:rsidP="0047147B">
      <w:pPr>
        <w:pStyle w:val="Prrafodelista"/>
        <w:spacing w:line="360" w:lineRule="auto"/>
        <w:jc w:val="both"/>
        <w:rPr>
          <w:rFonts w:ascii="Arial" w:hAnsi="Arial" w:cs="Arial"/>
          <w:sz w:val="20"/>
          <w:szCs w:val="20"/>
        </w:rPr>
      </w:pPr>
      <w:proofErr w:type="gramStart"/>
      <w:r w:rsidRPr="00747CE9">
        <w:rPr>
          <w:rFonts w:ascii="Arial" w:hAnsi="Arial" w:cs="Arial"/>
          <w:sz w:val="20"/>
          <w:szCs w:val="20"/>
        </w:rPr>
        <w:t>SS.HH</w:t>
      </w:r>
      <w:proofErr w:type="gramEnd"/>
      <w:r w:rsidRPr="00747CE9">
        <w:rPr>
          <w:rFonts w:ascii="Arial" w:hAnsi="Arial" w:cs="Arial"/>
          <w:sz w:val="20"/>
          <w:szCs w:val="20"/>
        </w:rPr>
        <w:t xml:space="preserve"> varones</w:t>
      </w:r>
    </w:p>
    <w:p w14:paraId="43BDFFEC" w14:textId="77777777" w:rsidR="00926029" w:rsidRPr="00747CE9" w:rsidRDefault="00AC33A8" w:rsidP="0047147B">
      <w:pPr>
        <w:pStyle w:val="Prrafodelista"/>
        <w:spacing w:line="360" w:lineRule="auto"/>
        <w:jc w:val="both"/>
        <w:rPr>
          <w:rFonts w:ascii="Arial" w:hAnsi="Arial" w:cs="Arial"/>
          <w:sz w:val="20"/>
          <w:szCs w:val="20"/>
        </w:rPr>
      </w:pPr>
      <w:r w:rsidRPr="00747CE9">
        <w:rPr>
          <w:rFonts w:ascii="Arial" w:hAnsi="Arial" w:cs="Arial"/>
          <w:sz w:val="20"/>
          <w:szCs w:val="20"/>
        </w:rPr>
        <w:t>Cafetín</w:t>
      </w:r>
    </w:p>
    <w:p w14:paraId="6B0FD2EE"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Cuarto de comunicaciones</w:t>
      </w:r>
    </w:p>
    <w:p w14:paraId="591BD844"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Auditorio</w:t>
      </w:r>
    </w:p>
    <w:p w14:paraId="1C448072"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Ascensores</w:t>
      </w:r>
    </w:p>
    <w:p w14:paraId="0B0063CB" w14:textId="77777777" w:rsidR="00926029" w:rsidRPr="00747CE9" w:rsidRDefault="00926029" w:rsidP="0047147B">
      <w:pPr>
        <w:pStyle w:val="Prrafodelista"/>
        <w:spacing w:line="360" w:lineRule="auto"/>
        <w:jc w:val="both"/>
        <w:rPr>
          <w:rFonts w:ascii="Arial" w:hAnsi="Arial" w:cs="Arial"/>
          <w:sz w:val="20"/>
          <w:szCs w:val="20"/>
        </w:rPr>
      </w:pPr>
      <w:r w:rsidRPr="00747CE9">
        <w:rPr>
          <w:rFonts w:ascii="Arial" w:hAnsi="Arial" w:cs="Arial"/>
          <w:sz w:val="20"/>
          <w:szCs w:val="20"/>
        </w:rPr>
        <w:t>Escaleras</w:t>
      </w:r>
    </w:p>
    <w:p w14:paraId="29B89AA4"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1.2</w:t>
      </w:r>
      <w:r w:rsidRPr="00747CE9">
        <w:rPr>
          <w:rFonts w:ascii="Arial" w:hAnsi="Arial" w:cs="Arial"/>
          <w:b/>
          <w:sz w:val="20"/>
          <w:szCs w:val="20"/>
        </w:rPr>
        <w:tab/>
        <w:t>Objetivos</w:t>
      </w:r>
    </w:p>
    <w:p w14:paraId="2A1140D9" w14:textId="5256C578"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El objetivo del presente proyecto es el diseño de las instalaciones sanitarias para un adecuado funcionamiento de los servicios de agua, desagüe y grifos contra incendio para </w:t>
      </w:r>
      <w:r w:rsidR="00AB2E5F" w:rsidRPr="00747CE9">
        <w:rPr>
          <w:rFonts w:ascii="Arial" w:hAnsi="Arial" w:cs="Arial"/>
          <w:sz w:val="20"/>
          <w:szCs w:val="20"/>
        </w:rPr>
        <w:t xml:space="preserve">“MEJORAMIENTO DE LA GESTION MUNICIPAL Y SERVICIO ADMINISTRATIVO DE LA MUNICIPALIDAD PROVINCIAL DE ABANCAY, </w:t>
      </w:r>
      <w:r w:rsidR="0047147B">
        <w:rPr>
          <w:rFonts w:ascii="Arial" w:hAnsi="Arial" w:cs="Arial"/>
          <w:sz w:val="20"/>
          <w:szCs w:val="20"/>
        </w:rPr>
        <w:t xml:space="preserve">DITRITO Y PROVINCIA DE ABANCAY </w:t>
      </w:r>
      <w:r w:rsidR="00AB2E5F" w:rsidRPr="00747CE9">
        <w:rPr>
          <w:rFonts w:ascii="Arial" w:hAnsi="Arial" w:cs="Arial"/>
          <w:sz w:val="20"/>
          <w:szCs w:val="20"/>
        </w:rPr>
        <w:t>- DEPARTAMENTO DE APURIMAC”.</w:t>
      </w:r>
    </w:p>
    <w:p w14:paraId="72F1924E"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1.3</w:t>
      </w:r>
      <w:r w:rsidRPr="00747CE9">
        <w:rPr>
          <w:rFonts w:ascii="Arial" w:hAnsi="Arial" w:cs="Arial"/>
          <w:b/>
          <w:sz w:val="20"/>
          <w:szCs w:val="20"/>
        </w:rPr>
        <w:tab/>
        <w:t>Ubicación</w:t>
      </w:r>
    </w:p>
    <w:p w14:paraId="3886B37F" w14:textId="77777777" w:rsidR="00AB2E5F"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El terreno en mención se emplaza en la parte sur-oeste del predio de 1</w:t>
      </w:r>
      <w:r w:rsidR="00AB2E5F" w:rsidRPr="00747CE9">
        <w:rPr>
          <w:rFonts w:ascii="Arial" w:hAnsi="Arial" w:cs="Arial"/>
          <w:sz w:val="20"/>
          <w:szCs w:val="20"/>
        </w:rPr>
        <w:t>015.89 m2</w:t>
      </w:r>
      <w:r w:rsidRPr="00747CE9">
        <w:rPr>
          <w:rFonts w:ascii="Arial" w:hAnsi="Arial" w:cs="Arial"/>
          <w:sz w:val="20"/>
          <w:szCs w:val="20"/>
        </w:rPr>
        <w:t xml:space="preserve">. Otorgado por la Municipalidad Provincial de </w:t>
      </w:r>
      <w:r w:rsidR="00AB2E5F" w:rsidRPr="00747CE9">
        <w:rPr>
          <w:rFonts w:ascii="Arial" w:hAnsi="Arial" w:cs="Arial"/>
          <w:sz w:val="20"/>
          <w:szCs w:val="20"/>
        </w:rPr>
        <w:t>Abancay.</w:t>
      </w:r>
    </w:p>
    <w:p w14:paraId="22A0DE0A"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1.4</w:t>
      </w:r>
      <w:r w:rsidRPr="00747CE9">
        <w:rPr>
          <w:rFonts w:ascii="Arial" w:hAnsi="Arial" w:cs="Arial"/>
          <w:b/>
          <w:sz w:val="20"/>
          <w:szCs w:val="20"/>
        </w:rPr>
        <w:tab/>
        <w:t>Base normativa de diseño</w:t>
      </w:r>
    </w:p>
    <w:p w14:paraId="1072E361"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Adicionalmente a las características y emplazamiento del terreno, se ha tomado en cuenta la normativa técnica vigente para este tipo de proyecto y la siguiente docum</w:t>
      </w:r>
      <w:r w:rsidR="00AB2E5F" w:rsidRPr="00747CE9">
        <w:rPr>
          <w:rFonts w:ascii="Arial" w:hAnsi="Arial" w:cs="Arial"/>
          <w:sz w:val="20"/>
          <w:szCs w:val="20"/>
        </w:rPr>
        <w:t>entación proporcionada por la Municipalidad Provincial de Abancay</w:t>
      </w:r>
      <w:r w:rsidRPr="00747CE9">
        <w:rPr>
          <w:rFonts w:ascii="Arial" w:hAnsi="Arial" w:cs="Arial"/>
          <w:sz w:val="20"/>
          <w:szCs w:val="20"/>
        </w:rPr>
        <w:t>:</w:t>
      </w:r>
    </w:p>
    <w:p w14:paraId="2289A721"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1.</w:t>
      </w:r>
      <w:r w:rsidRPr="00747CE9">
        <w:rPr>
          <w:rFonts w:ascii="Arial" w:hAnsi="Arial" w:cs="Arial"/>
          <w:sz w:val="20"/>
          <w:szCs w:val="20"/>
        </w:rPr>
        <w:tab/>
        <w:t>Certificado Litera</w:t>
      </w:r>
      <w:r w:rsidR="00AB2E5F" w:rsidRPr="00747CE9">
        <w:rPr>
          <w:rFonts w:ascii="Arial" w:hAnsi="Arial" w:cs="Arial"/>
          <w:sz w:val="20"/>
          <w:szCs w:val="20"/>
        </w:rPr>
        <w:t xml:space="preserve">l de Predios Partida </w:t>
      </w:r>
      <w:r w:rsidRPr="00747CE9">
        <w:rPr>
          <w:rFonts w:ascii="Arial" w:hAnsi="Arial" w:cs="Arial"/>
          <w:sz w:val="20"/>
          <w:szCs w:val="20"/>
        </w:rPr>
        <w:t>– SUNARP</w:t>
      </w:r>
    </w:p>
    <w:p w14:paraId="15DD5AE2"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2.</w:t>
      </w:r>
      <w:r w:rsidRPr="00747CE9">
        <w:rPr>
          <w:rFonts w:ascii="Arial" w:hAnsi="Arial" w:cs="Arial"/>
          <w:sz w:val="20"/>
          <w:szCs w:val="20"/>
        </w:rPr>
        <w:tab/>
      </w:r>
      <w:r w:rsidR="00AB2E5F" w:rsidRPr="00747CE9">
        <w:rPr>
          <w:rFonts w:ascii="Arial" w:hAnsi="Arial" w:cs="Arial"/>
          <w:sz w:val="20"/>
          <w:szCs w:val="20"/>
        </w:rPr>
        <w:t>Parámetro urbanísticos</w:t>
      </w:r>
    </w:p>
    <w:p w14:paraId="67F444ED"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4.</w:t>
      </w:r>
      <w:r w:rsidRPr="00747CE9">
        <w:rPr>
          <w:rFonts w:ascii="Arial" w:hAnsi="Arial" w:cs="Arial"/>
          <w:sz w:val="20"/>
          <w:szCs w:val="20"/>
        </w:rPr>
        <w:tab/>
        <w:t>Proyecto de Inversión Pública:</w:t>
      </w:r>
    </w:p>
    <w:p w14:paraId="5AE1521C"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1.5</w:t>
      </w:r>
      <w:r w:rsidRPr="00747CE9">
        <w:rPr>
          <w:rFonts w:ascii="Arial" w:hAnsi="Arial" w:cs="Arial"/>
          <w:b/>
          <w:sz w:val="20"/>
          <w:szCs w:val="20"/>
        </w:rPr>
        <w:tab/>
        <w:t>Descripción del sistema de agua potable proyectado</w:t>
      </w:r>
    </w:p>
    <w:p w14:paraId="1117D125"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            El proyecto de las instalaciones sanitarias de agua para este proyecto, se vincula a los sistemas de agua que están estipulados en el Reglamento Nacional de Edificaciones instalando desde la red exterior hacia la cisterna para luego por intermedio de la Bomba </w:t>
      </w:r>
      <w:r w:rsidR="00AB2E5F" w:rsidRPr="00747CE9">
        <w:rPr>
          <w:rFonts w:ascii="Arial" w:hAnsi="Arial" w:cs="Arial"/>
          <w:sz w:val="20"/>
          <w:szCs w:val="20"/>
        </w:rPr>
        <w:t>de Agua Abastecer u tanque elevado y de ahí a todos los 05 niveles incluyendo los 02</w:t>
      </w:r>
      <w:r w:rsidRPr="00747CE9">
        <w:rPr>
          <w:rFonts w:ascii="Arial" w:hAnsi="Arial" w:cs="Arial"/>
          <w:sz w:val="20"/>
          <w:szCs w:val="20"/>
        </w:rPr>
        <w:t xml:space="preserve"> Sótano</w:t>
      </w:r>
      <w:r w:rsidR="00AB2E5F" w:rsidRPr="00747CE9">
        <w:rPr>
          <w:rFonts w:ascii="Arial" w:hAnsi="Arial" w:cs="Arial"/>
          <w:sz w:val="20"/>
          <w:szCs w:val="20"/>
        </w:rPr>
        <w:t>s</w:t>
      </w:r>
      <w:r w:rsidRPr="00747CE9">
        <w:rPr>
          <w:rFonts w:ascii="Arial" w:hAnsi="Arial" w:cs="Arial"/>
          <w:sz w:val="20"/>
          <w:szCs w:val="20"/>
        </w:rPr>
        <w:t>.</w:t>
      </w:r>
    </w:p>
    <w:p w14:paraId="15E7E957"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2.0</w:t>
      </w:r>
      <w:r w:rsidRPr="00747CE9">
        <w:rPr>
          <w:rFonts w:ascii="Arial" w:hAnsi="Arial" w:cs="Arial"/>
          <w:b/>
          <w:sz w:val="20"/>
          <w:szCs w:val="20"/>
        </w:rPr>
        <w:tab/>
        <w:t>PLANTEAMIENTO DEL PROYECTO SANITARIO</w:t>
      </w:r>
    </w:p>
    <w:p w14:paraId="7CEF647A" w14:textId="6D8526D2"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            El proyecto de las Instalaciones Sanitarias para la </w:t>
      </w:r>
      <w:r w:rsidR="00AB2E5F" w:rsidRPr="00747CE9">
        <w:rPr>
          <w:rFonts w:ascii="Arial" w:hAnsi="Arial" w:cs="Arial"/>
          <w:sz w:val="20"/>
          <w:szCs w:val="20"/>
        </w:rPr>
        <w:t>“MEJORAMIENTO DE LA GESTION MUNICIPAL Y SERVICIO ADMINISTRATIVO DE LA MUNICIPALIDAD PROVINCIAL DE ABANCAY,</w:t>
      </w:r>
      <w:r w:rsidR="0047147B">
        <w:rPr>
          <w:rFonts w:ascii="Arial" w:hAnsi="Arial" w:cs="Arial"/>
          <w:sz w:val="20"/>
          <w:szCs w:val="20"/>
        </w:rPr>
        <w:t xml:space="preserve"> DITRITO Y PROVINCIA DE ABANCAY</w:t>
      </w:r>
      <w:r w:rsidR="00AB2E5F" w:rsidRPr="00747CE9">
        <w:rPr>
          <w:rFonts w:ascii="Arial" w:hAnsi="Arial" w:cs="Arial"/>
          <w:sz w:val="20"/>
          <w:szCs w:val="20"/>
        </w:rPr>
        <w:t xml:space="preserve"> - DEPARTAMENTO DE APURIMAC”.</w:t>
      </w:r>
      <w:r w:rsidRPr="00747CE9">
        <w:rPr>
          <w:rFonts w:ascii="Arial" w:hAnsi="Arial" w:cs="Arial"/>
          <w:sz w:val="20"/>
          <w:szCs w:val="20"/>
        </w:rPr>
        <w:t xml:space="preserve"> se ha diseñado tomando en consideración los planos de Arquitectura (niveles de piso), coordinado con los proyectos de estructuras e instalaciones eléctricas.</w:t>
      </w:r>
    </w:p>
    <w:p w14:paraId="06EE8D2B"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2.01</w:t>
      </w:r>
      <w:r w:rsidRPr="00747CE9">
        <w:rPr>
          <w:rFonts w:ascii="Arial" w:hAnsi="Arial" w:cs="Arial"/>
          <w:b/>
          <w:sz w:val="20"/>
          <w:szCs w:val="20"/>
        </w:rPr>
        <w:tab/>
        <w:t>Sistema de agua fría</w:t>
      </w:r>
    </w:p>
    <w:p w14:paraId="08AA4D04"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La demanda o consumo de agua se ha considerado siguiendo las normas técnicas del Reglamento Nacional de Edificaciones (IS.010 - Instalaciones sanitarias para edificaciones); para ello se dimensionará la demanda en todos los Servicios Administrativos de la </w:t>
      </w:r>
      <w:r w:rsidR="00AB2E5F" w:rsidRPr="00747CE9">
        <w:rPr>
          <w:rFonts w:ascii="Arial" w:hAnsi="Arial" w:cs="Arial"/>
          <w:sz w:val="20"/>
          <w:szCs w:val="20"/>
        </w:rPr>
        <w:t>Municipalidad Provincial de Abancay.</w:t>
      </w:r>
    </w:p>
    <w:p w14:paraId="0859543E"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2.02</w:t>
      </w:r>
      <w:r w:rsidRPr="00747CE9">
        <w:rPr>
          <w:rFonts w:ascii="Arial" w:hAnsi="Arial" w:cs="Arial"/>
          <w:b/>
          <w:sz w:val="20"/>
          <w:szCs w:val="20"/>
        </w:rPr>
        <w:tab/>
        <w:t>Sistema de presurización</w:t>
      </w:r>
    </w:p>
    <w:p w14:paraId="6601946E" w14:textId="37FDE98A"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A fin de brindar la presión que requieren los servicios de agua, en el presente proyecto se ha considerado la utilización de</w:t>
      </w:r>
      <w:r w:rsidR="0047147B">
        <w:rPr>
          <w:rFonts w:ascii="Arial" w:hAnsi="Arial" w:cs="Arial"/>
          <w:sz w:val="20"/>
          <w:szCs w:val="20"/>
        </w:rPr>
        <w:t xml:space="preserve"> sistema indirecto</w:t>
      </w:r>
      <w:r w:rsidRPr="00747CE9">
        <w:rPr>
          <w:rFonts w:ascii="Arial" w:hAnsi="Arial" w:cs="Arial"/>
          <w:sz w:val="20"/>
          <w:szCs w:val="20"/>
        </w:rPr>
        <w:t xml:space="preserve"> con capacidad de atender la máxima demanda simultánea de la edificación</w:t>
      </w:r>
    </w:p>
    <w:p w14:paraId="65A82BDB"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Siendo la fuente de abastecimiento de agua la red pública de la ciudad de</w:t>
      </w:r>
      <w:r w:rsidR="00984571" w:rsidRPr="00747CE9">
        <w:rPr>
          <w:rFonts w:ascii="Arial" w:hAnsi="Arial" w:cs="Arial"/>
          <w:sz w:val="20"/>
          <w:szCs w:val="20"/>
        </w:rPr>
        <w:t xml:space="preserve"> Abancay,</w:t>
      </w:r>
      <w:r w:rsidRPr="00747CE9">
        <w:rPr>
          <w:rFonts w:ascii="Arial" w:hAnsi="Arial" w:cs="Arial"/>
          <w:sz w:val="20"/>
          <w:szCs w:val="20"/>
        </w:rPr>
        <w:t xml:space="preserve"> para el sistema de alimentación integral de la edificación, se proyecta el sistema indirecto (cisterna-</w:t>
      </w:r>
      <w:r w:rsidR="00984571" w:rsidRPr="00747CE9">
        <w:rPr>
          <w:rFonts w:ascii="Arial" w:hAnsi="Arial" w:cs="Arial"/>
          <w:sz w:val="20"/>
          <w:szCs w:val="20"/>
        </w:rPr>
        <w:t>tanque elevado</w:t>
      </w:r>
      <w:r w:rsidRPr="00747CE9">
        <w:rPr>
          <w:rFonts w:ascii="Arial" w:hAnsi="Arial" w:cs="Arial"/>
          <w:sz w:val="20"/>
          <w:szCs w:val="20"/>
        </w:rPr>
        <w:t>), en el cual se pre</w:t>
      </w:r>
      <w:r w:rsidR="00984571" w:rsidRPr="00747CE9">
        <w:rPr>
          <w:rFonts w:ascii="Arial" w:hAnsi="Arial" w:cs="Arial"/>
          <w:sz w:val="20"/>
          <w:szCs w:val="20"/>
        </w:rPr>
        <w:t>vé el uso de dos electrobombas.</w:t>
      </w:r>
    </w:p>
    <w:p w14:paraId="7FA75FF9"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Para la red de agua fría, la tubería de alimentación desde las electrobombas a los servicios de la edificación. El material de las tuberías para este sistema se considera PVC –SAP C10 -SP clase 10 simple presión.</w:t>
      </w:r>
    </w:p>
    <w:p w14:paraId="5319D77B"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2.03</w:t>
      </w:r>
      <w:r w:rsidRPr="00747CE9">
        <w:rPr>
          <w:rFonts w:ascii="Arial" w:hAnsi="Arial" w:cs="Arial"/>
          <w:b/>
          <w:sz w:val="20"/>
          <w:szCs w:val="20"/>
        </w:rPr>
        <w:tab/>
        <w:t>Sistema de desagüe y ventilación</w:t>
      </w:r>
    </w:p>
    <w:p w14:paraId="216C659F"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            En el sistema de las redes interiores de desagüe se considera: Para todos los niveles de la edificación, la evacuación de las aguas servidas a través de montantes, las que finalmente evacúan a la caja de registro exterior a la edificación, hasta la conexión domiciliaria. El material de las tuberías para este sistema (instalaciones interiores, montantes y tuberías colgadas y empotrada) se considera PVC Clase pesada DS-CP, espiga-campana. Para las tuberías enterradas (entre cajas de registro), se considera tubería PVC-UF con unión flexible.</w:t>
      </w:r>
    </w:p>
    <w:p w14:paraId="568359BB"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Para el sistema de ventilación, se considera la ventilación de la totalidad de los aparatos sanitarios, debiendo indicar que se empalman a la ventilación principal (ventilación </w:t>
      </w:r>
      <w:proofErr w:type="gramStart"/>
      <w:r w:rsidRPr="00747CE9">
        <w:rPr>
          <w:rFonts w:ascii="Arial" w:hAnsi="Arial" w:cs="Arial"/>
          <w:sz w:val="20"/>
          <w:szCs w:val="20"/>
        </w:rPr>
        <w:t>de la montante</w:t>
      </w:r>
      <w:proofErr w:type="gramEnd"/>
      <w:r w:rsidRPr="00747CE9">
        <w:rPr>
          <w:rFonts w:ascii="Arial" w:hAnsi="Arial" w:cs="Arial"/>
          <w:sz w:val="20"/>
          <w:szCs w:val="20"/>
        </w:rPr>
        <w:t xml:space="preserve"> de desagüe). El material de las tuberías para este sistema se considera PCV, Clase Liviana, espiga- campana.</w:t>
      </w:r>
    </w:p>
    <w:p w14:paraId="08163407"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Las características técnicas de las tuberías y accesorios para los sistemas de desagüe y ventilación, están precisados en las especificaciones técnicas generales y por partida presupuestal.</w:t>
      </w:r>
    </w:p>
    <w:p w14:paraId="56D6A2E5"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Es pertinente señalar que las tuberías de desagüe se proyectan colgadas de la losa de piso en el cual están los servicios higiénicos. Asimismo, las tuberías de ventilación, se proyectan colgados de la losa de techo del nivel de piso en el cual están dichos servicios higiénicos. Las tuberías de ambos sistemas se proyectan en el interior del falso cielo raso del piso respectivo en el cual están proyectados.</w:t>
      </w:r>
    </w:p>
    <w:p w14:paraId="0334076F"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Véase el trazo de las redes de desagüe y ventilación indicados en los planos</w:t>
      </w:r>
    </w:p>
    <w:p w14:paraId="7E0DD170"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2.04</w:t>
      </w:r>
      <w:r w:rsidRPr="00747CE9">
        <w:rPr>
          <w:rFonts w:ascii="Arial" w:hAnsi="Arial" w:cs="Arial"/>
          <w:b/>
          <w:sz w:val="20"/>
          <w:szCs w:val="20"/>
        </w:rPr>
        <w:tab/>
        <w:t>Sistema contra incendio</w:t>
      </w:r>
    </w:p>
    <w:p w14:paraId="7328A4A8"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Introducción:</w:t>
      </w:r>
    </w:p>
    <w:p w14:paraId="7941B23F"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La presente memoria desarrolla los sistemas de protección contra incendios por agua, en cumplimiento de la normativa vigente en Perú, Reglamento Nacional de Edificaciones (RNE) y Normas Internacionales Aplicables (NFPA), el sistema de protección comprende lo siguiente:</w:t>
      </w:r>
    </w:p>
    <w:p w14:paraId="68600668"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Sistema de Bombeo de Agua Contra Incendios listado y aprobado (UL/FM).</w:t>
      </w:r>
    </w:p>
    <w:p w14:paraId="46E2B6CC"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Sistema de Gabinetes y Mangueras Contra incendio.</w:t>
      </w:r>
    </w:p>
    <w:p w14:paraId="028B82FC"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Sistemas de Rociadores Automáticos de Agua Contraincendios. Objetivos:</w:t>
      </w:r>
    </w:p>
    <w:p w14:paraId="3D2CACFA"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El objetivo del sistema contra incendios es proporcionar un grado de protección a la vida humana y a la infraestructura del local.</w:t>
      </w:r>
    </w:p>
    <w:p w14:paraId="75F4CBD6"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Códigos y estándares aplicables:</w:t>
      </w:r>
    </w:p>
    <w:p w14:paraId="4B3CB97E"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El presente documento se elabora en base a las prescripciones y recomendaciones:</w:t>
      </w:r>
    </w:p>
    <w:p w14:paraId="73A4EE36"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RNE Reglamento Nacional de Edificaciones.</w:t>
      </w:r>
    </w:p>
    <w:p w14:paraId="19538CD9"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NFPA 13, Norma para la Instalación de Sistemas de Rociadores Automáticos.</w:t>
      </w:r>
    </w:p>
    <w:p w14:paraId="354F24CB"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NFPA 14, Norma para la instalación de tuberías y mangueras contra incendios.</w:t>
      </w:r>
    </w:p>
    <w:p w14:paraId="38434FEC"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NFPA 20, Norma para la instalación de Bombas Estacionarias de Protección Contra Incendios.</w:t>
      </w:r>
    </w:p>
    <w:p w14:paraId="095DD1DA"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Parámetros de diseño:</w:t>
      </w:r>
    </w:p>
    <w:p w14:paraId="6F4845C0"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El sistema contra incendio proyectado, ha sido desarrollado en cumplimiento con el Reglamento Nacional de Edificaciones (RNE), en la que estipula que el diseño e instalación de sistemas de rociadores automáticos, montantes, gabinetes contra incendio y sistemas de bombeo deban ser realizados de acuerdo a los estándares de la NFPA 13, 14 y 20 respectivamente.</w:t>
      </w:r>
    </w:p>
    <w:p w14:paraId="42A8C160"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Clasificación de riesgos:</w:t>
      </w:r>
    </w:p>
    <w:p w14:paraId="5F0F45A2"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La clasificación de Riesgos se basa principalmente en el análisis y determinación del tipo de material contenido en los diferentes ambientes de la edificación.</w:t>
      </w:r>
    </w:p>
    <w:p w14:paraId="67EF35CF"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Análisis de riesgos:</w:t>
      </w:r>
    </w:p>
    <w:p w14:paraId="5EF03DDC"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El riesgo predominante de la nueva construcción está dado por los estacionamientos, el cual está principalmente categorizado como material de Riesgo Ordinario (Según NFPA 101) y específicamente como Riesgo Ordinario Grupo 1 (Según NFPA 13) dentro de la clasificación de riesgos de incendios.</w:t>
      </w:r>
    </w:p>
    <w:p w14:paraId="4181FDD5"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Necesidad de protección contra incendios:</w:t>
      </w:r>
    </w:p>
    <w:p w14:paraId="32F3B736"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De acuerdo al análisis de riesgo se determina la necesidad de contar con sistemas de protección de agua contra incendios, los cuales reducirán los riesgos que representa un evento de incendio, tanto para la vida, la salud y los activos</w:t>
      </w:r>
      <w:proofErr w:type="gramStart"/>
      <w:r w:rsidRPr="00747CE9">
        <w:rPr>
          <w:rFonts w:ascii="Arial" w:hAnsi="Arial" w:cs="Arial"/>
          <w:sz w:val="20"/>
          <w:szCs w:val="20"/>
        </w:rPr>
        <w:t>. .</w:t>
      </w:r>
      <w:proofErr w:type="gramEnd"/>
    </w:p>
    <w:p w14:paraId="4AC85C7F"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Los sistemas a implementar en la nueva construcción son:</w:t>
      </w:r>
    </w:p>
    <w:p w14:paraId="039151BA"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Sistemas de Rociadores Automáticos de Agua Contra Incendios</w:t>
      </w:r>
    </w:p>
    <w:p w14:paraId="78F8FB06"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Sistema de Gabinetes y Mangueras de Agua Contra Incendios.</w:t>
      </w:r>
    </w:p>
    <w:p w14:paraId="02C306B3" w14:textId="77777777" w:rsidR="006072FA" w:rsidRPr="00747CE9" w:rsidRDefault="006072FA" w:rsidP="0047147B">
      <w:pPr>
        <w:pStyle w:val="Prrafodelista"/>
        <w:spacing w:line="360" w:lineRule="auto"/>
        <w:jc w:val="both"/>
        <w:rPr>
          <w:rFonts w:ascii="Arial" w:hAnsi="Arial" w:cs="Arial"/>
          <w:sz w:val="20"/>
          <w:szCs w:val="20"/>
        </w:rPr>
      </w:pPr>
    </w:p>
    <w:p w14:paraId="710D52F2" w14:textId="77777777" w:rsidR="006072FA" w:rsidRPr="00747CE9" w:rsidRDefault="006072FA" w:rsidP="0047147B">
      <w:pPr>
        <w:spacing w:line="360" w:lineRule="auto"/>
        <w:jc w:val="both"/>
        <w:rPr>
          <w:rFonts w:ascii="Arial" w:hAnsi="Arial" w:cs="Arial"/>
          <w:b/>
          <w:sz w:val="20"/>
          <w:szCs w:val="20"/>
        </w:rPr>
      </w:pPr>
      <w:r w:rsidRPr="00747CE9">
        <w:rPr>
          <w:rFonts w:ascii="Arial" w:hAnsi="Arial" w:cs="Arial"/>
          <w:b/>
          <w:sz w:val="20"/>
          <w:szCs w:val="20"/>
        </w:rPr>
        <w:t>2.05</w:t>
      </w:r>
      <w:r w:rsidRPr="00747CE9">
        <w:rPr>
          <w:rFonts w:ascii="Arial" w:hAnsi="Arial" w:cs="Arial"/>
          <w:b/>
          <w:sz w:val="20"/>
          <w:szCs w:val="20"/>
        </w:rPr>
        <w:tab/>
        <w:t>Drenaje pluvial</w:t>
      </w:r>
    </w:p>
    <w:p w14:paraId="2733F192" w14:textId="77777777" w:rsidR="006072FA" w:rsidRPr="00747CE9" w:rsidRDefault="006072FA" w:rsidP="0047147B">
      <w:pPr>
        <w:spacing w:line="360" w:lineRule="auto"/>
        <w:jc w:val="both"/>
        <w:rPr>
          <w:rFonts w:ascii="Arial" w:hAnsi="Arial" w:cs="Arial"/>
          <w:b/>
          <w:i/>
          <w:sz w:val="20"/>
          <w:szCs w:val="20"/>
        </w:rPr>
      </w:pPr>
      <w:r w:rsidRPr="00747CE9">
        <w:rPr>
          <w:rFonts w:ascii="Arial" w:hAnsi="Arial" w:cs="Arial"/>
          <w:b/>
          <w:i/>
          <w:sz w:val="20"/>
          <w:szCs w:val="20"/>
        </w:rPr>
        <w:t>Introducción:</w:t>
      </w:r>
    </w:p>
    <w:p w14:paraId="0EC737FF"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La presente memoria desarrolla los sistemas de protección contra la precipitación de las lluvias y por la fuerte intensidad con la que se manifiesta en la zona de </w:t>
      </w:r>
      <w:r w:rsidR="00984571" w:rsidRPr="00747CE9">
        <w:rPr>
          <w:rFonts w:ascii="Arial" w:hAnsi="Arial" w:cs="Arial"/>
          <w:sz w:val="20"/>
          <w:szCs w:val="20"/>
        </w:rPr>
        <w:t>Abancay</w:t>
      </w:r>
      <w:r w:rsidRPr="00747CE9">
        <w:rPr>
          <w:rFonts w:ascii="Arial" w:hAnsi="Arial" w:cs="Arial"/>
          <w:sz w:val="20"/>
          <w:szCs w:val="20"/>
        </w:rPr>
        <w:t>:</w:t>
      </w:r>
    </w:p>
    <w:p w14:paraId="0BBBEFD5"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Sistema de DRENAJE PLUVIAL con intensidad de 200 mm/h</w:t>
      </w:r>
    </w:p>
    <w:p w14:paraId="43EC68B7"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Por la alta intensidad se tiene que usar no tapas de registros sino canal de rejillas. Objetivos:</w:t>
      </w:r>
    </w:p>
    <w:p w14:paraId="5F7A0002"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El objetivo del sistema de Drenaje Pluvial es aprovechar el agua recolectada y destinar a </w:t>
      </w:r>
      <w:proofErr w:type="gramStart"/>
      <w:r w:rsidRPr="00747CE9">
        <w:rPr>
          <w:rFonts w:ascii="Arial" w:hAnsi="Arial" w:cs="Arial"/>
          <w:sz w:val="20"/>
          <w:szCs w:val="20"/>
        </w:rPr>
        <w:t>un cisterna</w:t>
      </w:r>
      <w:proofErr w:type="gramEnd"/>
      <w:r w:rsidRPr="00747CE9">
        <w:rPr>
          <w:rFonts w:ascii="Arial" w:hAnsi="Arial" w:cs="Arial"/>
          <w:sz w:val="20"/>
          <w:szCs w:val="20"/>
        </w:rPr>
        <w:t xml:space="preserve"> para su reutilización.</w:t>
      </w:r>
    </w:p>
    <w:p w14:paraId="665F2A29" w14:textId="77777777" w:rsidR="006072FA"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El presente documento se elabora en base a las prescripciones y recomendaciones:</w:t>
      </w:r>
    </w:p>
    <w:p w14:paraId="6BE15423" w14:textId="77777777" w:rsidR="006072FA" w:rsidRPr="00747CE9" w:rsidRDefault="006072FA" w:rsidP="0047147B">
      <w:pPr>
        <w:pStyle w:val="Prrafodelista"/>
        <w:spacing w:line="360" w:lineRule="auto"/>
        <w:jc w:val="both"/>
        <w:rPr>
          <w:rFonts w:ascii="Arial" w:hAnsi="Arial" w:cs="Arial"/>
          <w:sz w:val="20"/>
          <w:szCs w:val="20"/>
        </w:rPr>
      </w:pPr>
      <w:r w:rsidRPr="00747CE9">
        <w:rPr>
          <w:rFonts w:ascii="Arial" w:hAnsi="Arial" w:cs="Arial"/>
          <w:sz w:val="20"/>
          <w:szCs w:val="20"/>
        </w:rPr>
        <w:t>RNE Reglamento Nacional de Edificaciones. Parámetros de diseño:</w:t>
      </w:r>
    </w:p>
    <w:p w14:paraId="3E65BC79" w14:textId="77777777" w:rsidR="003E1FE2" w:rsidRPr="00747CE9" w:rsidRDefault="006072FA" w:rsidP="0047147B">
      <w:pPr>
        <w:spacing w:line="360" w:lineRule="auto"/>
        <w:jc w:val="both"/>
        <w:rPr>
          <w:rFonts w:ascii="Arial" w:hAnsi="Arial" w:cs="Arial"/>
          <w:sz w:val="20"/>
          <w:szCs w:val="20"/>
        </w:rPr>
      </w:pPr>
      <w:r w:rsidRPr="00747CE9">
        <w:rPr>
          <w:rFonts w:ascii="Arial" w:hAnsi="Arial" w:cs="Arial"/>
          <w:sz w:val="20"/>
          <w:szCs w:val="20"/>
        </w:rPr>
        <w:t xml:space="preserve">El sistema Drenaje </w:t>
      </w:r>
      <w:proofErr w:type="gramStart"/>
      <w:r w:rsidRPr="00747CE9">
        <w:rPr>
          <w:rFonts w:ascii="Arial" w:hAnsi="Arial" w:cs="Arial"/>
          <w:sz w:val="20"/>
          <w:szCs w:val="20"/>
        </w:rPr>
        <w:t>Pluvial ,</w:t>
      </w:r>
      <w:proofErr w:type="gramEnd"/>
      <w:r w:rsidRPr="00747CE9">
        <w:rPr>
          <w:rFonts w:ascii="Arial" w:hAnsi="Arial" w:cs="Arial"/>
          <w:sz w:val="20"/>
          <w:szCs w:val="20"/>
        </w:rPr>
        <w:t xml:space="preserve"> ha sido desarrollado en cumplimiento con el Reglamento Nacional de Edificaciones (RNE), en la que estipula que el diseño e instalación de sistemas de Drenaje Pluvial es indispensable en edificaciones en la cual se llegara a reutilizar el agua captada en época de lluvia.</w:t>
      </w:r>
    </w:p>
    <w:sectPr w:rsidR="003E1FE2" w:rsidRPr="00747CE9" w:rsidSect="0047147B">
      <w:headerReference w:type="default" r:id="rId7"/>
      <w:footerReference w:type="default" r:id="rId8"/>
      <w:pgSz w:w="11906" w:h="16838"/>
      <w:pgMar w:top="1417" w:right="1701" w:bottom="1417" w:left="1701" w:header="708" w:footer="3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A8984" w14:textId="77777777" w:rsidR="00BD0F8C" w:rsidRDefault="00BD0F8C" w:rsidP="006072FA">
      <w:pPr>
        <w:spacing w:after="0" w:line="240" w:lineRule="auto"/>
      </w:pPr>
      <w:r>
        <w:separator/>
      </w:r>
    </w:p>
  </w:endnote>
  <w:endnote w:type="continuationSeparator" w:id="0">
    <w:p w14:paraId="58E371B2" w14:textId="77777777" w:rsidR="00BD0F8C" w:rsidRDefault="00BD0F8C" w:rsidP="00607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675F2" w14:textId="77777777" w:rsidR="0047147B" w:rsidRDefault="0047147B" w:rsidP="0047147B">
    <w:pPr>
      <w:pStyle w:val="Piedepgina"/>
      <w:jc w:val="center"/>
      <w:rPr>
        <w:rFonts w:ascii="Arial" w:hAnsi="Arial" w:cs="Arial"/>
        <w:b/>
        <w:color w:val="538135"/>
        <w:sz w:val="16"/>
      </w:rPr>
    </w:pPr>
  </w:p>
  <w:p w14:paraId="51AA9488" w14:textId="623C019B" w:rsidR="0047147B" w:rsidRPr="00225370" w:rsidRDefault="0047147B" w:rsidP="0047147B">
    <w:pPr>
      <w:pStyle w:val="Piedepgina"/>
      <w:jc w:val="center"/>
      <w:rPr>
        <w:color w:val="538135"/>
        <w:sz w:val="16"/>
      </w:rPr>
    </w:pPr>
    <w:r>
      <w:rPr>
        <w:rFonts w:ascii="Arial" w:hAnsi="Arial" w:cs="Arial"/>
        <w:b/>
        <w:color w:val="538135"/>
        <w:sz w:val="16"/>
      </w:rPr>
      <w:t>M</w:t>
    </w:r>
    <w:r w:rsidRPr="00225370">
      <w:rPr>
        <w:rFonts w:ascii="Arial" w:hAnsi="Arial" w:cs="Arial"/>
        <w:b/>
        <w:color w:val="538135"/>
        <w:sz w:val="16"/>
      </w:rPr>
      <w:t>EJORAMIENTO DE LA GESTIÓN MUNICIPAL Y SERVICIO ADMINISTRATIVO DE LA MUNICIPALIDAD PROVINCIAL DE ABANCAY, DISTRITO DE ABANCAY - PROVINCIA DE ABANCAY - DEPARTAMENTO DE APURIMAC</w:t>
    </w:r>
  </w:p>
  <w:p w14:paraId="526C4EEB" w14:textId="5E4735ED" w:rsidR="006072FA" w:rsidRPr="00907EAC" w:rsidRDefault="006072FA" w:rsidP="00907EAC">
    <w:pPr>
      <w:spacing w:after="51" w:line="279" w:lineRule="auto"/>
      <w:jc w:val="right"/>
      <w:rPr>
        <w:rFonts w:ascii="Times New Roman" w:hAnsi="Times New Roman" w:cs="Times New Roman"/>
        <w:sz w:val="20"/>
        <w:szCs w:val="20"/>
      </w:rPr>
    </w:pPr>
  </w:p>
  <w:p w14:paraId="201C6723" w14:textId="77777777" w:rsidR="006072FA" w:rsidRDefault="006072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82AE7" w14:textId="77777777" w:rsidR="00BD0F8C" w:rsidRDefault="00BD0F8C" w:rsidP="006072FA">
      <w:pPr>
        <w:spacing w:after="0" w:line="240" w:lineRule="auto"/>
      </w:pPr>
      <w:r>
        <w:separator/>
      </w:r>
    </w:p>
  </w:footnote>
  <w:footnote w:type="continuationSeparator" w:id="0">
    <w:p w14:paraId="501EAF64" w14:textId="77777777" w:rsidR="00BD0F8C" w:rsidRDefault="00BD0F8C" w:rsidP="00607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F48B0" w14:textId="5FBAB210" w:rsidR="0047147B" w:rsidRPr="00225370" w:rsidRDefault="0047147B" w:rsidP="0047147B">
    <w:pPr>
      <w:pStyle w:val="Encabezado"/>
      <w:pBdr>
        <w:bottom w:val="single" w:sz="6" w:space="1" w:color="auto"/>
      </w:pBdr>
      <w:jc w:val="center"/>
      <w:rPr>
        <w:rFonts w:ascii="Arial" w:hAnsi="Arial" w:cs="Arial"/>
        <w:b/>
        <w:color w:val="538135"/>
        <w:szCs w:val="18"/>
      </w:rPr>
    </w:pPr>
    <w:r w:rsidRPr="00225370">
      <w:rPr>
        <w:noProof/>
        <w:color w:val="538135"/>
        <w:lang w:val="en-US"/>
      </w:rPr>
      <w:drawing>
        <wp:anchor distT="0" distB="0" distL="114300" distR="114300" simplePos="0" relativeHeight="251659264" behindDoc="1" locked="0" layoutInCell="1" allowOverlap="1" wp14:anchorId="20A967B2" wp14:editId="2FB2217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8" name="Imagen 8"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1DFBD2B6" wp14:editId="76772C97">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9" name="Imagen 9"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14:paraId="0B24671A" w14:textId="77777777" w:rsidR="0047147B" w:rsidRPr="00225370" w:rsidRDefault="0047147B" w:rsidP="0047147B">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0E93F7C9" w14:textId="77777777" w:rsidR="0047147B" w:rsidRPr="00681CC3" w:rsidRDefault="0047147B" w:rsidP="0047147B">
    <w:pPr>
      <w:pStyle w:val="Encabezado"/>
      <w:pBdr>
        <w:bottom w:val="single" w:sz="6" w:space="1" w:color="auto"/>
      </w:pBdr>
      <w:jc w:val="right"/>
      <w:rPr>
        <w:rFonts w:ascii="Arial" w:hAnsi="Arial" w:cs="Arial"/>
        <w:b/>
        <w:i/>
        <w:color w:val="2E74B5"/>
        <w:sz w:val="28"/>
      </w:rPr>
    </w:pPr>
  </w:p>
  <w:p w14:paraId="389DF453" w14:textId="77777777" w:rsidR="006072FA" w:rsidRPr="0047147B" w:rsidRDefault="006072FA" w:rsidP="0047147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2507F"/>
    <w:multiLevelType w:val="hybridMultilevel"/>
    <w:tmpl w:val="97E6C656"/>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140285E"/>
    <w:multiLevelType w:val="hybridMultilevel"/>
    <w:tmpl w:val="34D4FE14"/>
    <w:lvl w:ilvl="0" w:tplc="C71620CE">
      <w:start w:val="1"/>
      <w:numFmt w:val="bullet"/>
      <w:lvlText w:val="-"/>
      <w:lvlJc w:val="left"/>
      <w:pPr>
        <w:ind w:left="720" w:hanging="360"/>
      </w:pPr>
      <w:rPr>
        <w:rFonts w:ascii="Arial" w:hAnsi="Arial" w:hint="default"/>
      </w:rPr>
    </w:lvl>
    <w:lvl w:ilvl="1" w:tplc="075E2196">
      <w:numFmt w:val="bullet"/>
      <w:lvlText w:val="•"/>
      <w:lvlJc w:val="left"/>
      <w:pPr>
        <w:ind w:left="1785" w:hanging="705"/>
      </w:pPr>
      <w:rPr>
        <w:rFonts w:ascii="Times New Roman" w:eastAsiaTheme="minorHAnsi" w:hAnsi="Times New Roman" w:cs="Times New Roman"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9066A2E"/>
    <w:multiLevelType w:val="hybridMultilevel"/>
    <w:tmpl w:val="93603438"/>
    <w:lvl w:ilvl="0" w:tplc="FD961972">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2A624D2"/>
    <w:multiLevelType w:val="hybridMultilevel"/>
    <w:tmpl w:val="A104B18C"/>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3490581"/>
    <w:multiLevelType w:val="hybridMultilevel"/>
    <w:tmpl w:val="9E78EF54"/>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FD02AB3"/>
    <w:multiLevelType w:val="hybridMultilevel"/>
    <w:tmpl w:val="7C928260"/>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DD21D48"/>
    <w:multiLevelType w:val="hybridMultilevel"/>
    <w:tmpl w:val="FE5A8CA4"/>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47403E7"/>
    <w:multiLevelType w:val="hybridMultilevel"/>
    <w:tmpl w:val="E4D20DCA"/>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C863003"/>
    <w:multiLevelType w:val="hybridMultilevel"/>
    <w:tmpl w:val="620AA060"/>
    <w:lvl w:ilvl="0" w:tplc="C71620CE">
      <w:start w:val="1"/>
      <w:numFmt w:val="bullet"/>
      <w:lvlText w:val="-"/>
      <w:lvlJc w:val="left"/>
      <w:pPr>
        <w:ind w:left="720" w:hanging="360"/>
      </w:pPr>
      <w:rPr>
        <w:rFonts w:ascii="Arial" w:hAnsi="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BC80421"/>
    <w:multiLevelType w:val="hybridMultilevel"/>
    <w:tmpl w:val="3216EA80"/>
    <w:lvl w:ilvl="0" w:tplc="C71620CE">
      <w:start w:val="1"/>
      <w:numFmt w:val="bullet"/>
      <w:lvlText w:val="-"/>
      <w:lvlJc w:val="left"/>
      <w:pPr>
        <w:ind w:left="720" w:hanging="360"/>
      </w:pPr>
      <w:rPr>
        <w:rFonts w:ascii="Arial" w:hAnsi="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1"/>
  </w:num>
  <w:num w:numId="6">
    <w:abstractNumId w:val="9"/>
  </w:num>
  <w:num w:numId="7">
    <w:abstractNumId w:val="5"/>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FA"/>
    <w:rsid w:val="00120223"/>
    <w:rsid w:val="00263230"/>
    <w:rsid w:val="002A5471"/>
    <w:rsid w:val="003825BD"/>
    <w:rsid w:val="003B0194"/>
    <w:rsid w:val="003E1FE2"/>
    <w:rsid w:val="00467511"/>
    <w:rsid w:val="0047147B"/>
    <w:rsid w:val="005326CE"/>
    <w:rsid w:val="00534A42"/>
    <w:rsid w:val="006072FA"/>
    <w:rsid w:val="006B30A5"/>
    <w:rsid w:val="00707B49"/>
    <w:rsid w:val="00747CE9"/>
    <w:rsid w:val="007A7ADD"/>
    <w:rsid w:val="008967E8"/>
    <w:rsid w:val="00907EAC"/>
    <w:rsid w:val="00926029"/>
    <w:rsid w:val="00984571"/>
    <w:rsid w:val="00A543A8"/>
    <w:rsid w:val="00AB2E5F"/>
    <w:rsid w:val="00AC33A8"/>
    <w:rsid w:val="00BD0F8C"/>
    <w:rsid w:val="00F15064"/>
    <w:rsid w:val="00FA539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E3C5E"/>
  <w15:chartTrackingRefBased/>
  <w15:docId w15:val="{BD42F93F-39E2-4F04-87B5-17EEA892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2FA"/>
    <w:pPr>
      <w:ind w:left="720"/>
      <w:contextualSpacing/>
    </w:pPr>
  </w:style>
  <w:style w:type="paragraph" w:styleId="Encabezado">
    <w:name w:val="header"/>
    <w:basedOn w:val="Normal"/>
    <w:link w:val="EncabezadoCar"/>
    <w:uiPriority w:val="99"/>
    <w:unhideWhenUsed/>
    <w:rsid w:val="006072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72FA"/>
  </w:style>
  <w:style w:type="paragraph" w:styleId="Piedepgina">
    <w:name w:val="footer"/>
    <w:basedOn w:val="Normal"/>
    <w:link w:val="PiedepginaCar"/>
    <w:uiPriority w:val="99"/>
    <w:unhideWhenUsed/>
    <w:rsid w:val="006072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72FA"/>
  </w:style>
  <w:style w:type="paragraph" w:styleId="Textoindependiente">
    <w:name w:val="Body Text"/>
    <w:basedOn w:val="Normal"/>
    <w:link w:val="TextoindependienteCar"/>
    <w:rsid w:val="006072FA"/>
    <w:pPr>
      <w:spacing w:after="0" w:line="288" w:lineRule="auto"/>
      <w:ind w:firstLine="709"/>
      <w:jc w:val="both"/>
    </w:pPr>
    <w:rPr>
      <w:rFonts w:ascii="Arial" w:eastAsia="Times New Roman" w:hAnsi="Arial" w:cs="Arial"/>
      <w:szCs w:val="24"/>
      <w:lang w:eastAsia="es-ES"/>
    </w:rPr>
  </w:style>
  <w:style w:type="character" w:customStyle="1" w:styleId="TextoindependienteCar">
    <w:name w:val="Texto independiente Car"/>
    <w:basedOn w:val="Fuentedeprrafopredeter"/>
    <w:link w:val="Textoindependiente"/>
    <w:rsid w:val="006072FA"/>
    <w:rPr>
      <w:rFonts w:ascii="Arial" w:eastAsia="Times New Roman" w:hAnsi="Arial" w:cs="Arial"/>
      <w:szCs w:val="24"/>
      <w:lang w:eastAsia="es-ES"/>
    </w:rPr>
  </w:style>
  <w:style w:type="paragraph" w:styleId="Textodeglobo">
    <w:name w:val="Balloon Text"/>
    <w:basedOn w:val="Normal"/>
    <w:link w:val="TextodegloboCar"/>
    <w:uiPriority w:val="99"/>
    <w:semiHidden/>
    <w:unhideWhenUsed/>
    <w:rsid w:val="00A543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3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9</Pages>
  <Words>1771</Words>
  <Characters>10097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dc:creator>
  <cp:keywords/>
  <dc:description/>
  <cp:lastModifiedBy>CR DIGITALL</cp:lastModifiedBy>
  <cp:revision>12</cp:revision>
  <cp:lastPrinted>2021-10-08T16:59:00Z</cp:lastPrinted>
  <dcterms:created xsi:type="dcterms:W3CDTF">2021-07-20T16:38:00Z</dcterms:created>
  <dcterms:modified xsi:type="dcterms:W3CDTF">2021-10-08T16:59:00Z</dcterms:modified>
</cp:coreProperties>
</file>