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5F140FA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696CAC">
        <w:rPr>
          <w:rFonts w:cstheme="minorHAnsi"/>
          <w:b/>
          <w:bCs/>
          <w:color w:val="000000"/>
          <w:szCs w:val="24"/>
          <w:u w:val="single"/>
          <w:lang w:val="it-IT"/>
        </w:rPr>
        <w:t>11</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1641F1CA" w:rsidR="00C149D8"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569FC8CD" w14:textId="77777777" w:rsidR="00EE5AE7" w:rsidRPr="0088673D" w:rsidRDefault="00EE5AE7" w:rsidP="00C149D8">
      <w:pPr>
        <w:spacing w:after="0"/>
        <w:ind w:left="1410" w:hanging="1410"/>
        <w:rPr>
          <w:rFonts w:cstheme="minorHAnsi"/>
          <w:b/>
          <w:bCs/>
          <w:iCs/>
          <w:szCs w:val="24"/>
        </w:rPr>
      </w:pPr>
    </w:p>
    <w:p w14:paraId="3F65AA41" w14:textId="5D9FE4A5"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 xml:space="preserve">y </w:t>
      </w:r>
      <w:r w:rsidR="00BA322B">
        <w:rPr>
          <w:rFonts w:asciiTheme="minorHAnsi" w:hAnsiTheme="minorHAnsi" w:cstheme="minorBidi"/>
          <w:iCs/>
          <w:color w:val="auto"/>
        </w:rPr>
        <w:t>materiales para los trabajos en</w:t>
      </w:r>
      <w:r>
        <w:rPr>
          <w:rFonts w:asciiTheme="minorHAnsi" w:hAnsiTheme="minorHAnsi" w:cstheme="minorBidi"/>
          <w:iCs/>
          <w:color w:val="auto"/>
        </w:rPr>
        <w:t xml:space="preserve">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28EE0C18"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w:t>
      </w:r>
      <w:r w:rsidR="00BA322B">
        <w:rPr>
          <w:rFonts w:asciiTheme="minorHAnsi" w:hAnsiTheme="minorHAnsi" w:cstheme="minorBidi"/>
          <w:iCs/>
          <w:color w:val="auto"/>
        </w:rPr>
        <w:t xml:space="preserve">y lista de accesorios varios </w:t>
      </w:r>
      <w:r>
        <w:rPr>
          <w:rFonts w:asciiTheme="minorHAnsi" w:hAnsiTheme="minorHAnsi" w:cstheme="minorBidi"/>
          <w:iCs/>
          <w:color w:val="auto"/>
        </w:rPr>
        <w:t xml:space="preserve">para </w:t>
      </w:r>
      <w:r w:rsidR="00BA322B">
        <w:rPr>
          <w:rFonts w:asciiTheme="minorHAnsi" w:hAnsiTheme="minorHAnsi" w:cstheme="minorBidi"/>
          <w:iCs/>
          <w:color w:val="auto"/>
        </w:rPr>
        <w:t xml:space="preserve">los trabajos en </w:t>
      </w:r>
      <w:r>
        <w:rPr>
          <w:rFonts w:asciiTheme="minorHAnsi" w:hAnsiTheme="minorHAnsi" w:cstheme="minorBidi"/>
          <w:iCs/>
          <w:color w:val="auto"/>
        </w:rPr>
        <w:t>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F87427B" w:rsidR="00BA322B" w:rsidRDefault="00BA322B">
      <w:pPr>
        <w:rPr>
          <w:rFonts w:cstheme="minorHAnsi"/>
          <w:b/>
          <w:bCs/>
          <w:iCs/>
          <w:sz w:val="24"/>
          <w:szCs w:val="24"/>
        </w:rPr>
      </w:pPr>
      <w:r>
        <w:rPr>
          <w:rFonts w:cstheme="minorHAnsi"/>
          <w:b/>
          <w:bCs/>
          <w:iCs/>
          <w:sz w:val="24"/>
          <w:szCs w:val="24"/>
        </w:rPr>
        <w:br w:type="page"/>
      </w:r>
    </w:p>
    <w:p w14:paraId="1F1F91EE" w14:textId="74471410" w:rsidR="00BA322B" w:rsidRDefault="00BA322B" w:rsidP="00BA322B">
      <w:pPr>
        <w:jc w:val="center"/>
        <w:rPr>
          <w:rFonts w:cstheme="minorHAnsi"/>
          <w:b/>
          <w:bCs/>
          <w:iCs/>
          <w:sz w:val="24"/>
          <w:szCs w:val="24"/>
        </w:rPr>
      </w:pPr>
      <w:r>
        <w:rPr>
          <w:rFonts w:cstheme="minorHAnsi"/>
          <w:b/>
          <w:bCs/>
          <w:iCs/>
          <w:sz w:val="24"/>
          <w:szCs w:val="24"/>
        </w:rPr>
        <w:lastRenderedPageBreak/>
        <w:t>LISTA DE MATERIALES</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4A6D8CBB" w14:textId="77777777" w:rsidR="00C149D8" w:rsidRPr="00AC5FB5" w:rsidRDefault="00C149D8" w:rsidP="00BA322B">
            <w:pPr>
              <w:spacing w:after="0"/>
              <w:jc w:val="center"/>
              <w:rPr>
                <w:rFonts w:ascii="Arial Narrow" w:eastAsia="Times New Roman" w:hAnsi="Arial Narrow"/>
                <w:b/>
                <w:bCs/>
                <w:color w:val="000000"/>
                <w:sz w:val="24"/>
                <w:szCs w:val="24"/>
                <w:vertAlign w:val="subscript"/>
                <w:lang w:eastAsia="es-PE"/>
              </w:rPr>
            </w:pP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738D692C"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lastRenderedPageBreak/>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 xml:space="preserve">Cinta laminada </w:t>
            </w:r>
            <w:proofErr w:type="spellStart"/>
            <w:r w:rsidRPr="00490903">
              <w:rPr>
                <w:lang w:eastAsia="es-PE"/>
              </w:rPr>
              <w:t>Label</w:t>
            </w:r>
            <w:proofErr w:type="spellEnd"/>
            <w:r w:rsidRPr="00490903">
              <w:rPr>
                <w:lang w:eastAsia="es-PE"/>
              </w:rPr>
              <w:t xml:space="preserve"> </w:t>
            </w:r>
            <w:proofErr w:type="spellStart"/>
            <w:r w:rsidRPr="00490903">
              <w:rPr>
                <w:lang w:eastAsia="es-PE"/>
              </w:rPr>
              <w:t>Ident</w:t>
            </w:r>
            <w:proofErr w:type="spellEnd"/>
          </w:p>
          <w:p w14:paraId="66AF1677" w14:textId="56D426B8" w:rsidR="006712F1" w:rsidRPr="00490903" w:rsidRDefault="00490903" w:rsidP="00490903">
            <w:pPr>
              <w:spacing w:line="240" w:lineRule="auto"/>
              <w:contextualSpacing/>
              <w:rPr>
                <w:lang w:eastAsia="es-PE"/>
              </w:rPr>
            </w:pPr>
            <w:r w:rsidRPr="00490903">
              <w:rPr>
                <w:noProof/>
                <w:lang w:eastAsia="es-PE"/>
              </w:rPr>
              <w:drawing>
                <wp:anchor distT="0" distB="0" distL="114300" distR="114300" simplePos="0" relativeHeight="251658240" behindDoc="0" locked="0" layoutInCell="1" allowOverlap="1" wp14:anchorId="03430CE1" wp14:editId="537B0FA7">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490903" w:rsidRDefault="00277E51" w:rsidP="00490903">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19E0787D"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 xml:space="preserve">PLACA FRONTAL CAT 6 </w:t>
            </w:r>
            <w:r w:rsidR="00BA322B">
              <w:rPr>
                <w:rFonts w:eastAsia="Times New Roman" w:cs="Calibri"/>
                <w:b/>
                <w:bCs/>
                <w:color w:val="000000"/>
                <w:sz w:val="20"/>
                <w:szCs w:val="20"/>
                <w:lang w:val="it-IT" w:eastAsia="es-PE"/>
              </w:rPr>
              <w:t>A</w:t>
            </w:r>
            <w:r w:rsidRPr="00124483">
              <w:rPr>
                <w:rFonts w:eastAsia="Times New Roman" w:cs="Calibri"/>
                <w:b/>
                <w:bCs/>
                <w:color w:val="000000"/>
                <w:sz w:val="20"/>
                <w:szCs w:val="20"/>
                <w:lang w:val="it-IT" w:eastAsia="es-PE"/>
              </w:rPr>
              <w:t xml:space="preserve"> </w:t>
            </w:r>
            <w:r w:rsidR="00BA322B">
              <w:rPr>
                <w:rFonts w:eastAsia="Times New Roman" w:cs="Calibri"/>
                <w:b/>
                <w:bCs/>
                <w:color w:val="000000"/>
                <w:sz w:val="20"/>
                <w:szCs w:val="20"/>
                <w:lang w:val="it-IT" w:eastAsia="es-PE"/>
              </w:rPr>
              <w:t>DOS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24483" w:rsidRDefault="00124483" w:rsidP="00124483">
            <w:pPr>
              <w:spacing w:line="240" w:lineRule="auto"/>
              <w:contextualSpacing/>
              <w:rPr>
                <w:lang w:val="it-IT"/>
              </w:rPr>
            </w:pPr>
            <w:r w:rsidRPr="00124483">
              <w:rPr>
                <w:lang w:val="it-IT"/>
              </w:rPr>
              <w:t>Descripción</w:t>
            </w:r>
          </w:p>
          <w:p w14:paraId="04C7E7DE" w14:textId="405E1CD8" w:rsidR="00124483" w:rsidRPr="00124483" w:rsidRDefault="00124483" w:rsidP="00124483">
            <w:pPr>
              <w:spacing w:line="240" w:lineRule="auto"/>
              <w:contextualSpacing/>
              <w:rPr>
                <w:lang w:val="it-IT"/>
              </w:rPr>
            </w:pPr>
            <w:r w:rsidRPr="00124483">
              <w:rPr>
                <w:lang w:val="it-IT"/>
              </w:rPr>
              <w:t xml:space="preserve">Placa Frontal, MAX, US, Unidad Simple, </w:t>
            </w:r>
            <w:r>
              <w:rPr>
                <w:lang w:val="it-IT"/>
              </w:rPr>
              <w:t>2</w:t>
            </w:r>
            <w:r w:rsidRPr="00124483">
              <w:rPr>
                <w:lang w:val="it-IT"/>
              </w:rPr>
              <w:t xml:space="preserve"> Aberturas, MX, </w:t>
            </w:r>
            <w:r>
              <w:rPr>
                <w:lang w:val="it-IT"/>
              </w:rPr>
              <w:t>blanco</w:t>
            </w:r>
          </w:p>
          <w:p w14:paraId="0416F004" w14:textId="77777777" w:rsidR="00124483" w:rsidRPr="00124483" w:rsidRDefault="00124483" w:rsidP="00124483">
            <w:pPr>
              <w:spacing w:line="240" w:lineRule="auto"/>
              <w:contextualSpacing/>
              <w:rPr>
                <w:lang w:val="it-IT"/>
              </w:rPr>
            </w:pPr>
            <w:r w:rsidRPr="00124483">
              <w:rPr>
                <w:lang w:val="it-IT"/>
              </w:rPr>
              <w:t>Pesos y dimensiones</w:t>
            </w:r>
          </w:p>
          <w:p w14:paraId="5F76A123" w14:textId="1AFE2A02" w:rsidR="00124483" w:rsidRPr="00124483" w:rsidRDefault="00124483" w:rsidP="00124483">
            <w:pPr>
              <w:spacing w:line="240" w:lineRule="auto"/>
              <w:contextualSpacing/>
              <w:rPr>
                <w:lang w:val="it-IT"/>
              </w:rPr>
            </w:pPr>
            <w:r w:rsidRPr="00124483">
              <w:rPr>
                <w:lang w:val="it-IT"/>
              </w:rPr>
              <w:t>Ancho del producto (mm)</w:t>
            </w:r>
            <w:r>
              <w:rPr>
                <w:lang w:val="it-IT"/>
              </w:rPr>
              <w:tab/>
            </w:r>
            <w:r w:rsidRPr="00124483">
              <w:rPr>
                <w:lang w:val="it-IT"/>
              </w:rPr>
              <w:t>69,8</w:t>
            </w:r>
          </w:p>
          <w:p w14:paraId="4D0343AF" w14:textId="0D9765F0" w:rsidR="00124483" w:rsidRPr="00124483" w:rsidRDefault="00124483" w:rsidP="00124483">
            <w:pPr>
              <w:spacing w:line="240" w:lineRule="auto"/>
              <w:contextualSpacing/>
              <w:rPr>
                <w:lang w:val="it-IT"/>
              </w:rPr>
            </w:pPr>
            <w:r w:rsidRPr="00124483">
              <w:rPr>
                <w:lang w:val="it-IT"/>
              </w:rPr>
              <w:t>Ancho del producto (pulg.)</w:t>
            </w:r>
            <w:r>
              <w:rPr>
                <w:lang w:val="it-IT"/>
              </w:rPr>
              <w:tab/>
            </w:r>
            <w:r w:rsidRPr="00124483">
              <w:rPr>
                <w:lang w:val="it-IT"/>
              </w:rPr>
              <w:t>2,75</w:t>
            </w:r>
          </w:p>
          <w:p w14:paraId="202D4CF1" w14:textId="04EEF2DC" w:rsidR="00124483" w:rsidRPr="00124483" w:rsidRDefault="00124483" w:rsidP="00124483">
            <w:pPr>
              <w:spacing w:line="240" w:lineRule="auto"/>
              <w:contextualSpacing/>
              <w:rPr>
                <w:lang w:val="it-IT"/>
              </w:rPr>
            </w:pPr>
            <w:r w:rsidRPr="00124483">
              <w:rPr>
                <w:lang w:val="it-IT"/>
              </w:rPr>
              <w:t>Altura del producto (mm)</w:t>
            </w:r>
            <w:r>
              <w:rPr>
                <w:lang w:val="it-IT"/>
              </w:rPr>
              <w:tab/>
            </w:r>
            <w:r w:rsidRPr="00124483">
              <w:rPr>
                <w:lang w:val="it-IT"/>
              </w:rPr>
              <w:t>114.3</w:t>
            </w:r>
          </w:p>
          <w:p w14:paraId="28A0FBFC" w14:textId="1907B3F8" w:rsidR="00124483" w:rsidRPr="00124483" w:rsidRDefault="00124483" w:rsidP="00124483">
            <w:pPr>
              <w:spacing w:line="240" w:lineRule="auto"/>
              <w:contextualSpacing/>
              <w:rPr>
                <w:lang w:val="it-IT"/>
              </w:rPr>
            </w:pPr>
            <w:r w:rsidRPr="00124483">
              <w:rPr>
                <w:lang w:val="it-IT"/>
              </w:rPr>
              <w:t>Altura del producto (pulg.)</w:t>
            </w:r>
            <w:r>
              <w:rPr>
                <w:lang w:val="it-IT"/>
              </w:rPr>
              <w:tab/>
            </w:r>
            <w:r w:rsidRPr="00124483">
              <w:rPr>
                <w:lang w:val="it-IT"/>
              </w:rPr>
              <w:t>4.50</w:t>
            </w:r>
          </w:p>
          <w:p w14:paraId="034A519C" w14:textId="495FA2C2" w:rsidR="00124483" w:rsidRPr="00124483" w:rsidRDefault="00124483" w:rsidP="00124483">
            <w:pPr>
              <w:spacing w:line="240" w:lineRule="auto"/>
              <w:contextualSpacing/>
              <w:rPr>
                <w:lang w:val="it-IT"/>
              </w:rPr>
            </w:pPr>
            <w:r w:rsidRPr="00124483">
              <w:rPr>
                <w:lang w:val="it-IT"/>
              </w:rPr>
              <w:t>Profundidad del producto (mm)</w:t>
            </w:r>
            <w:r>
              <w:rPr>
                <w:lang w:val="it-IT"/>
              </w:rPr>
              <w:tab/>
            </w:r>
            <w:r w:rsidRPr="00124483">
              <w:rPr>
                <w:lang w:val="it-IT"/>
              </w:rPr>
              <w:t>5.6</w:t>
            </w:r>
          </w:p>
          <w:p w14:paraId="31F0BBA3" w14:textId="47C3DAD2" w:rsidR="00124483" w:rsidRPr="00124483" w:rsidRDefault="00124483" w:rsidP="00124483">
            <w:pPr>
              <w:spacing w:line="240" w:lineRule="auto"/>
              <w:contextualSpacing/>
              <w:rPr>
                <w:lang w:val="it-IT"/>
              </w:rPr>
            </w:pPr>
            <w:r w:rsidRPr="00124483">
              <w:rPr>
                <w:lang w:val="it-IT"/>
              </w:rPr>
              <w:lastRenderedPageBreak/>
              <w:t>Profundidad del producto (pulg.)</w:t>
            </w:r>
            <w:r>
              <w:rPr>
                <w:lang w:val="it-IT"/>
              </w:rPr>
              <w:tab/>
            </w:r>
            <w:r w:rsidRPr="00124483">
              <w:rPr>
                <w:lang w:val="it-IT"/>
              </w:rPr>
              <w:t>0,22</w:t>
            </w:r>
          </w:p>
          <w:p w14:paraId="7B5B3BAC" w14:textId="77777777" w:rsidR="00124483" w:rsidRPr="00124483" w:rsidRDefault="00124483" w:rsidP="00124483">
            <w:pPr>
              <w:spacing w:line="240" w:lineRule="auto"/>
              <w:contextualSpacing/>
              <w:rPr>
                <w:lang w:val="it-IT"/>
              </w:rPr>
            </w:pPr>
            <w:r w:rsidRPr="00124483">
              <w:rPr>
                <w:lang w:val="it-IT"/>
              </w:rPr>
              <w:t>Especificaciones físicas</w:t>
            </w:r>
          </w:p>
          <w:p w14:paraId="760D1F0E" w14:textId="77777777" w:rsidR="00124483" w:rsidRPr="00124483" w:rsidRDefault="00124483" w:rsidP="00124483">
            <w:pPr>
              <w:spacing w:line="240" w:lineRule="auto"/>
              <w:contextualSpacing/>
              <w:rPr>
                <w:lang w:val="it-IT"/>
              </w:rPr>
            </w:pPr>
            <w:r w:rsidRPr="00124483">
              <w:rPr>
                <w:lang w:val="it-IT"/>
              </w:rPr>
              <w:t>tipo de producto</w:t>
            </w:r>
          </w:p>
          <w:p w14:paraId="706D59BD" w14:textId="77777777" w:rsidR="00124483" w:rsidRPr="00124483" w:rsidRDefault="00124483" w:rsidP="00124483">
            <w:pPr>
              <w:spacing w:line="240" w:lineRule="auto"/>
              <w:contextualSpacing/>
              <w:rPr>
                <w:lang w:val="it-IT"/>
              </w:rPr>
            </w:pPr>
            <w:r w:rsidRPr="00124483">
              <w:rPr>
                <w:lang w:val="it-IT"/>
              </w:rPr>
              <w:t>Placa frontal</w:t>
            </w:r>
          </w:p>
          <w:p w14:paraId="00B374A5" w14:textId="5E86910C" w:rsidR="00124483" w:rsidRPr="00124483" w:rsidRDefault="00124483" w:rsidP="00124483">
            <w:pPr>
              <w:spacing w:line="240" w:lineRule="auto"/>
              <w:contextualSpacing/>
              <w:rPr>
                <w:lang w:val="it-IT"/>
              </w:rPr>
            </w:pPr>
            <w:r w:rsidRPr="00124483">
              <w:rPr>
                <w:lang w:val="it-IT"/>
              </w:rPr>
              <w:t>Color</w:t>
            </w:r>
            <w:r>
              <w:rPr>
                <w:lang w:val="it-IT"/>
              </w:rPr>
              <w:tab/>
              <w:t>blanco</w:t>
            </w:r>
          </w:p>
          <w:p w14:paraId="63F24C73" w14:textId="5CCBDED7" w:rsidR="00124483" w:rsidRPr="00124483" w:rsidRDefault="00124483" w:rsidP="00124483">
            <w:pPr>
              <w:spacing w:line="240" w:lineRule="auto"/>
              <w:contextualSpacing/>
              <w:rPr>
                <w:lang w:val="it-IT"/>
              </w:rPr>
            </w:pPr>
            <w:r w:rsidRPr="00124483">
              <w:rPr>
                <w:lang w:val="it-IT"/>
              </w:rPr>
              <w:t>Recuento de puertos</w:t>
            </w:r>
            <w:r>
              <w:rPr>
                <w:lang w:val="it-IT"/>
              </w:rPr>
              <w:tab/>
              <w:t>2</w:t>
            </w:r>
            <w:r w:rsidRPr="00124483">
              <w:rPr>
                <w:lang w:val="it-IT"/>
              </w:rPr>
              <w:t xml:space="preserve"> Aberturas</w:t>
            </w:r>
          </w:p>
          <w:p w14:paraId="4E9C258F" w14:textId="77777777" w:rsidR="00124483" w:rsidRPr="00124483" w:rsidRDefault="00124483" w:rsidP="00124483">
            <w:pPr>
              <w:spacing w:line="240" w:lineRule="auto"/>
              <w:contextualSpacing/>
              <w:rPr>
                <w:lang w:val="it-IT"/>
              </w:rPr>
            </w:pPr>
            <w:r w:rsidRPr="00124483">
              <w:rPr>
                <w:lang w:val="it-IT"/>
              </w:rPr>
              <w:t>Espaciado compatible con ANEXT Categoría 6A</w:t>
            </w:r>
          </w:p>
          <w:p w14:paraId="5759C5D3" w14:textId="77777777" w:rsidR="00124483" w:rsidRPr="00124483" w:rsidRDefault="00124483" w:rsidP="00124483">
            <w:pPr>
              <w:spacing w:line="240" w:lineRule="auto"/>
              <w:contextualSpacing/>
              <w:rPr>
                <w:lang w:val="it-IT"/>
              </w:rPr>
            </w:pPr>
            <w:r w:rsidRPr="00124483">
              <w:rPr>
                <w:lang w:val="it-IT"/>
              </w:rPr>
              <w:t>No</w:t>
            </w:r>
          </w:p>
          <w:p w14:paraId="797FD3F7" w14:textId="2CD107CB" w:rsidR="00124483" w:rsidRPr="00124483" w:rsidRDefault="00124483" w:rsidP="00124483">
            <w:pPr>
              <w:spacing w:line="240" w:lineRule="auto"/>
              <w:contextualSpacing/>
              <w:rPr>
                <w:lang w:val="it-IT"/>
              </w:rPr>
            </w:pPr>
            <w:r w:rsidRPr="00124483">
              <w:rPr>
                <w:lang w:val="it-IT"/>
              </w:rPr>
              <w:t>Material componente</w:t>
            </w:r>
            <w:r>
              <w:rPr>
                <w:lang w:val="it-IT"/>
              </w:rPr>
              <w:tab/>
            </w:r>
            <w:r w:rsidRPr="00124483">
              <w:rPr>
                <w:lang w:val="it-IT"/>
              </w:rPr>
              <w:t>Termoplástico retardante de llama</w:t>
            </w:r>
          </w:p>
          <w:p w14:paraId="37F3997A" w14:textId="77777777" w:rsidR="00124483" w:rsidRPr="00124483" w:rsidRDefault="00124483" w:rsidP="00124483">
            <w:pPr>
              <w:spacing w:line="240" w:lineRule="auto"/>
              <w:contextualSpacing/>
              <w:rPr>
                <w:lang w:val="it-IT"/>
              </w:rPr>
            </w:pPr>
            <w:r w:rsidRPr="00124483">
              <w:rPr>
                <w:lang w:val="it-IT"/>
              </w:rPr>
              <w:t>Especificaciones mecánicas</w:t>
            </w:r>
          </w:p>
          <w:p w14:paraId="1753A2C8" w14:textId="77777777" w:rsidR="00124483" w:rsidRPr="00124483" w:rsidRDefault="00124483" w:rsidP="00124483">
            <w:pPr>
              <w:spacing w:line="240" w:lineRule="auto"/>
              <w:contextualSpacing/>
              <w:rPr>
                <w:lang w:val="it-IT"/>
              </w:rPr>
            </w:pPr>
            <w:r w:rsidRPr="00124483">
              <w:rPr>
                <w:lang w:val="it-IT"/>
              </w:rPr>
              <w:t>Compatibilidad de la serie de salida</w:t>
            </w:r>
          </w:p>
          <w:p w14:paraId="7E9894BD" w14:textId="77777777" w:rsidR="00124483" w:rsidRPr="00124483" w:rsidRDefault="00124483" w:rsidP="00124483">
            <w:pPr>
              <w:spacing w:line="240" w:lineRule="auto"/>
              <w:contextualSpacing/>
              <w:rPr>
                <w:lang w:val="it-IT"/>
              </w:rPr>
            </w:pPr>
            <w:r w:rsidRPr="00124483">
              <w:rPr>
                <w:lang w:val="it-IT"/>
              </w:rPr>
              <w:t>UltraMAX (híbrido - orientación en ángulo), Z-MAX (híbrido - orientación en ángulo), MAX (en ángulo)</w:t>
            </w:r>
          </w:p>
          <w:p w14:paraId="139DA054" w14:textId="1F91311E" w:rsidR="00124483" w:rsidRPr="00124483" w:rsidRDefault="00124483" w:rsidP="00124483">
            <w:pPr>
              <w:spacing w:line="240" w:lineRule="auto"/>
              <w:contextualSpacing/>
              <w:rPr>
                <w:lang w:val="it-IT"/>
              </w:rPr>
            </w:pPr>
            <w:r w:rsidRPr="00124483">
              <w:rPr>
                <w:lang w:val="it-IT"/>
              </w:rPr>
              <w:t>Clasificación de inflamabilidad</w:t>
            </w:r>
            <w:r>
              <w:rPr>
                <w:lang w:val="it-IT"/>
              </w:rPr>
              <w:tab/>
            </w:r>
            <w:r w:rsidRPr="00124483">
              <w:rPr>
                <w:lang w:val="it-IT"/>
              </w:rPr>
              <w:t>UL 94V-0</w:t>
            </w:r>
          </w:p>
          <w:p w14:paraId="211C61AD" w14:textId="77777777" w:rsidR="00124483" w:rsidRPr="00124483" w:rsidRDefault="00124483" w:rsidP="00124483">
            <w:pPr>
              <w:spacing w:line="240" w:lineRule="auto"/>
              <w:contextualSpacing/>
              <w:rPr>
                <w:lang w:val="it-IT"/>
              </w:rPr>
            </w:pPr>
            <w:r w:rsidRPr="00124483">
              <w:rPr>
                <w:lang w:val="it-IT"/>
              </w:rPr>
              <w:t>Cumplimiento</w:t>
            </w:r>
          </w:p>
          <w:p w14:paraId="3EE66E46" w14:textId="77777777" w:rsidR="00C91718" w:rsidRDefault="00124483" w:rsidP="00C91718">
            <w:pPr>
              <w:spacing w:line="240" w:lineRule="auto"/>
              <w:contextualSpacing/>
              <w:rPr>
                <w:lang w:val="it-IT"/>
              </w:rPr>
            </w:pPr>
            <w:r w:rsidRPr="00124483">
              <w:rPr>
                <w:lang w:val="it-IT"/>
              </w:rPr>
              <w:t>Seguridad y certificaciones</w:t>
            </w:r>
            <w:r>
              <w:rPr>
                <w:lang w:val="it-IT"/>
              </w:rPr>
              <w:tab/>
            </w:r>
            <w:r w:rsidRPr="00124483">
              <w:rPr>
                <w:lang w:val="it-IT"/>
              </w:rPr>
              <w:t>UL 1863, CSA22.2, CEI 62368</w:t>
            </w:r>
          </w:p>
          <w:p w14:paraId="7C7BCECC" w14:textId="77777777" w:rsidR="00C91718" w:rsidRDefault="00C91718" w:rsidP="00C91718">
            <w:pPr>
              <w:spacing w:line="240" w:lineRule="auto"/>
              <w:contextualSpacing/>
              <w:rPr>
                <w:lang w:val="it-IT"/>
              </w:rPr>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4"/>
                          <a:stretch>
                            <a:fillRect/>
                          </a:stretch>
                        </pic:blipFill>
                        <pic:spPr>
                          <a:xfrm>
                            <a:off x="0" y="0"/>
                            <a:ext cx="2288265" cy="1428619"/>
                          </a:xfrm>
                          <a:prstGeom prst="rect">
                            <a:avLst/>
                          </a:prstGeom>
                        </pic:spPr>
                      </pic:pic>
                    </a:graphicData>
                  </a:graphic>
                </wp:inline>
              </w:drawing>
            </w: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ED90A" w14:textId="77777777" w:rsidR="00E66BB7" w:rsidRDefault="00E66BB7" w:rsidP="008C6921">
      <w:pPr>
        <w:spacing w:after="0" w:line="240" w:lineRule="auto"/>
      </w:pPr>
      <w:r>
        <w:separator/>
      </w:r>
    </w:p>
  </w:endnote>
  <w:endnote w:type="continuationSeparator" w:id="0">
    <w:p w14:paraId="3DFFBF4D" w14:textId="77777777" w:rsidR="00E66BB7" w:rsidRDefault="00E66BB7"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C634C" w14:textId="77777777" w:rsidR="00E66BB7" w:rsidRDefault="00E66BB7" w:rsidP="008C6921">
      <w:pPr>
        <w:spacing w:after="0" w:line="240" w:lineRule="auto"/>
      </w:pPr>
      <w:r>
        <w:separator/>
      </w:r>
    </w:p>
  </w:footnote>
  <w:footnote w:type="continuationSeparator" w:id="0">
    <w:p w14:paraId="73031AD5" w14:textId="77777777" w:rsidR="00E66BB7" w:rsidRDefault="00E66BB7"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7E51"/>
    <w:rsid w:val="0029279B"/>
    <w:rsid w:val="002B0140"/>
    <w:rsid w:val="002E4BFB"/>
    <w:rsid w:val="002E6819"/>
    <w:rsid w:val="003264E0"/>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94911"/>
    <w:rsid w:val="00696CAC"/>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A322B"/>
    <w:rsid w:val="00BD5388"/>
    <w:rsid w:val="00BE74A9"/>
    <w:rsid w:val="00C07078"/>
    <w:rsid w:val="00C149D8"/>
    <w:rsid w:val="00C41CC6"/>
    <w:rsid w:val="00C91718"/>
    <w:rsid w:val="00CA697D"/>
    <w:rsid w:val="00CD4337"/>
    <w:rsid w:val="00CF0D76"/>
    <w:rsid w:val="00CF124B"/>
    <w:rsid w:val="00D00273"/>
    <w:rsid w:val="00D05F22"/>
    <w:rsid w:val="00D06CE1"/>
    <w:rsid w:val="00D13130"/>
    <w:rsid w:val="00D65C43"/>
    <w:rsid w:val="00D67846"/>
    <w:rsid w:val="00D72324"/>
    <w:rsid w:val="00D75C0C"/>
    <w:rsid w:val="00D77A84"/>
    <w:rsid w:val="00D843CC"/>
    <w:rsid w:val="00D96057"/>
    <w:rsid w:val="00D968B3"/>
    <w:rsid w:val="00DD345C"/>
    <w:rsid w:val="00DE5D2B"/>
    <w:rsid w:val="00DF0ACA"/>
    <w:rsid w:val="00E00D6F"/>
    <w:rsid w:val="00E03364"/>
    <w:rsid w:val="00E66BB7"/>
    <w:rsid w:val="00E7343E"/>
    <w:rsid w:val="00E839AE"/>
    <w:rsid w:val="00E93CFC"/>
    <w:rsid w:val="00EB1574"/>
    <w:rsid w:val="00EC0DB3"/>
    <w:rsid w:val="00EC2466"/>
    <w:rsid w:val="00EE5AE7"/>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472</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3</cp:revision>
  <cp:lastPrinted>2024-04-10T18:00:00Z</cp:lastPrinted>
  <dcterms:created xsi:type="dcterms:W3CDTF">2024-04-10T17:59:00Z</dcterms:created>
  <dcterms:modified xsi:type="dcterms:W3CDTF">2024-04-10T20:15:00Z</dcterms:modified>
</cp:coreProperties>
</file>