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- 2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Identify the Problem, PEAS/PAGE description and Problem Formulation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561975</wp:posOffset>
            </wp:positionV>
            <wp:extent cx="4586288" cy="8144763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8144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3292" cy="83867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292" cy="83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280"/>
        <w:tblGridChange w:id="0">
          <w:tblGrid>
            <w:gridCol w:w="1860"/>
            <w:gridCol w:w="1860"/>
            <w:gridCol w:w="1860"/>
            <w:gridCol w:w="1860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Measure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 cash, process deposits, and perform account inquiries for customers.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location where the ATM machine is located, such as a bank branches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dispenser, Deposit slot, Card Slot and buttons on the ATM machine.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reader, keypad, and screen.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Interactive English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Assessing a student's English proficiency, provide personalized lesson plans, and track their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computer or mobile device, with internet connection.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Buttons, 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microphone if the tutor includes speech recognition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 Taxi 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Safely and efficiently navigate to a destination while complying with traffic laws, avoiding accidents, and providing a comfortable and reliable service to passengers.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 network, including streets, highways and traffic conditions, also people and infrastructures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Steering, acceleration and  braking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Cameras, LIDAR, radar, GPS, and ultrasonic sensors.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Blood testing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a patient's blood sample, identify any abnormal results, and provide accurate and timely results to the healthcare provider.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laboratory or a point-of-care setting, such as a doctor's office or hospital.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Needles, test tubes, and analyzers.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Spectrophotometers, Centrifuges, and Microscopes.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 Commerce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customers with a convenient, easy-to-use, and secure platform to browse and purchase products online and also ability to handle inventory management, process transactions, and handle customer service inquiries.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Online, accessed through a web browser or mobile application on a computer or mobile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Buttons and links on the website or mobile application that allow customers to browse products, add items to their cart, and complete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software that tracks customer browsing and purchase behavior, as well as the security measures that protect sensitive customer information such as payment and personal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Satellite Image Analysis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accurately and efficiently process and interpret satellite images, identify features and patterns of interest, and provide relevant information to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collection and processing of satellite imagery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software and algorithms used to process and analyze the images, as well as the tools used to display and output the results of the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satellites and cameras that capture the imagery, as well as the software and algorithms that interpret the images.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Name: Shaikh Mohammad Taha Ameen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Roll No: 20CO52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name w:val="a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815E0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15E0"/>
  </w:style>
  <w:style w:type="paragraph" w:styleId="Footer">
    <w:name w:val="footer"/>
    <w:basedOn w:val="Normal"/>
    <w:link w:val="FooterChar"/>
    <w:uiPriority w:val="99"/>
    <w:unhideWhenUsed w:val="1"/>
    <w:rsid w:val="005815E0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15E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Hf9OhgW/C6HaDnWmGIX7B0xUBg==">AMUW2mXfuCGvL/iTcS/zYiMCVC3oA4E1zzuRym6u6rD1D7TY0gpdX38InmOgvJmDqMZkUmIRM0zKYs1W33557iHgJZYmGrKuSizk18q8CmhHwuOWHH5umUY=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091cf547d31c3d5a752d7a47e65514bd025ee8954249e1eb865b01caf2d46569</vt:lpwstr>
  </property>
</Properties>
</file>