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Prisma Record - Search Result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Date: 25/5/2026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String 1 — Áp dụng LLM để tạo BDD/Gherkin từ yêu cầu: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("user story" OR "Connextra format" OR "requirements") AND ("LLM" OR "GPT" OR "large language model") AND ("Gherkin generation" OR "step definitions" OR "BDD")</w:t>
      </w:r>
      <w:r w:rsidDel="00000000" w:rsidR="00000000" w:rsidRPr="00000000">
        <w:rPr>
          <w:rtl w:val="0"/>
        </w:rPr>
        <w:t xml:space="preserve">  trên IEEE </w:t>
      </w:r>
      <w:r w:rsidDel="00000000" w:rsidR="00000000" w:rsidRPr="00000000">
        <w:rPr>
          <w:rtl w:val="0"/>
        </w:rPr>
        <w:t xml:space="preserve">XPlore: 41 pages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Andika" w:cs="Andika" w:eastAsia="Andika" w:hAnsi="Andika"/>
          <w:sz w:val="23"/>
          <w:szCs w:val="23"/>
          <w:rtl w:val="0"/>
        </w:rPr>
        <w:t xml:space="preserve">String 2 — So sánh test tạo bởi LLM và phương pháp thủ công/truyền thống: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("LLM*" OR "large language model*" OR "GPT*" OR "generative AI") AND ("BDD" OR "behavior-driven development" OR "Gherkin" OR "acceptance test*") AND ("manual*" OR "human*" OR "traditional" OR "baseline")</w:t>
      </w:r>
      <w:r w:rsidDel="00000000" w:rsidR="00000000" w:rsidRPr="00000000">
        <w:rPr>
          <w:rtl w:val="0"/>
        </w:rPr>
        <w:t xml:space="preserve">  trên IEEE XPlore: 209 pages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String 3 — Đánh giá chất lượng và tính thực thi của test BDD: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("LLM*" OR "large language model*" OR "GPT*" OR "generative AI") AND ("BDD" OR "behavior-driven development" OR "Gherkin" OR "acceptance test*") AND ("similarity" OR "execut*" OR "quality" OR "evaluat*" OR "accuracy" OR "valid*")</w:t>
      </w:r>
      <w:r w:rsidDel="00000000" w:rsidR="00000000" w:rsidRPr="00000000">
        <w:rPr>
          <w:rtl w:val="0"/>
        </w:rPr>
        <w:t xml:space="preserve"> trên IEEE XPlore: 262 pages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Tổng số trang trước khi dedup: 512 pages with 63 documents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