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B170A">
      <w:pPr>
        <w:pStyle w:val="2"/>
        <w:keepNext w:val="0"/>
        <w:keepLines w:val="0"/>
        <w:widowControl/>
        <w:suppressLineNumbers w:val="0"/>
        <w:shd w:val="clear" w:fill="FFFFFF"/>
        <w:spacing w:line="23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5"/>
          <w:szCs w:val="25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5"/>
          <w:szCs w:val="25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5"/>
          <w:szCs w:val="25"/>
          <w:u w:val="none"/>
          <w:shd w:val="clear" w:fill="FFFFFF"/>
        </w:rPr>
        <w:instrText xml:space="preserve"> HYPERLINK "https://zhida.zhihu.com/search?content_id=235051792&amp;content_type=Article&amp;match_order=1&amp;q=%E5%85%89%E7%9A%84%E5%8F%8D%E5%B0%84&amp;zhida_source=entity" \t "https://zhuanlan.zhihu.com/p/_blank" </w:instrTex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5"/>
          <w:szCs w:val="25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5"/>
          <w:szCs w:val="25"/>
          <w:u w:val="none"/>
          <w:shd w:val="clear" w:fill="FFFFFF"/>
        </w:rPr>
        <w:t>光的反射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9408E"/>
          <w:spacing w:val="0"/>
          <w:sz w:val="25"/>
          <w:szCs w:val="25"/>
          <w:u w:val="none"/>
          <w:shd w:val="clear" w:fill="FFFFFF"/>
        </w:rPr>
        <w:fldChar w:fldCharType="end"/>
      </w:r>
    </w:p>
    <w:p w14:paraId="61973F4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教学目标：</w:t>
      </w:r>
    </w:p>
    <w:p w14:paraId="596C3BF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1.了解光在一些物体表面可以发生反射。</w:t>
      </w:r>
    </w:p>
    <w:p w14:paraId="669BEAC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2.认识光反射的规律，了解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"https://zhida.zhihu.com/search?content_id=235051792&amp;content_type=Article&amp;match_order=1&amp;q=%E6%B3%95%E7%BA%BF&amp;zhida_source=entity"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法线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、入射角和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"https://zhida.zhihu.com/search?content_id=235051792&amp;content_type=Article&amp;match_order=1&amp;q=%E5%8F%8D%E5%B0%84%E8%A7%92&amp;zhida_source=entity"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反射角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的含义。</w:t>
      </w:r>
    </w:p>
    <w:p w14:paraId="0035F0D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3.理解反射现象中光路的可逆性。</w:t>
      </w:r>
    </w:p>
    <w:p w14:paraId="3EB5FC6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4.了解什么是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"https://zhida.zhihu.com/search?content_id=235051792&amp;content_type=Article&amp;match_order=1&amp;q=%E9%95%9C%E9%9D%A2%E5%8F%8D%E5%B0%84&amp;zhida_source=entity"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镜面反射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，什么是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"https://zhida.zhihu.com/search?content_id=235051792&amp;content_type=Article&amp;match_order=1&amp;q=%E6%BC%AB%E5%8F%8D%E5%B0%84&amp;zhida_source=entity"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漫反射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。</w:t>
      </w:r>
    </w:p>
    <w:p w14:paraId="7F3C4F8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教学重点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：用探究法研究光的反射定律。</w:t>
      </w:r>
    </w:p>
    <w:p w14:paraId="1F04057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教学难点：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用光的反射解释一些简单现象。</w:t>
      </w:r>
    </w:p>
    <w:p w14:paraId="0999B03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教学用具</w:t>
      </w:r>
    </w:p>
    <w:p w14:paraId="15BA795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instrText xml:space="preserve"> HYPERLINK "https://zhida.zhihu.com/search?content_id=235051792&amp;content_type=Article&amp;match_order=1&amp;q=%E6%B0%A6%E6%B0%96%E6%BF%80%E5%85%89%E5%99%A8&amp;zhida_source=entity"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t>氦氖激光器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7"/>
          <w:szCs w:val="27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、刻度尺、手电筒、水、盆、光的反射演示装置图、平面镜、玻璃片、投影片、手电筒（玻璃上有1~2 mm缝隙的黑纸）、白纸、小平面镜、大头针、量角器、钢笔、图钉、刻度尺、透明胶条。</w:t>
      </w:r>
    </w:p>
    <w:p w14:paraId="3A35748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教学过程</w:t>
      </w:r>
    </w:p>
    <w:p w14:paraId="3592345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一、导入新课</w:t>
      </w:r>
    </w:p>
    <w:p w14:paraId="3726EB5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让学生回忆生活中照镜子的常识，有没有注意到镜中的像与人的区别，然后做游戏。</w:t>
      </w:r>
    </w:p>
    <w:p w14:paraId="0A1F208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游戏规则：参加游戏的两人，一人当物，一人当镜中的像，取某一位置为镜子，两人各自站好位置，然后，“物”开始做一些简单的动作，其他人观察像的变化是否符合平面镜成像的规律……</w:t>
      </w:r>
    </w:p>
    <w:p w14:paraId="6EA1667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说明：本小游戏，旨在活跃课堂气氛，激起学生思维，巩固学习成果。在游戏中，学生可以在“模拟”中学到的知识，很是有趣，而且也易于学生汲取知识。在游戏中，应该先选中一个“物”，再让其他学生去班中寻找“像”，要选身高、体态等相近的，这是最佳游戏者……游戏中，经常会出现“像”错误的动作，引发观众会心的笑，让学生在游戏中体会“等距”“等大”是一种很有效的方法。</w:t>
      </w:r>
    </w:p>
    <w:p w14:paraId="4D8F474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教学目标：</w:t>
      </w:r>
    </w:p>
    <w:p w14:paraId="70FD2AB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1.了解光在一些物体表面可以发生反射。</w:t>
      </w:r>
    </w:p>
    <w:p w14:paraId="482E358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2.认识光反射的规律，了解法线、入射角和反射角的含义。</w:t>
      </w:r>
    </w:p>
    <w:p w14:paraId="762A44D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3.理解反射现象中光路的可逆性。</w:t>
      </w:r>
    </w:p>
    <w:p w14:paraId="256D1BC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4.了解什么是镜面反射，什么是漫反射。</w:t>
      </w:r>
    </w:p>
    <w:p w14:paraId="2143514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教学重点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：用探究法研究光的反射定律。</w:t>
      </w:r>
    </w:p>
    <w:p w14:paraId="08DD050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教学难点：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用光的反射解释一些简单现象。</w:t>
      </w:r>
    </w:p>
    <w:p w14:paraId="17296F4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教学用具</w:t>
      </w:r>
    </w:p>
    <w:p w14:paraId="33B975D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氦氖激光器、刻度尺、手电筒、水、盆、光的反射演示装置图、平面镜、玻璃片、投影片、手电筒（玻璃上有1~2 mm缝隙的黑纸）、白纸、小平面镜、大头针、量角器、钢笔、图钉、刻度尺、透明胶条。</w:t>
      </w:r>
    </w:p>
    <w:p w14:paraId="4253055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教学过程</w:t>
      </w:r>
    </w:p>
    <w:p w14:paraId="10DC6CF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一、导入新课</w:t>
      </w:r>
    </w:p>
    <w:p w14:paraId="33E39D0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让学生回忆生活中照镜子的常识，有没有注意到镜中的像与人的区别，然后做游戏。</w:t>
      </w:r>
    </w:p>
    <w:p w14:paraId="547410A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游戏规则：参加游戏的两人，一人当物，一人当镜中的像，取某一位置为镜子，两人各自站好位置，然后，“物”开始做一些简单的动作，其他人观察像的变化是否符合平面镜成像的规律……</w:t>
      </w:r>
    </w:p>
    <w:p w14:paraId="684CEF0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说明：本小游戏，旨在活跃课堂气氛，激起学生思维，巩固学习成果。在游戏中，学生可以在“模拟”中学到的知识，很是有趣，而且也易于学生汲取知识。在游戏中，应该先选中一个“物”，再让其他学生去班中寻找“像”，要选身高、体态等相近的，这是最佳游戏者……游戏中，经常会出现“像”错误的动作，引发观众会心的笑，让学生在游戏中体会“等距”“等大”是一种很有效的方法。</w:t>
      </w:r>
    </w:p>
    <w:p w14:paraId="309302A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二、新课教学</w:t>
      </w:r>
    </w:p>
    <w:p w14:paraId="0D530A6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探究点一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光的反射定律</w:t>
      </w:r>
    </w:p>
    <w:p w14:paraId="0F9A89B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1．认识光的反射现象</w:t>
      </w:r>
    </w:p>
    <w:p w14:paraId="7C88264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演示实验：教师实验镜面反射平行光，引导学生根据日常生活经验，试着自己总结光的反射定义，接着教师完善定义。</w:t>
      </w:r>
    </w:p>
    <w:p w14:paraId="360BFE6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问题：大家能不能试着找找我们身边的光的反射例子呢？</w:t>
      </w:r>
    </w:p>
    <w:p w14:paraId="2F9C146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结论：光射到物体表面上时，有一部分光会被物体表面反射回来，这种现象叫做光的反射。</w:t>
      </w:r>
    </w:p>
    <w:p w14:paraId="6A95BDA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2．光的反射定律</w:t>
      </w:r>
    </w:p>
    <w:p w14:paraId="1F99267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向同学们展示实验器材：平面镜、带刻度的白纸板、激光笔。</w:t>
      </w:r>
    </w:p>
    <w:p w14:paraId="319DE48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先介绍与光的反射有关的几个术语：</w:t>
      </w:r>
    </w:p>
    <w:p w14:paraId="4F0BE8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2095500" cy="13239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23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04D7C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法线：过入射点并垂直于镜面的直线。</w:t>
      </w:r>
    </w:p>
    <w:p w14:paraId="6B1D1AF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入射角(i)：入射光线与法线的夹角。</w:t>
      </w:r>
    </w:p>
    <w:p w14:paraId="4FA54EF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反射角(r)：反射光线与法线的夹角。</w:t>
      </w:r>
    </w:p>
    <w:p w14:paraId="7A81343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猜测：入射光线与反射光线及其法线有什么样的关系？入射角与反射角有什么样的关系？</w:t>
      </w:r>
    </w:p>
    <w:p w14:paraId="0625EEC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实验过程：</w:t>
      </w:r>
    </w:p>
    <w:p w14:paraId="35C1E6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1428750" cy="11811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37D9F7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50E7EDE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tbl>
      <w:tblPr>
        <w:tblW w:w="98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2"/>
        <w:gridCol w:w="3148"/>
        <w:gridCol w:w="3220"/>
      </w:tblGrid>
      <w:tr w14:paraId="0B3E2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F9866EA">
            <w:pPr>
              <w:keepNext w:val="0"/>
              <w:keepLines w:val="0"/>
              <w:widowControl/>
              <w:suppressLineNumbers w:val="0"/>
              <w:spacing w:line="36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实验序号</w:t>
            </w:r>
          </w:p>
        </w:tc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61AF4A6">
            <w:pPr>
              <w:keepNext w:val="0"/>
              <w:keepLines w:val="0"/>
              <w:widowControl/>
              <w:suppressLineNumbers w:val="0"/>
              <w:spacing w:line="36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入射角i</w:t>
            </w:r>
          </w:p>
        </w:tc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16A33614">
            <w:pPr>
              <w:keepNext w:val="0"/>
              <w:keepLines w:val="0"/>
              <w:widowControl/>
              <w:suppressLineNumbers w:val="0"/>
              <w:spacing w:line="36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反射角r</w:t>
            </w:r>
          </w:p>
        </w:tc>
      </w:tr>
      <w:tr w14:paraId="017D6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7B4717E2">
            <w:pPr>
              <w:keepNext w:val="0"/>
              <w:keepLines w:val="0"/>
              <w:widowControl/>
              <w:suppressLineNumbers w:val="0"/>
              <w:spacing w:line="36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605E18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93F0C5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</w:p>
        </w:tc>
      </w:tr>
      <w:tr w14:paraId="4968C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556349C">
            <w:pPr>
              <w:keepNext w:val="0"/>
              <w:keepLines w:val="0"/>
              <w:widowControl/>
              <w:suppressLineNumbers w:val="0"/>
              <w:spacing w:line="36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61C0449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09D4DD7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</w:p>
        </w:tc>
      </w:tr>
      <w:tr w14:paraId="6B8DB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6481B141">
            <w:pPr>
              <w:keepNext w:val="0"/>
              <w:keepLines w:val="0"/>
              <w:widowControl/>
              <w:suppressLineNumbers w:val="0"/>
              <w:spacing w:line="360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5715D74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C4C7CE" w:sz="6" w:space="0"/>
              <w:left w:val="single" w:color="C4C7CE" w:sz="6" w:space="0"/>
              <w:bottom w:val="single" w:color="C4C7CE" w:sz="6" w:space="0"/>
              <w:right w:val="single" w:color="C4C7CE" w:sz="6" w:space="0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</w:tcPr>
          <w:p w14:paraId="322BF6C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22"/>
                <w:szCs w:val="22"/>
              </w:rPr>
            </w:pPr>
          </w:p>
        </w:tc>
      </w:tr>
    </w:tbl>
    <w:p w14:paraId="2D50CDBE">
      <w:pPr>
        <w:pStyle w:val="3"/>
        <w:keepNext w:val="0"/>
        <w:keepLines w:val="0"/>
        <w:widowControl/>
        <w:suppressLineNumbers w:val="0"/>
        <w:shd w:val="clear" w:fill="FFFFFF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</w:p>
    <w:p w14:paraId="08D7A59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1．先将白纸板垂直放于镜面上。</w:t>
      </w:r>
    </w:p>
    <w:p w14:paraId="4572ECC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2．用激光笔从一侧发射光线到镜面，观察反射光线的走向，记下入射光线与反射光线的位置所在，并让同学们记下此时的入射角与反射角并填入表格。</w:t>
      </w:r>
    </w:p>
    <w:p w14:paraId="22E214CF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提问：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若入射光线向法线靠拢，即入射角减小时，反射光线会有什么变化，即反射角有什么变化？</w:t>
      </w:r>
    </w:p>
    <w:p w14:paraId="0D7BB89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实验证实并记下变化后的角度。</w:t>
      </w:r>
    </w:p>
    <w:p w14:paraId="5307123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点评：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反射光线也会靠拢法线，即反射角也会减小。</w:t>
      </w:r>
    </w:p>
    <w:p w14:paraId="09D04EE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提问：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当入射光线与法线重合时，即入射角为零，反射光线会有什么变化，即反射角有什么变化？</w:t>
      </w:r>
    </w:p>
    <w:p w14:paraId="5C78CEF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实验证实并记下角度。</w:t>
      </w:r>
    </w:p>
    <w:p w14:paraId="02A6CA7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结论：反射光线与法线也重合，即反射角也为零。</w:t>
      </w:r>
    </w:p>
    <w:p w14:paraId="6BBD9D3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提问：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当入射光线逐步偏离法线位置时，即入射角增大时，反射光线如何变，即反射角如何变化？</w:t>
      </w:r>
    </w:p>
    <w:p w14:paraId="6ABD1E6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实验证实并记下变化后的角度。</w:t>
      </w:r>
    </w:p>
    <w:p w14:paraId="087085E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结论：反射光线逐步偏离法线，即反射角也会增大。</w:t>
      </w:r>
    </w:p>
    <w:p w14:paraId="3B7817C3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活动：我们沿着法线来转动纸板，看看有什么发现？</w:t>
      </w:r>
    </w:p>
    <w:p w14:paraId="1A6DF4C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根据实验结果得出光的反射定律：光反射时，反射光线、入射光线、法线在同一平面内，反射光线、入射光线分居在法线两侧，反射角等于入射角。</w:t>
      </w:r>
    </w:p>
    <w:p w14:paraId="6A36828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简便记忆方法：三线共面、法线居中、两角相等。</w:t>
      </w:r>
    </w:p>
    <w:p w14:paraId="1B706AC9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注意：在引导学生进行归纳时，要注意它们的因果关系。</w:t>
      </w:r>
    </w:p>
    <w:p w14:paraId="37ACB0C1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探究点二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光路的可逆性</w:t>
      </w:r>
    </w:p>
    <w:p w14:paraId="18ABA74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演示：如图所示，A点发出的光经O点反射后到达B点，在B点再放一光源，使其发出的光射向镜面某点如C点，调整光线BC的方向，使其与BO重合，发现其反射光线与OA重合，从而说明光反射时光路是可逆的。</w:t>
      </w:r>
    </w:p>
    <w:p w14:paraId="111C261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1438275" cy="1019175"/>
            <wp:effectExtent l="0" t="0" r="9525" b="952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EA7566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究点三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镜面反射和漫反射</w:t>
      </w:r>
    </w:p>
    <w:p w14:paraId="0854DFC8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方法：教室内有阳光射入的情况下可用(若没有阳光时可以用手电筒发射的光代替)。</w:t>
      </w:r>
    </w:p>
    <w:p w14:paraId="1CD904B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演示：让一束太阳光斜射到平面镜上，调整镜面的方向，会在墙上产生一个明亮的光斑，迎着反射光的方向看，很刺眼；用一张白纸代替镜面，从各个方向都看不到耀眼的亮光，同时墙上也没有明亮的光斑。</w:t>
      </w:r>
    </w:p>
    <w:p w14:paraId="35E63364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提出问题：这是为什么？然后再用光路图说明原因。讲解镜面反射和漫反射。</w:t>
      </w:r>
    </w:p>
    <w:p w14:paraId="5B8DA5C0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镜面反射：一束平行光射到反射面上，反射光仍是平行的。</w:t>
      </w:r>
    </w:p>
    <w:p w14:paraId="0BCD6A7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漫反射：一束平行光射到反射面上，反射光不是平行的。</w:t>
      </w:r>
    </w:p>
    <w:p w14:paraId="08300CAE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提问：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我们为什么能看到不发光的物体？</w:t>
      </w:r>
    </w:p>
    <w:p w14:paraId="10D70095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镜面反射，漫反射遵循光的反射定律三、巩固提高</w:t>
      </w:r>
    </w:p>
    <w:p w14:paraId="6DF0832D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出示练习。</w:t>
      </w:r>
    </w:p>
    <w:p w14:paraId="24B0F457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四、总结</w:t>
      </w:r>
    </w:p>
    <w:p w14:paraId="3BAFB3CA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通过本节课的学习，你有什么收获？</w:t>
      </w:r>
    </w:p>
    <w:p w14:paraId="08AE99FB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五、作业</w:t>
      </w:r>
    </w:p>
    <w:p w14:paraId="3ECB3ADC"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完成课后习题。</w:t>
      </w:r>
    </w:p>
    <w:p w14:paraId="62218B8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F4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2026-03-02T12:46:12Z</dcterms:created>
  <dc:creator>Administrator</dc:creator>
  <cp:lastModifiedBy>回忆似海</cp:lastModifiedBy>
  <dcterms:modified xsi:type="dcterms:W3CDTF">2026-03-02T12:46:43Z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eyJoZGlkIjoiZWM2MTA3ZjhlY2Q4NDEyYjUyMzUwNGJiMTc3ODg0MDgiLCJ1c2VySWQiOiI3MjE4MTkwOTEifQ==</vt:lpwstr>
  </property>
  <property fmtid="{D5CDD505-2E9C-101B-9397-08002B2CF9AE}" pid="4" name="ICV">
    <vt:lpwstr>D6D5EDC287BF46F492B99C77C39DDC54_12</vt:lpwstr>
  </property>
</Properties>
</file>