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6BEC8" w14:textId="41B9DAFA" w:rsidR="004A0B60" w:rsidRDefault="003A106B" w:rsidP="00CB2541">
      <w:pPr>
        <w:ind w:firstLine="720"/>
        <w:rPr>
          <w:rFonts w:ascii="Times New Roman" w:hAnsi="Times New Roman" w:cs="Times New Roman"/>
          <w:sz w:val="24"/>
          <w:szCs w:val="24"/>
        </w:rPr>
      </w:pPr>
      <w:r w:rsidRPr="003A106B">
        <w:rPr>
          <w:rFonts w:ascii="Times New Roman" w:hAnsi="Times New Roman" w:cs="Times New Roman"/>
          <w:b/>
          <w:bCs/>
          <w:sz w:val="24"/>
          <w:szCs w:val="24"/>
        </w:rPr>
        <w:t xml:space="preserve">Rough </w:t>
      </w:r>
      <w:r>
        <w:rPr>
          <w:rFonts w:ascii="Times New Roman" w:hAnsi="Times New Roman" w:cs="Times New Roman"/>
          <w:b/>
          <w:bCs/>
          <w:sz w:val="24"/>
          <w:szCs w:val="24"/>
        </w:rPr>
        <w:t xml:space="preserve">Intro to the </w:t>
      </w:r>
      <w:r w:rsidRPr="003A106B">
        <w:rPr>
          <w:rFonts w:ascii="Times New Roman" w:hAnsi="Times New Roman" w:cs="Times New Roman"/>
          <w:b/>
          <w:bCs/>
          <w:sz w:val="24"/>
          <w:szCs w:val="24"/>
        </w:rPr>
        <w:t>Abstract:</w:t>
      </w:r>
      <w:r>
        <w:rPr>
          <w:rFonts w:ascii="Times New Roman" w:hAnsi="Times New Roman" w:cs="Times New Roman"/>
          <w:sz w:val="24"/>
          <w:szCs w:val="24"/>
        </w:rPr>
        <w:t xml:space="preserve"> </w:t>
      </w:r>
      <w:r w:rsidR="00B41B6C" w:rsidRPr="004A0B60">
        <w:rPr>
          <w:rFonts w:ascii="Times New Roman" w:hAnsi="Times New Roman" w:cs="Times New Roman"/>
          <w:sz w:val="24"/>
          <w:szCs w:val="24"/>
        </w:rPr>
        <w:t>For my honors thesis, I will inquire about the novel COVID-19 pandemic’s differing behavioral reactions on behalf of varying socio-economic, racial, age, and sex</w:t>
      </w:r>
      <w:r w:rsidR="004A0B60">
        <w:rPr>
          <w:rFonts w:ascii="Times New Roman" w:hAnsi="Times New Roman" w:cs="Times New Roman"/>
          <w:sz w:val="24"/>
          <w:szCs w:val="24"/>
        </w:rPr>
        <w:t xml:space="preserve"> groups</w:t>
      </w:r>
      <w:r w:rsidR="00B41B6C" w:rsidRPr="004A0B60">
        <w:rPr>
          <w:rFonts w:ascii="Times New Roman" w:hAnsi="Times New Roman" w:cs="Times New Roman"/>
          <w:sz w:val="24"/>
          <w:szCs w:val="24"/>
        </w:rPr>
        <w:t xml:space="preserve"> </w:t>
      </w:r>
      <w:r w:rsidR="00113DA3" w:rsidRPr="004A0B60">
        <w:rPr>
          <w:rFonts w:ascii="Times New Roman" w:hAnsi="Times New Roman" w:cs="Times New Roman"/>
          <w:sz w:val="24"/>
          <w:szCs w:val="24"/>
        </w:rPr>
        <w:t xml:space="preserve">in the United States </w:t>
      </w:r>
      <w:r w:rsidR="00B41B6C" w:rsidRPr="004A0B60">
        <w:rPr>
          <w:rFonts w:ascii="Times New Roman" w:hAnsi="Times New Roman" w:cs="Times New Roman"/>
          <w:sz w:val="24"/>
          <w:szCs w:val="24"/>
        </w:rPr>
        <w:t>through demographic analysis</w:t>
      </w:r>
      <w:r w:rsidR="00B90238" w:rsidRPr="004A0B60">
        <w:rPr>
          <w:rFonts w:ascii="Times New Roman" w:hAnsi="Times New Roman" w:cs="Times New Roman"/>
          <w:sz w:val="24"/>
          <w:szCs w:val="24"/>
        </w:rPr>
        <w:t xml:space="preserve"> with data</w:t>
      </w:r>
      <w:r w:rsidR="004A0B60">
        <w:rPr>
          <w:rFonts w:ascii="Times New Roman" w:hAnsi="Times New Roman" w:cs="Times New Roman"/>
          <w:sz w:val="24"/>
          <w:szCs w:val="24"/>
        </w:rPr>
        <w:t xml:space="preserve"> collected from</w:t>
      </w:r>
      <w:r w:rsidR="00B90238" w:rsidRPr="004A0B60">
        <w:rPr>
          <w:rFonts w:ascii="Times New Roman" w:hAnsi="Times New Roman" w:cs="Times New Roman"/>
          <w:sz w:val="24"/>
          <w:szCs w:val="24"/>
        </w:rPr>
        <w:t xml:space="preserve"> </w:t>
      </w:r>
      <w:r w:rsidR="00AC545C" w:rsidRPr="004A0B60">
        <w:rPr>
          <w:rFonts w:ascii="Times New Roman" w:hAnsi="Times New Roman" w:cs="Times New Roman"/>
          <w:sz w:val="24"/>
          <w:szCs w:val="24"/>
        </w:rPr>
        <w:t xml:space="preserve">early </w:t>
      </w:r>
      <w:r w:rsidR="00B90238" w:rsidRPr="004A0B60">
        <w:rPr>
          <w:rFonts w:ascii="Times New Roman" w:hAnsi="Times New Roman" w:cs="Times New Roman"/>
          <w:sz w:val="24"/>
          <w:szCs w:val="24"/>
        </w:rPr>
        <w:t>Spring 2020 until now</w:t>
      </w:r>
      <w:r w:rsidR="00B41B6C" w:rsidRPr="004A0B60">
        <w:rPr>
          <w:rFonts w:ascii="Times New Roman" w:hAnsi="Times New Roman" w:cs="Times New Roman"/>
          <w:sz w:val="24"/>
          <w:szCs w:val="24"/>
        </w:rPr>
        <w:t>.</w:t>
      </w:r>
      <w:r w:rsidR="00113DA3" w:rsidRPr="004A0B60">
        <w:rPr>
          <w:rFonts w:ascii="Times New Roman" w:hAnsi="Times New Roman" w:cs="Times New Roman"/>
          <w:sz w:val="24"/>
          <w:szCs w:val="24"/>
        </w:rPr>
        <w:t xml:space="preserve"> The three main subtopics relative to each of these demographic categories will be mortality, migration, and fertility. </w:t>
      </w:r>
    </w:p>
    <w:p w14:paraId="0FDCBD66" w14:textId="23EBD2FB" w:rsidR="003A106B" w:rsidRPr="003A106B" w:rsidRDefault="003A106B" w:rsidP="003A106B">
      <w:pPr>
        <w:ind w:firstLine="720"/>
        <w:rPr>
          <w:rFonts w:ascii="Times New Roman" w:hAnsi="Times New Roman" w:cs="Times New Roman"/>
          <w:sz w:val="24"/>
          <w:szCs w:val="24"/>
        </w:rPr>
      </w:pPr>
      <w:r w:rsidRPr="003A106B">
        <w:rPr>
          <w:rFonts w:ascii="Times New Roman" w:hAnsi="Times New Roman" w:cs="Times New Roman"/>
          <w:b/>
          <w:bCs/>
          <w:sz w:val="24"/>
          <w:szCs w:val="24"/>
        </w:rPr>
        <w:t>Revised Abstract:</w:t>
      </w:r>
      <w:r>
        <w:rPr>
          <w:rFonts w:ascii="Times New Roman" w:hAnsi="Times New Roman" w:cs="Times New Roman"/>
          <w:sz w:val="24"/>
          <w:szCs w:val="24"/>
        </w:rPr>
        <w:t xml:space="preserve"> </w:t>
      </w:r>
      <w:r w:rsidRPr="003A106B">
        <w:rPr>
          <w:rFonts w:ascii="Times New Roman" w:hAnsi="Times New Roman" w:cs="Times New Roman"/>
          <w:sz w:val="24"/>
          <w:szCs w:val="24"/>
        </w:rPr>
        <w:t xml:space="preserve">For my honors thesis, I will inquire about the novel COVID-19 pandemic’s </w:t>
      </w:r>
      <w:r w:rsidR="00426BF4">
        <w:rPr>
          <w:rFonts w:ascii="Times New Roman" w:hAnsi="Times New Roman" w:cs="Times New Roman"/>
          <w:sz w:val="24"/>
          <w:szCs w:val="24"/>
        </w:rPr>
        <w:t xml:space="preserve">effect upon fertility, mortality, domestic migration, and international migration from the scope of national, state, and county </w:t>
      </w:r>
      <w:r w:rsidR="00434064">
        <w:rPr>
          <w:rFonts w:ascii="Times New Roman" w:hAnsi="Times New Roman" w:cs="Times New Roman"/>
          <w:sz w:val="24"/>
          <w:szCs w:val="24"/>
        </w:rPr>
        <w:t>levels</w:t>
      </w:r>
      <w:r w:rsidR="00426BF4">
        <w:rPr>
          <w:rFonts w:ascii="Times New Roman" w:hAnsi="Times New Roman" w:cs="Times New Roman"/>
          <w:sz w:val="24"/>
          <w:szCs w:val="24"/>
        </w:rPr>
        <w:t xml:space="preserve"> </w:t>
      </w:r>
      <w:r w:rsidRPr="003A106B">
        <w:rPr>
          <w:rFonts w:ascii="Times New Roman" w:hAnsi="Times New Roman" w:cs="Times New Roman"/>
          <w:sz w:val="24"/>
          <w:szCs w:val="24"/>
        </w:rPr>
        <w:t>in the United States</w:t>
      </w:r>
      <w:r w:rsidR="00426BF4">
        <w:rPr>
          <w:rFonts w:ascii="Times New Roman" w:hAnsi="Times New Roman" w:cs="Times New Roman"/>
          <w:sz w:val="24"/>
          <w:szCs w:val="24"/>
        </w:rPr>
        <w:t>. I will</w:t>
      </w:r>
      <w:r w:rsidRPr="003A106B">
        <w:rPr>
          <w:rFonts w:ascii="Times New Roman" w:hAnsi="Times New Roman" w:cs="Times New Roman"/>
          <w:sz w:val="24"/>
          <w:szCs w:val="24"/>
        </w:rPr>
        <w:t xml:space="preserve"> </w:t>
      </w:r>
      <w:r>
        <w:rPr>
          <w:rFonts w:ascii="Times New Roman" w:hAnsi="Times New Roman" w:cs="Times New Roman"/>
          <w:sz w:val="24"/>
          <w:szCs w:val="24"/>
        </w:rPr>
        <w:t>us</w:t>
      </w:r>
      <w:r w:rsidR="00426BF4">
        <w:rPr>
          <w:rFonts w:ascii="Times New Roman" w:hAnsi="Times New Roman" w:cs="Times New Roman"/>
          <w:sz w:val="24"/>
          <w:szCs w:val="24"/>
        </w:rPr>
        <w:t>e a process of</w:t>
      </w:r>
      <w:r w:rsidRPr="003A106B">
        <w:rPr>
          <w:rFonts w:ascii="Times New Roman" w:hAnsi="Times New Roman" w:cs="Times New Roman"/>
          <w:sz w:val="24"/>
          <w:szCs w:val="24"/>
        </w:rPr>
        <w:t xml:space="preserve"> demographic analysis with data collected from </w:t>
      </w:r>
      <w:r>
        <w:rPr>
          <w:rFonts w:ascii="Times New Roman" w:hAnsi="Times New Roman" w:cs="Times New Roman"/>
          <w:sz w:val="24"/>
          <w:szCs w:val="24"/>
        </w:rPr>
        <w:t>the U.S. Census Bureau beginning in 2010 until July 2020</w:t>
      </w:r>
      <w:r w:rsidRPr="003A106B">
        <w:rPr>
          <w:rFonts w:ascii="Times New Roman" w:hAnsi="Times New Roman" w:cs="Times New Roman"/>
          <w:sz w:val="24"/>
          <w:szCs w:val="24"/>
        </w:rPr>
        <w:t>.</w:t>
      </w:r>
    </w:p>
    <w:p w14:paraId="225A99D8"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The study of changes in mortality rates will entail an analysis of evolving life expectancy rates, which should yield a scale of vulnerability from the opposite ends of each demographic category (i.e., the lower class likely experienced greater deaths than the members of the comparatively smaller upper class).</w:t>
      </w:r>
    </w:p>
    <w:p w14:paraId="08CCB842" w14:textId="36A4F9E0"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The study of changes in migration will pose questions such as ‘were the aforementioned groups able, permitted, and subsequently chose to travel where there was less exposure to the virus?’, ‘were multi-national businesses less able to relocate their employees and facilities?’, ‘did refugees experience more resistance to gaining green cards, asylum, and Temporary Protected Status distinctions?’, etc. </w:t>
      </w:r>
    </w:p>
    <w:p w14:paraId="30C565B6"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 xml:space="preserve">Thirdly, my research into changes in fertility, likely depicted with population pyramid diagrams, has an objective of discovering if people chose to have less children due to social distancing and stay-at-home orders, and if this development caused upheaval for current U.S. citizens in need of support from their descendants for future healthcare and social security. </w:t>
      </w:r>
    </w:p>
    <w:p w14:paraId="1FDBD7A1" w14:textId="77777777" w:rsidR="003A106B" w:rsidRPr="00980D9C" w:rsidRDefault="003A106B" w:rsidP="003A106B">
      <w:pPr>
        <w:ind w:firstLine="720"/>
        <w:rPr>
          <w:rFonts w:ascii="Times New Roman" w:hAnsi="Times New Roman" w:cs="Times New Roman"/>
          <w:strike/>
          <w:sz w:val="10"/>
          <w:szCs w:val="10"/>
        </w:rPr>
      </w:pPr>
      <w:r w:rsidRPr="00980D9C">
        <w:rPr>
          <w:rFonts w:ascii="Times New Roman" w:hAnsi="Times New Roman" w:cs="Times New Roman"/>
          <w:strike/>
          <w:sz w:val="10"/>
          <w:szCs w:val="10"/>
        </w:rPr>
        <w:t>Furthermore, I would like to explore the consequential economic and political dimensions of these demographic features experienced at the start of the American 2020’s. To expound upon this, I will use quantitative techniques and legislative regulations for reference to procure and interpret data regarding which subgroups of our society respect the Center for Disease Control’s recommendations or which of those have become embittered and refrain from social distancing, wearing facemasks, etc. A possible explanation which I may consider is that differing cultures are more family-gathering-oriented rather than those that are more individualized. Otherwise, it could be a matter of living sustainably, such as how poorer households must work closely together for their family unit to make ends meet.</w:t>
      </w:r>
    </w:p>
    <w:p w14:paraId="4FEBED2A" w14:textId="7212E349" w:rsidR="003A106B" w:rsidRPr="00980D9C" w:rsidRDefault="003A106B" w:rsidP="003A106B">
      <w:pPr>
        <w:rPr>
          <w:rFonts w:ascii="Times New Roman" w:hAnsi="Times New Roman" w:cs="Times New Roman"/>
          <w:strike/>
          <w:sz w:val="10"/>
          <w:szCs w:val="10"/>
        </w:rPr>
      </w:pPr>
      <w:r w:rsidRPr="00980D9C">
        <w:rPr>
          <w:rFonts w:ascii="Times New Roman" w:hAnsi="Times New Roman" w:cs="Times New Roman"/>
          <w:sz w:val="10"/>
          <w:szCs w:val="10"/>
        </w:rPr>
        <w:t xml:space="preserve"> </w:t>
      </w:r>
      <w:r w:rsidRPr="00980D9C">
        <w:rPr>
          <w:rFonts w:ascii="Times New Roman" w:hAnsi="Times New Roman" w:cs="Times New Roman"/>
          <w:sz w:val="10"/>
          <w:szCs w:val="10"/>
        </w:rPr>
        <w:tab/>
      </w:r>
      <w:r w:rsidRPr="00980D9C">
        <w:rPr>
          <w:rFonts w:ascii="Times New Roman" w:hAnsi="Times New Roman" w:cs="Times New Roman"/>
          <w:strike/>
          <w:sz w:val="10"/>
          <w:szCs w:val="10"/>
        </w:rPr>
        <w:t xml:space="preserve">Additionally, I will analyze the element of political persuasion, which causes tension in response to Coronavirus regulations, and is also heavily dependent upon regional settings (i.e., many rural inhabitants scoff at regulations while many urban inhabitants realize that it is a necessity). </w:t>
      </w:r>
    </w:p>
    <w:p w14:paraId="0889BC83" w14:textId="7DFEBF15" w:rsidR="006845EE" w:rsidRPr="00980D9C" w:rsidRDefault="003A106B" w:rsidP="006845EE">
      <w:pPr>
        <w:ind w:firstLine="720"/>
        <w:rPr>
          <w:rFonts w:ascii="Times New Roman" w:hAnsi="Times New Roman" w:cs="Times New Roman"/>
          <w:strike/>
          <w:sz w:val="10"/>
          <w:szCs w:val="10"/>
        </w:rPr>
      </w:pPr>
      <w:r w:rsidRPr="00980D9C">
        <w:rPr>
          <w:rFonts w:ascii="Times New Roman" w:hAnsi="Times New Roman" w:cs="Times New Roman"/>
          <w:strike/>
          <w:sz w:val="10"/>
          <w:szCs w:val="10"/>
        </w:rPr>
        <w:t>Lastly, something anecdotal to consider, someone who abides by social distancing regulations but is likely living affluently may cynically say to someone of low-income, “so you lost your job, foreclosed on your home, became a victim of domestic violence, got depression, and watched your kids fall behind in school? Though this may be the case, you would not want to contract a disease with a 99.99% survival rate, would you?” Relevant to this scenario, Dr. Anthony Fauci stated that, “1% mortality rate means it is ten-times more lethal than the seasonal flu [which is something that] people can get their arms around and understand.” My research will attempt to draw a conclusion to the differing perspectives behind this anomaly.</w:t>
      </w:r>
    </w:p>
    <w:p w14:paraId="4204F631" w14:textId="0333524E" w:rsidR="001E4C21" w:rsidRDefault="001E4C21" w:rsidP="004B385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503B7FD2" w14:textId="1DC54895" w:rsidR="006E0AA4" w:rsidRDefault="006E0AA4" w:rsidP="004B3859">
      <w:pPr>
        <w:rPr>
          <w:rFonts w:ascii="Times New Roman" w:hAnsi="Times New Roman" w:cs="Times New Roman"/>
          <w:sz w:val="24"/>
          <w:szCs w:val="24"/>
        </w:rPr>
      </w:pPr>
      <w:r>
        <w:rPr>
          <w:rFonts w:ascii="Times New Roman" w:hAnsi="Times New Roman" w:cs="Times New Roman"/>
          <w:sz w:val="24"/>
          <w:szCs w:val="24"/>
        </w:rPr>
        <w:t>5/17/2021</w:t>
      </w:r>
    </w:p>
    <w:p w14:paraId="76162F85" w14:textId="537452C3" w:rsidR="00537C49" w:rsidRPr="002051E2" w:rsidRDefault="00537C49" w:rsidP="00537C49">
      <w:pPr>
        <w:rPr>
          <w:rFonts w:ascii="Times New Roman" w:hAnsi="Times New Roman" w:cs="Times New Roman"/>
          <w:i/>
          <w:iCs/>
          <w:sz w:val="24"/>
          <w:szCs w:val="24"/>
        </w:rPr>
      </w:pPr>
      <w:r w:rsidRPr="002051E2">
        <w:rPr>
          <w:rFonts w:ascii="Times New Roman" w:hAnsi="Times New Roman" w:cs="Times New Roman"/>
          <w:i/>
          <w:iCs/>
          <w:sz w:val="24"/>
          <w:szCs w:val="24"/>
        </w:rPr>
        <w:t>To assess what exactly COVID-19 entails for the demographic future of the country, I used midpoint</w:t>
      </w:r>
      <w:r w:rsidR="00290E1E">
        <w:rPr>
          <w:rFonts w:ascii="Times New Roman" w:hAnsi="Times New Roman" w:cs="Times New Roman"/>
          <w:i/>
          <w:iCs/>
          <w:sz w:val="24"/>
          <w:szCs w:val="24"/>
        </w:rPr>
        <w:t xml:space="preserve"> year</w:t>
      </w:r>
      <w:r w:rsidRPr="002051E2">
        <w:rPr>
          <w:rFonts w:ascii="Times New Roman" w:hAnsi="Times New Roman" w:cs="Times New Roman"/>
          <w:i/>
          <w:iCs/>
          <w:sz w:val="24"/>
          <w:szCs w:val="24"/>
        </w:rPr>
        <w:t xml:space="preserve"> data which the U.S. Census Bureau collected. Although the use of this data causes the loss of granularity, it allows for more rapid, contemporary data to pinpoint when an event occurs. Also, since the COVID-19 pandemic gained traction in the United States in </w:t>
      </w:r>
      <w:r w:rsidR="002051E2" w:rsidRPr="002051E2">
        <w:rPr>
          <w:rFonts w:ascii="Times New Roman" w:hAnsi="Times New Roman" w:cs="Times New Roman"/>
          <w:i/>
          <w:iCs/>
          <w:sz w:val="24"/>
          <w:szCs w:val="24"/>
        </w:rPr>
        <w:t>March</w:t>
      </w:r>
      <w:r w:rsidRPr="002051E2">
        <w:rPr>
          <w:rFonts w:ascii="Times New Roman" w:hAnsi="Times New Roman" w:cs="Times New Roman"/>
          <w:i/>
          <w:iCs/>
          <w:sz w:val="24"/>
          <w:szCs w:val="24"/>
        </w:rPr>
        <w:t xml:space="preserve"> 2020</w:t>
      </w:r>
      <w:r w:rsidR="002051E2" w:rsidRPr="002051E2">
        <w:rPr>
          <w:rFonts w:ascii="Times New Roman" w:hAnsi="Times New Roman" w:cs="Times New Roman"/>
          <w:i/>
          <w:iCs/>
          <w:sz w:val="24"/>
          <w:szCs w:val="24"/>
        </w:rPr>
        <w:t xml:space="preserve"> (i.e., before the midpoint of July), its effect will be statistically reflected in mortality and migration rates. However, fertility rates will not present any noticeable change due to the Coronavirus since births did not decline until the end of the year.</w:t>
      </w:r>
    </w:p>
    <w:p w14:paraId="67829218" w14:textId="617A4E89"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birth rates: Births decreasing at a slower rate for the most recent stretch.</w:t>
      </w:r>
    </w:p>
    <w:p w14:paraId="4B25F9A3" w14:textId="39FB24DA" w:rsidR="00F10F53" w:rsidRPr="002051E2" w:rsidRDefault="00F10F53" w:rsidP="002051E2">
      <w:pPr>
        <w:pStyle w:val="ListParagraph"/>
        <w:numPr>
          <w:ilvl w:val="0"/>
          <w:numId w:val="1"/>
        </w:numPr>
        <w:rPr>
          <w:rFonts w:ascii="Times New Roman" w:hAnsi="Times New Roman" w:cs="Times New Roman"/>
          <w:sz w:val="24"/>
          <w:szCs w:val="24"/>
        </w:rPr>
      </w:pPr>
      <w:r w:rsidRPr="002051E2">
        <w:rPr>
          <w:rFonts w:ascii="Times New Roman" w:hAnsi="Times New Roman" w:cs="Times New Roman"/>
          <w:sz w:val="24"/>
          <w:szCs w:val="24"/>
        </w:rPr>
        <w:t>Recent change in death rates: Drastic increase due to COVID-19 breakout.</w:t>
      </w:r>
    </w:p>
    <w:p w14:paraId="4832DC2E" w14:textId="7BEB4D92" w:rsidR="00F10F53" w:rsidRPr="002051E2" w:rsidRDefault="00051232" w:rsidP="000512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domestic migration (explanation as to why my graph used to be 0</w:t>
      </w:r>
      <w:r>
        <w:rPr>
          <w:rFonts w:ascii="Times New Roman" w:hAnsi="Times New Roman" w:cs="Times New Roman"/>
          <w:sz w:val="24"/>
          <w:szCs w:val="24"/>
        </w:rPr>
        <w:t xml:space="preserve"> minus </w:t>
      </w:r>
      <w:r w:rsidR="00F10F53" w:rsidRPr="002051E2">
        <w:rPr>
          <w:rFonts w:ascii="Times New Roman" w:hAnsi="Times New Roman" w:cs="Times New Roman"/>
          <w:sz w:val="24"/>
          <w:szCs w:val="24"/>
        </w:rPr>
        <w:t>1? Due to one county gaining a citizen while the old county loses the citizen): Slight increase in rate likely due to people moving back to their family’s residence to quarantine.</w:t>
      </w:r>
    </w:p>
    <w:p w14:paraId="2FFF2746" w14:textId="2CDCFB1B" w:rsidR="00096970" w:rsidRPr="00531FFC" w:rsidRDefault="00051232" w:rsidP="000969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change in</w:t>
      </w:r>
      <w:r w:rsidR="00F10F53" w:rsidRPr="002051E2">
        <w:rPr>
          <w:rFonts w:ascii="Times New Roman" w:hAnsi="Times New Roman" w:cs="Times New Roman"/>
          <w:sz w:val="24"/>
          <w:szCs w:val="24"/>
        </w:rPr>
        <w:t xml:space="preserve"> international migration: International migrations decreasing at a slower rate (likely due to international travel bans which the Trump administration implemented being annulled as well as citizens taking advantage of the vast decrease in airfare prices before other countries began barring entry to Americans wh</w:t>
      </w:r>
      <w:r w:rsidR="00AB6443">
        <w:rPr>
          <w:rFonts w:ascii="Times New Roman" w:hAnsi="Times New Roman" w:cs="Times New Roman"/>
          <w:sz w:val="24"/>
          <w:szCs w:val="24"/>
        </w:rPr>
        <w:t>o</w:t>
      </w:r>
      <w:r w:rsidR="00F10F53" w:rsidRPr="002051E2">
        <w:rPr>
          <w:rFonts w:ascii="Times New Roman" w:hAnsi="Times New Roman" w:cs="Times New Roman"/>
          <w:sz w:val="24"/>
          <w:szCs w:val="24"/>
        </w:rPr>
        <w:t xml:space="preserve"> were scrutinized because of the rise in cases</w:t>
      </w:r>
    </w:p>
    <w:p w14:paraId="20ACA1A5" w14:textId="15124FA0" w:rsidR="005C2B74" w:rsidRDefault="005C2B74" w:rsidP="004B3859">
      <w:pPr>
        <w:rPr>
          <w:rFonts w:ascii="Times New Roman" w:hAnsi="Times New Roman" w:cs="Times New Roman"/>
          <w:sz w:val="24"/>
          <w:szCs w:val="24"/>
        </w:rPr>
      </w:pPr>
      <w:r>
        <w:rPr>
          <w:rFonts w:ascii="Times New Roman" w:hAnsi="Times New Roman" w:cs="Times New Roman"/>
          <w:sz w:val="24"/>
          <w:szCs w:val="24"/>
        </w:rPr>
        <w:lastRenderedPageBreak/>
        <w:t>…</w:t>
      </w:r>
    </w:p>
    <w:p w14:paraId="2486FE5B" w14:textId="77777777" w:rsidR="002E78BE" w:rsidRDefault="002E78BE" w:rsidP="004B3859">
      <w:pPr>
        <w:pBdr>
          <w:bottom w:val="single" w:sz="6" w:space="1" w:color="auto"/>
        </w:pBdr>
        <w:rPr>
          <w:rFonts w:ascii="Times New Roman" w:hAnsi="Times New Roman" w:cs="Times New Roman"/>
          <w:b/>
          <w:bCs/>
          <w:sz w:val="24"/>
          <w:szCs w:val="24"/>
        </w:rPr>
      </w:pPr>
    </w:p>
    <w:p w14:paraId="31C85F8B" w14:textId="77777777" w:rsidR="002E78BE" w:rsidRDefault="002E78BE" w:rsidP="004B3859">
      <w:pPr>
        <w:rPr>
          <w:rFonts w:ascii="Times New Roman" w:hAnsi="Times New Roman" w:cs="Times New Roman"/>
          <w:b/>
          <w:bCs/>
          <w:sz w:val="24"/>
          <w:szCs w:val="24"/>
        </w:rPr>
      </w:pPr>
    </w:p>
    <w:p w14:paraId="1490F036" w14:textId="69D8B01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Introduction</w:t>
      </w:r>
    </w:p>
    <w:p w14:paraId="175BF44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[General Introduction to topic]</w:t>
      </w:r>
    </w:p>
    <w:p w14:paraId="3DB70529" w14:textId="409BC00A"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1]</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Highlight the Lack of Current Research Regarding the Coronavirus’s effect upon migration.</w:t>
      </w:r>
    </w:p>
    <w:p w14:paraId="314DC6AB"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[Gap in the literature 2]</w:t>
      </w:r>
    </w:p>
    <w:p w14:paraId="0FCB609F"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[What I plan to do in this paper]</w:t>
      </w:r>
    </w:p>
    <w:p w14:paraId="084666B7" w14:textId="7777777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[Short paragraph of initial findings. This is the teaser]</w:t>
      </w:r>
    </w:p>
    <w:p w14:paraId="0FDF41BE"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Data and Methods</w:t>
      </w:r>
    </w:p>
    <w:p w14:paraId="02E9BF8A" w14:textId="622AA7A0"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[Describe data and methods]</w:t>
      </w:r>
      <w:r w:rsidR="00A070F5">
        <w:rPr>
          <w:rFonts w:ascii="Times New Roman" w:hAnsi="Times New Roman" w:cs="Times New Roman"/>
          <w:sz w:val="20"/>
          <w:szCs w:val="20"/>
        </w:rPr>
        <w:t xml:space="preserve"> – </w:t>
      </w:r>
      <w:r w:rsidR="00A070F5" w:rsidRPr="00A070F5">
        <w:rPr>
          <w:rFonts w:ascii="Times New Roman" w:hAnsi="Times New Roman" w:cs="Times New Roman"/>
          <w:sz w:val="20"/>
          <w:szCs w:val="20"/>
          <w:highlight w:val="yellow"/>
        </w:rPr>
        <w:t>R Studio using the Census Bureau’s csv files.</w:t>
      </w:r>
    </w:p>
    <w:p w14:paraId="5C65B65F"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Results</w:t>
      </w:r>
    </w:p>
    <w:p w14:paraId="45123E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General</w:t>
      </w:r>
    </w:p>
    <w:p w14:paraId="68049722" w14:textId="77777777"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Figure 1. Overall US trends by fertility/mortality/migration</w:t>
      </w:r>
    </w:p>
    <w:p w14:paraId="1326E46C" w14:textId="3D2334E5"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fertility. Maybe talk about why fertility might have fallen.]</w:t>
      </w:r>
    </w:p>
    <w:p w14:paraId="5615BA61" w14:textId="58C54E2E"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mortality. Maybe talk about why mortality is rising.]</w:t>
      </w:r>
      <w:r w:rsidR="00FE162F">
        <w:rPr>
          <w:rFonts w:ascii="Times New Roman" w:hAnsi="Times New Roman" w:cs="Times New Roman"/>
          <w:sz w:val="20"/>
          <w:szCs w:val="20"/>
        </w:rPr>
        <w:t xml:space="preserve"> (Greater deaths partially and simply due to a greater national population)</w:t>
      </w:r>
    </w:p>
    <w:p w14:paraId="1A9C0F74" w14:textId="554797A7"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domestic migration. Talk about why domestic migration is rising.]</w:t>
      </w:r>
      <w:r w:rsidR="00F4558A">
        <w:rPr>
          <w:rFonts w:ascii="Times New Roman" w:hAnsi="Times New Roman" w:cs="Times New Roman"/>
          <w:sz w:val="20"/>
          <w:szCs w:val="20"/>
        </w:rPr>
        <w:t xml:space="preserve"> (Great Migration Slowdown)</w:t>
      </w:r>
    </w:p>
    <w:p w14:paraId="7009A46A" w14:textId="4A663FE1" w:rsidR="00157DFC" w:rsidRPr="004B3859" w:rsidRDefault="00157DFC" w:rsidP="004B3859">
      <w:pPr>
        <w:rPr>
          <w:rFonts w:ascii="Times New Roman" w:hAnsi="Times New Roman" w:cs="Times New Roman"/>
          <w:sz w:val="20"/>
          <w:szCs w:val="20"/>
        </w:rPr>
      </w:pPr>
      <w:r w:rsidRPr="004B3859">
        <w:rPr>
          <w:rFonts w:ascii="Times New Roman" w:hAnsi="Times New Roman" w:cs="Times New Roman"/>
          <w:sz w:val="20"/>
          <w:szCs w:val="20"/>
        </w:rPr>
        <w:t>[Describing the figure: international migration. Talk about why international migration is</w:t>
      </w:r>
      <w:r w:rsidR="004B3859" w:rsidRPr="004B3859">
        <w:rPr>
          <w:rFonts w:ascii="Times New Roman" w:hAnsi="Times New Roman" w:cs="Times New Roman"/>
          <w:sz w:val="20"/>
          <w:szCs w:val="20"/>
        </w:rPr>
        <w:t xml:space="preserve"> </w:t>
      </w:r>
      <w:r w:rsidRPr="004B3859">
        <w:rPr>
          <w:rFonts w:ascii="Times New Roman" w:hAnsi="Times New Roman" w:cs="Times New Roman"/>
          <w:sz w:val="20"/>
          <w:szCs w:val="20"/>
        </w:rPr>
        <w:t>falling.]</w:t>
      </w:r>
      <w:r w:rsidR="00FE162F">
        <w:rPr>
          <w:rFonts w:ascii="Times New Roman" w:hAnsi="Times New Roman" w:cs="Times New Roman"/>
          <w:sz w:val="20"/>
          <w:szCs w:val="20"/>
        </w:rPr>
        <w:t xml:space="preserve"> (Almost entirely dependent upon presidential administrations’ policies)</w:t>
      </w:r>
    </w:p>
    <w:p w14:paraId="3CF55717"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Results by States</w:t>
      </w:r>
    </w:p>
    <w:p w14:paraId="2B1AEC71" w14:textId="080D9DDF"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Table of States Results</w:t>
      </w:r>
      <w:r w:rsidRPr="005E106F">
        <w:rPr>
          <w:rFonts w:ascii="Times New Roman" w:hAnsi="Times New Roman" w:cs="Times New Roman"/>
          <w:sz w:val="24"/>
          <w:szCs w:val="24"/>
          <w:highlight w:val="yellow"/>
        </w:rPr>
        <w:t>.</w:t>
      </w:r>
      <w:r w:rsidR="005E106F" w:rsidRPr="005E106F">
        <w:rPr>
          <w:rFonts w:ascii="Times New Roman" w:hAnsi="Times New Roman" w:cs="Times New Roman"/>
          <w:sz w:val="24"/>
          <w:szCs w:val="24"/>
          <w:highlight w:val="yellow"/>
        </w:rPr>
        <w:t xml:space="preserve"> (One Big Table)</w:t>
      </w:r>
      <w:r w:rsidR="00290E1E">
        <w:rPr>
          <w:rFonts w:ascii="Times New Roman" w:hAnsi="Times New Roman" w:cs="Times New Roman"/>
          <w:sz w:val="24"/>
          <w:szCs w:val="24"/>
        </w:rPr>
        <w:t xml:space="preserve"> Focus on Change from 2019-2020</w:t>
      </w:r>
    </w:p>
    <w:p w14:paraId="42ED71C9"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table. Probably in several paragraphs.]</w:t>
      </w:r>
    </w:p>
    <w:p w14:paraId="2A32F17B" w14:textId="157DA1A5"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Interesting Results</w:t>
      </w:r>
      <w:r w:rsidR="0085499B">
        <w:rPr>
          <w:rFonts w:ascii="Times New Roman" w:hAnsi="Times New Roman" w:cs="Times New Roman"/>
          <w:sz w:val="24"/>
          <w:szCs w:val="24"/>
        </w:rPr>
        <w:t>?</w:t>
      </w:r>
    </w:p>
    <w:p w14:paraId="7F66BDC4" w14:textId="4198BFDD" w:rsidR="00157DFC" w:rsidRPr="00157DFC" w:rsidRDefault="00157DFC" w:rsidP="004B3859">
      <w:pPr>
        <w:rPr>
          <w:rFonts w:ascii="Times New Roman" w:hAnsi="Times New Roman" w:cs="Times New Roman"/>
          <w:sz w:val="24"/>
          <w:szCs w:val="24"/>
        </w:rPr>
      </w:pPr>
      <w:r w:rsidRPr="0085499B">
        <w:rPr>
          <w:rFonts w:ascii="Times New Roman" w:hAnsi="Times New Roman" w:cs="Times New Roman"/>
          <w:sz w:val="24"/>
          <w:szCs w:val="24"/>
          <w:highlight w:val="yellow"/>
        </w:rPr>
        <w:t xml:space="preserve">Figure 2. Map by </w:t>
      </w:r>
      <w:r w:rsidRPr="005E106F">
        <w:rPr>
          <w:rFonts w:ascii="Times New Roman" w:hAnsi="Times New Roman" w:cs="Times New Roman"/>
          <w:sz w:val="24"/>
          <w:szCs w:val="24"/>
          <w:highlight w:val="yellow"/>
        </w:rPr>
        <w:t>County</w:t>
      </w:r>
      <w:r w:rsidR="005E106F" w:rsidRPr="005E106F">
        <w:rPr>
          <w:rFonts w:ascii="Times New Roman" w:hAnsi="Times New Roman" w:cs="Times New Roman"/>
          <w:sz w:val="24"/>
          <w:szCs w:val="24"/>
          <w:highlight w:val="yellow"/>
        </w:rPr>
        <w:t xml:space="preserve"> (Four Maps)</w:t>
      </w:r>
      <w:r w:rsidR="00290E1E">
        <w:rPr>
          <w:rFonts w:ascii="Times New Roman" w:hAnsi="Times New Roman" w:cs="Times New Roman"/>
          <w:sz w:val="24"/>
          <w:szCs w:val="24"/>
        </w:rPr>
        <w:t xml:space="preserve"> </w:t>
      </w:r>
      <w:r w:rsidR="00290E1E" w:rsidRPr="00290E1E">
        <w:rPr>
          <w:rFonts w:ascii="Times New Roman" w:hAnsi="Times New Roman" w:cs="Times New Roman"/>
          <w:sz w:val="24"/>
          <w:szCs w:val="24"/>
        </w:rPr>
        <w:t>Focus on Change from 2019-2020</w:t>
      </w:r>
    </w:p>
    <w:p w14:paraId="238B105A"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[Describe the Interesting Results]</w:t>
      </w:r>
    </w:p>
    <w:p w14:paraId="28FF01D2" w14:textId="77777777" w:rsidR="00157DFC" w:rsidRPr="004B3859" w:rsidRDefault="00157DFC" w:rsidP="004B3859">
      <w:pPr>
        <w:rPr>
          <w:rFonts w:ascii="Times New Roman" w:hAnsi="Times New Roman" w:cs="Times New Roman"/>
          <w:b/>
          <w:bCs/>
          <w:sz w:val="24"/>
          <w:szCs w:val="24"/>
        </w:rPr>
      </w:pPr>
      <w:r w:rsidRPr="004B3859">
        <w:rPr>
          <w:rFonts w:ascii="Times New Roman" w:hAnsi="Times New Roman" w:cs="Times New Roman"/>
          <w:b/>
          <w:bCs/>
          <w:sz w:val="24"/>
          <w:szCs w:val="24"/>
        </w:rPr>
        <w:t>Discussion</w:t>
      </w:r>
    </w:p>
    <w:p w14:paraId="59F5A6CF"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[Recap]</w:t>
      </w:r>
    </w:p>
    <w:p w14:paraId="400D4504"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t>[What are the implications of your findings? Several paragraphs]</w:t>
      </w:r>
    </w:p>
    <w:p w14:paraId="581D80EB" w14:textId="77777777" w:rsidR="00157DFC" w:rsidRPr="00157DFC" w:rsidRDefault="00157DFC" w:rsidP="004B3859">
      <w:pPr>
        <w:rPr>
          <w:rFonts w:ascii="Times New Roman" w:hAnsi="Times New Roman" w:cs="Times New Roman"/>
          <w:sz w:val="24"/>
          <w:szCs w:val="24"/>
        </w:rPr>
      </w:pPr>
      <w:r w:rsidRPr="00157DFC">
        <w:rPr>
          <w:rFonts w:ascii="Times New Roman" w:hAnsi="Times New Roman" w:cs="Times New Roman"/>
          <w:sz w:val="24"/>
          <w:szCs w:val="24"/>
        </w:rPr>
        <w:lastRenderedPageBreak/>
        <w:t>[What are the limitations?]</w:t>
      </w:r>
    </w:p>
    <w:p w14:paraId="21A468A2" w14:textId="10FD6671" w:rsidR="00157DFC" w:rsidRDefault="00157DFC" w:rsidP="004B3859">
      <w:pPr>
        <w:pBdr>
          <w:bottom w:val="single" w:sz="6" w:space="1" w:color="auto"/>
        </w:pBdr>
        <w:rPr>
          <w:rFonts w:ascii="Times New Roman" w:hAnsi="Times New Roman" w:cs="Times New Roman"/>
          <w:sz w:val="24"/>
          <w:szCs w:val="24"/>
        </w:rPr>
      </w:pPr>
      <w:r w:rsidRPr="00157DFC">
        <w:rPr>
          <w:rFonts w:ascii="Times New Roman" w:hAnsi="Times New Roman" w:cs="Times New Roman"/>
          <w:sz w:val="24"/>
          <w:szCs w:val="24"/>
        </w:rPr>
        <w:t>[What might future work do?]</w:t>
      </w:r>
    </w:p>
    <w:p w14:paraId="1401AB9C" w14:textId="7BC7AEE5" w:rsidR="006F68FA" w:rsidRDefault="006F68FA" w:rsidP="006F68FA">
      <w:pPr>
        <w:rPr>
          <w:rFonts w:ascii="Times New Roman" w:hAnsi="Times New Roman" w:cs="Times New Roman"/>
          <w:sz w:val="24"/>
          <w:szCs w:val="24"/>
        </w:rPr>
      </w:pPr>
      <w:r>
        <w:rPr>
          <w:rFonts w:ascii="Times New Roman" w:hAnsi="Times New Roman" w:cs="Times New Roman"/>
          <w:sz w:val="24"/>
          <w:szCs w:val="24"/>
        </w:rPr>
        <w:t>5/24/2021</w:t>
      </w:r>
    </w:p>
    <w:p w14:paraId="1FE5FA40" w14:textId="158A2C7F" w:rsidR="00531FFC" w:rsidRPr="00FE0492" w:rsidRDefault="000D083E" w:rsidP="00531FFC">
      <w:pPr>
        <w:jc w:val="center"/>
        <w:rPr>
          <w:rFonts w:ascii="Times New Roman" w:hAnsi="Times New Roman" w:cs="Times New Roman"/>
          <w:b/>
          <w:bCs/>
          <w:sz w:val="24"/>
          <w:szCs w:val="24"/>
        </w:rPr>
      </w:pPr>
      <w:r w:rsidRPr="00FE0492">
        <w:rPr>
          <w:rFonts w:ascii="Times New Roman" w:hAnsi="Times New Roman" w:cs="Times New Roman"/>
          <w:b/>
          <w:bCs/>
          <w:sz w:val="24"/>
          <w:szCs w:val="24"/>
        </w:rPr>
        <w:t>Introduction</w:t>
      </w:r>
    </w:p>
    <w:p w14:paraId="163D6C31" w14:textId="313F5482" w:rsidR="005B33ED"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For my honors thesis, I will inquire about the novel COVID-19</w:t>
      </w:r>
      <w:r w:rsidR="00CE13F3">
        <w:rPr>
          <w:rFonts w:ascii="Times New Roman" w:hAnsi="Times New Roman" w:cs="Times New Roman"/>
          <w:sz w:val="24"/>
          <w:szCs w:val="24"/>
        </w:rPr>
        <w:t xml:space="preserve"> (‘coronavirus disease 2019’)</w:t>
      </w:r>
      <w:r w:rsidRPr="00531FFC">
        <w:rPr>
          <w:rFonts w:ascii="Times New Roman" w:hAnsi="Times New Roman" w:cs="Times New Roman"/>
          <w:sz w:val="24"/>
          <w:szCs w:val="24"/>
        </w:rPr>
        <w:t xml:space="preserve"> pandemic’s effect upon fertility, mortality, domestic migration, and international migration from the scope of national, state, and county levels in the United States. I will use a process of demographic analysis with data collected from the U.S. Census Bureau beginning in 2010 until July</w:t>
      </w:r>
      <w:r w:rsidR="00623EE5">
        <w:rPr>
          <w:rFonts w:ascii="Times New Roman" w:hAnsi="Times New Roman" w:cs="Times New Roman"/>
          <w:sz w:val="24"/>
          <w:szCs w:val="24"/>
        </w:rPr>
        <w:t xml:space="preserve"> 1,</w:t>
      </w:r>
      <w:r w:rsidRPr="00531FFC">
        <w:rPr>
          <w:rFonts w:ascii="Times New Roman" w:hAnsi="Times New Roman" w:cs="Times New Roman"/>
          <w:sz w:val="24"/>
          <w:szCs w:val="24"/>
        </w:rPr>
        <w:t xml:space="preserve"> 2020.</w:t>
      </w:r>
      <w:r w:rsidR="006F68FA">
        <w:rPr>
          <w:rFonts w:ascii="Times New Roman" w:hAnsi="Times New Roman" w:cs="Times New Roman"/>
          <w:sz w:val="24"/>
          <w:szCs w:val="24"/>
        </w:rPr>
        <w:t xml:space="preserve"> </w:t>
      </w:r>
      <w:r w:rsidR="00ED0807">
        <w:rPr>
          <w:rFonts w:ascii="Times New Roman" w:hAnsi="Times New Roman" w:cs="Times New Roman"/>
          <w:sz w:val="24"/>
          <w:szCs w:val="24"/>
        </w:rPr>
        <w:t xml:space="preserve">Although this data is secondary in nature, the Census Bureau credits the National Center for Health Statistics </w:t>
      </w:r>
      <w:r w:rsidR="00203149" w:rsidRPr="00203149">
        <w:rPr>
          <w:rFonts w:ascii="Times New Roman" w:hAnsi="Times New Roman" w:cs="Times New Roman"/>
          <w:sz w:val="24"/>
          <w:szCs w:val="24"/>
        </w:rPr>
        <w:t>(NCHS) and the Federal-State</w:t>
      </w:r>
      <w:r w:rsidR="00203149">
        <w:rPr>
          <w:rFonts w:ascii="Times New Roman" w:hAnsi="Times New Roman" w:cs="Times New Roman"/>
          <w:sz w:val="24"/>
          <w:szCs w:val="24"/>
        </w:rPr>
        <w:t xml:space="preserve"> </w:t>
      </w:r>
      <w:r w:rsidR="00203149" w:rsidRPr="00203149">
        <w:rPr>
          <w:rFonts w:ascii="Times New Roman" w:hAnsi="Times New Roman" w:cs="Times New Roman"/>
          <w:sz w:val="24"/>
          <w:szCs w:val="24"/>
        </w:rPr>
        <w:t>Cooperative for Population Estimates (FSCPE)</w:t>
      </w:r>
      <w:r w:rsidR="00203149">
        <w:rPr>
          <w:rFonts w:ascii="Times New Roman" w:hAnsi="Times New Roman" w:cs="Times New Roman"/>
          <w:sz w:val="24"/>
          <w:szCs w:val="24"/>
        </w:rPr>
        <w:t xml:space="preserve"> </w:t>
      </w:r>
      <w:r w:rsidR="00ED0807">
        <w:rPr>
          <w:rFonts w:ascii="Times New Roman" w:hAnsi="Times New Roman" w:cs="Times New Roman"/>
          <w:sz w:val="24"/>
          <w:szCs w:val="24"/>
        </w:rPr>
        <w:t xml:space="preserve">regarding their findings for </w:t>
      </w:r>
      <w:r w:rsidR="00203149">
        <w:rPr>
          <w:rFonts w:ascii="Times New Roman" w:hAnsi="Times New Roman" w:cs="Times New Roman"/>
          <w:sz w:val="24"/>
          <w:szCs w:val="24"/>
        </w:rPr>
        <w:t xml:space="preserve">vital statistics including </w:t>
      </w:r>
      <w:r w:rsidR="00ED0807">
        <w:rPr>
          <w:rFonts w:ascii="Times New Roman" w:hAnsi="Times New Roman" w:cs="Times New Roman"/>
          <w:sz w:val="24"/>
          <w:szCs w:val="24"/>
        </w:rPr>
        <w:t>fertility</w:t>
      </w:r>
      <w:r w:rsidR="00203149">
        <w:rPr>
          <w:rFonts w:ascii="Times New Roman" w:hAnsi="Times New Roman" w:cs="Times New Roman"/>
          <w:sz w:val="24"/>
          <w:szCs w:val="24"/>
        </w:rPr>
        <w:t xml:space="preserve"> and mortality</w:t>
      </w:r>
      <w:r w:rsidR="00ED0807">
        <w:rPr>
          <w:rFonts w:ascii="Times New Roman" w:hAnsi="Times New Roman" w:cs="Times New Roman"/>
          <w:sz w:val="24"/>
          <w:szCs w:val="24"/>
        </w:rPr>
        <w:t xml:space="preserve">. However, my analysis does not account for the NCHS’s data for the past year since its completion is lagged for the next two years. Furthermore, statistics </w:t>
      </w:r>
      <w:r w:rsidR="00E8678B">
        <w:rPr>
          <w:rFonts w:ascii="Times New Roman" w:hAnsi="Times New Roman" w:cs="Times New Roman"/>
          <w:sz w:val="24"/>
          <w:szCs w:val="24"/>
        </w:rPr>
        <w:t xml:space="preserve">that are verified by the Census </w:t>
      </w:r>
      <w:r w:rsidR="00ED0807">
        <w:rPr>
          <w:rFonts w:ascii="Times New Roman" w:hAnsi="Times New Roman" w:cs="Times New Roman"/>
          <w:sz w:val="24"/>
          <w:szCs w:val="24"/>
        </w:rPr>
        <w:t>concerning the pandemic’s influence upon varying racial, socio-economic, and sex-based groups meant for indications are not presently available.</w:t>
      </w:r>
    </w:p>
    <w:p w14:paraId="044F92CE" w14:textId="7D74017B" w:rsidR="00531FFC" w:rsidRDefault="006F68FA" w:rsidP="0037376A">
      <w:pPr>
        <w:rPr>
          <w:rFonts w:ascii="Times New Roman" w:hAnsi="Times New Roman" w:cs="Times New Roman"/>
          <w:sz w:val="24"/>
          <w:szCs w:val="24"/>
        </w:rPr>
      </w:pPr>
      <w:r>
        <w:rPr>
          <w:rFonts w:ascii="Times New Roman" w:hAnsi="Times New Roman" w:cs="Times New Roman"/>
          <w:sz w:val="24"/>
          <w:szCs w:val="24"/>
        </w:rPr>
        <w:t xml:space="preserve">Also, </w:t>
      </w:r>
      <w:r w:rsidR="00CE13F3">
        <w:rPr>
          <w:rFonts w:ascii="Times New Roman" w:hAnsi="Times New Roman" w:cs="Times New Roman"/>
          <w:sz w:val="24"/>
          <w:szCs w:val="24"/>
        </w:rPr>
        <w:t xml:space="preserve">I must preface my overview with a reminder of how correlation of data does not imply causation. For example, the recent decline in international migration from the U.S. cannot entirely be dependent upon quarantining lockdowns. Instead, it is prudent to surmise that many factors such as the said lockdowns, economic insecurity, and the </w:t>
      </w:r>
      <w:r w:rsidR="00354073">
        <w:rPr>
          <w:rFonts w:ascii="Times New Roman" w:hAnsi="Times New Roman" w:cs="Times New Roman"/>
          <w:sz w:val="24"/>
          <w:szCs w:val="24"/>
        </w:rPr>
        <w:t xml:space="preserve">restrictive </w:t>
      </w:r>
      <w:r w:rsidR="00CE13F3">
        <w:rPr>
          <w:rFonts w:ascii="Times New Roman" w:hAnsi="Times New Roman" w:cs="Times New Roman"/>
          <w:sz w:val="24"/>
          <w:szCs w:val="24"/>
        </w:rPr>
        <w:t>foreign policies of the presidential administration are collectively responsible.</w:t>
      </w:r>
      <w:r w:rsidR="00354073">
        <w:rPr>
          <w:rFonts w:ascii="Times New Roman" w:hAnsi="Times New Roman" w:cs="Times New Roman"/>
          <w:sz w:val="24"/>
          <w:szCs w:val="24"/>
        </w:rPr>
        <w:t xml:space="preserve"> The pandemic’s influence upon international and domestic migration in the United States particularly epitomizes a current gap in academic literature that this study will attempt to investigate.</w:t>
      </w:r>
    </w:p>
    <w:p w14:paraId="0158152D" w14:textId="71E4FDC9" w:rsidR="00531FFC" w:rsidRDefault="00531FFC" w:rsidP="0037376A">
      <w:pPr>
        <w:rPr>
          <w:rFonts w:ascii="Times New Roman" w:hAnsi="Times New Roman" w:cs="Times New Roman"/>
          <w:sz w:val="24"/>
          <w:szCs w:val="24"/>
        </w:rPr>
      </w:pPr>
      <w:r w:rsidRPr="00531FFC">
        <w:rPr>
          <w:rFonts w:ascii="Times New Roman" w:hAnsi="Times New Roman" w:cs="Times New Roman"/>
          <w:sz w:val="24"/>
          <w:szCs w:val="24"/>
        </w:rPr>
        <w:t xml:space="preserve">To assess what exactly COVID-19 entails for the demographic future of the country, I </w:t>
      </w:r>
      <w:r w:rsidR="00623EE5">
        <w:rPr>
          <w:rFonts w:ascii="Times New Roman" w:hAnsi="Times New Roman" w:cs="Times New Roman"/>
          <w:sz w:val="24"/>
          <w:szCs w:val="24"/>
        </w:rPr>
        <w:t>have elected to use</w:t>
      </w:r>
      <w:r w:rsidRPr="00531FFC">
        <w:rPr>
          <w:rFonts w:ascii="Times New Roman" w:hAnsi="Times New Roman" w:cs="Times New Roman"/>
          <w:sz w:val="24"/>
          <w:szCs w:val="24"/>
        </w:rPr>
        <w:t xml:space="preserve"> </w:t>
      </w:r>
      <w:r w:rsidR="00623EE5">
        <w:rPr>
          <w:rFonts w:ascii="Times New Roman" w:hAnsi="Times New Roman" w:cs="Times New Roman"/>
          <w:sz w:val="24"/>
          <w:szCs w:val="24"/>
        </w:rPr>
        <w:t xml:space="preserve">simple statistical methods to assess </w:t>
      </w:r>
      <w:r w:rsidRPr="00531FFC">
        <w:rPr>
          <w:rFonts w:ascii="Times New Roman" w:hAnsi="Times New Roman" w:cs="Times New Roman"/>
          <w:sz w:val="24"/>
          <w:szCs w:val="24"/>
        </w:rPr>
        <w:t xml:space="preserve">midpoint year data which the U.S. Census Bureau collected. </w:t>
      </w:r>
      <w:r w:rsidR="00623EE5" w:rsidRPr="00623EE5">
        <w:rPr>
          <w:rFonts w:ascii="Times New Roman" w:hAnsi="Times New Roman" w:cs="Times New Roman"/>
          <w:sz w:val="24"/>
          <w:szCs w:val="24"/>
        </w:rPr>
        <w:t>The</w:t>
      </w:r>
      <w:r w:rsidR="00623EE5">
        <w:rPr>
          <w:rFonts w:ascii="Times New Roman" w:hAnsi="Times New Roman" w:cs="Times New Roman"/>
          <w:sz w:val="24"/>
          <w:szCs w:val="24"/>
        </w:rPr>
        <w:t xml:space="preserve"> Census Bureau’s</w:t>
      </w:r>
      <w:r w:rsidR="00623EE5" w:rsidRPr="00623EE5">
        <w:rPr>
          <w:rFonts w:ascii="Times New Roman" w:hAnsi="Times New Roman" w:cs="Times New Roman"/>
          <w:sz w:val="24"/>
          <w:szCs w:val="24"/>
        </w:rPr>
        <w:t xml:space="preserve"> estimates serve as “mid-year” populations, reflecting the</w:t>
      </w:r>
      <w:r w:rsidR="00623EE5">
        <w:rPr>
          <w:rFonts w:ascii="Times New Roman" w:hAnsi="Times New Roman" w:cs="Times New Roman"/>
          <w:sz w:val="24"/>
          <w:szCs w:val="24"/>
        </w:rPr>
        <w:t xml:space="preserve"> demographic components of change at the</w:t>
      </w:r>
      <w:r w:rsidR="00623EE5" w:rsidRPr="00623EE5">
        <w:rPr>
          <w:rFonts w:ascii="Times New Roman" w:hAnsi="Times New Roman" w:cs="Times New Roman"/>
          <w:sz w:val="24"/>
          <w:szCs w:val="24"/>
        </w:rPr>
        <w:t xml:space="preserve"> exact middle of the year </w:t>
      </w:r>
      <w:r w:rsidR="00623EE5">
        <w:rPr>
          <w:rFonts w:ascii="Times New Roman" w:hAnsi="Times New Roman" w:cs="Times New Roman"/>
          <w:sz w:val="24"/>
          <w:szCs w:val="24"/>
        </w:rPr>
        <w:t>which is</w:t>
      </w:r>
      <w:r w:rsidR="00623EE5" w:rsidRPr="00623EE5">
        <w:rPr>
          <w:rFonts w:ascii="Times New Roman" w:hAnsi="Times New Roman" w:cs="Times New Roman"/>
          <w:sz w:val="24"/>
          <w:szCs w:val="24"/>
        </w:rPr>
        <w:t xml:space="preserve"> theoretically the mean of January 1 and December 31 of a given year.</w:t>
      </w:r>
      <w:r w:rsidR="00623EE5">
        <w:rPr>
          <w:rFonts w:ascii="Times New Roman" w:hAnsi="Times New Roman" w:cs="Times New Roman"/>
          <w:sz w:val="24"/>
          <w:szCs w:val="24"/>
        </w:rPr>
        <w:t xml:space="preserve"> </w:t>
      </w:r>
      <w:r w:rsidR="00B51D11">
        <w:rPr>
          <w:rFonts w:ascii="Times New Roman" w:hAnsi="Times New Roman" w:cs="Times New Roman"/>
          <w:sz w:val="24"/>
          <w:szCs w:val="24"/>
        </w:rPr>
        <w:t xml:space="preserve">For clarification, the 2011 datapoints reflect Census 2010 until the midpoint of 2011and every other successive year reflects a ‘midpoint until the next midpoint’. </w:t>
      </w:r>
      <w:r w:rsidRPr="00531FFC">
        <w:rPr>
          <w:rFonts w:ascii="Times New Roman" w:hAnsi="Times New Roman" w:cs="Times New Roman"/>
          <w:sz w:val="24"/>
          <w:szCs w:val="24"/>
        </w:rPr>
        <w:t xml:space="preserve">Although the use of this data causes the loss of granularity, it allows for more rapid, contemporary data to pinpoint when an event occurs. Also, since the COVID-19 pandemic gained traction in the United States in March 2020 (i.e., before the midpoint of July), its effect will be statistically reflected in mortality and migration rates. However, fertility rates will not present any noticeable change </w:t>
      </w:r>
      <w:r w:rsidR="00E72EB0">
        <w:rPr>
          <w:rFonts w:ascii="Times New Roman" w:hAnsi="Times New Roman" w:cs="Times New Roman"/>
          <w:sz w:val="24"/>
          <w:szCs w:val="24"/>
        </w:rPr>
        <w:t xml:space="preserve">that is </w:t>
      </w:r>
      <w:r w:rsidRPr="00531FFC">
        <w:rPr>
          <w:rFonts w:ascii="Times New Roman" w:hAnsi="Times New Roman" w:cs="Times New Roman"/>
          <w:sz w:val="24"/>
          <w:szCs w:val="24"/>
        </w:rPr>
        <w:t>due to the Coronavirus since births did not decline until the end of the year.</w:t>
      </w:r>
      <w:r w:rsidR="00DA2C95">
        <w:rPr>
          <w:rFonts w:ascii="Times New Roman" w:hAnsi="Times New Roman" w:cs="Times New Roman"/>
          <w:sz w:val="24"/>
          <w:szCs w:val="24"/>
        </w:rPr>
        <w:t xml:space="preserve"> This facet of the data entails a gap in academic literature which I will account for </w:t>
      </w:r>
      <w:r w:rsidR="00ED3906">
        <w:rPr>
          <w:rFonts w:ascii="Times New Roman" w:hAnsi="Times New Roman" w:cs="Times New Roman"/>
          <w:sz w:val="24"/>
          <w:szCs w:val="24"/>
        </w:rPr>
        <w:t>in the results section of my study and offer explanations supported by available literature.</w:t>
      </w:r>
    </w:p>
    <w:p w14:paraId="015319C7" w14:textId="580D0962" w:rsidR="00C86739" w:rsidRDefault="00BA37DF" w:rsidP="00F240EB">
      <w:pPr>
        <w:rPr>
          <w:rFonts w:ascii="Times New Roman" w:hAnsi="Times New Roman" w:cs="Times New Roman"/>
          <w:sz w:val="24"/>
          <w:szCs w:val="24"/>
        </w:rPr>
      </w:pPr>
      <w:r>
        <w:rPr>
          <w:rFonts w:ascii="Times New Roman" w:hAnsi="Times New Roman" w:cs="Times New Roman"/>
          <w:sz w:val="24"/>
          <w:szCs w:val="24"/>
        </w:rPr>
        <w:t>My study’s initial findings did not conclude entirely negative effects on behalf of the pandemic.</w:t>
      </w:r>
      <w:r w:rsidR="00552C95">
        <w:rPr>
          <w:rFonts w:ascii="Times New Roman" w:hAnsi="Times New Roman" w:cs="Times New Roman"/>
          <w:sz w:val="24"/>
          <w:szCs w:val="24"/>
        </w:rPr>
        <w:t xml:space="preserve"> Regarding fertility, births have been declining nationally since an inflection point in 2015, however, they decreased at a noticeably slower rate compared to years past in the most recent year of data collection. Unfortunately, data mirrored what would be expected from a deadly virus </w:t>
      </w:r>
      <w:r w:rsidR="00552C95">
        <w:rPr>
          <w:rFonts w:ascii="Times New Roman" w:hAnsi="Times New Roman" w:cs="Times New Roman"/>
          <w:sz w:val="24"/>
          <w:szCs w:val="24"/>
        </w:rPr>
        <w:lastRenderedPageBreak/>
        <w:t>in the mortality spike from 2019 until last year.</w:t>
      </w:r>
      <w:r w:rsidR="00F240EB">
        <w:rPr>
          <w:rFonts w:ascii="Times New Roman" w:hAnsi="Times New Roman" w:cs="Times New Roman"/>
          <w:sz w:val="24"/>
          <w:szCs w:val="24"/>
        </w:rPr>
        <w:t xml:space="preserve"> Surprisingly, the rate of domestic migration encountered an inflection point in 2018 and has been positively sloped since, possibly due to individuals moving to their family’s residence in a different county or state for quarantining (more to follow regarding the two </w:t>
      </w:r>
      <w:r w:rsidR="00C6719B">
        <w:rPr>
          <w:rFonts w:ascii="Times New Roman" w:hAnsi="Times New Roman" w:cs="Times New Roman"/>
          <w:sz w:val="24"/>
          <w:szCs w:val="24"/>
        </w:rPr>
        <w:t xml:space="preserve">sub-national </w:t>
      </w:r>
      <w:r w:rsidR="00F240EB">
        <w:rPr>
          <w:rFonts w:ascii="Times New Roman" w:hAnsi="Times New Roman" w:cs="Times New Roman"/>
          <w:sz w:val="24"/>
          <w:szCs w:val="24"/>
        </w:rPr>
        <w:t xml:space="preserve">spatial levels of measurement). </w:t>
      </w:r>
    </w:p>
    <w:p w14:paraId="65B2AFD2" w14:textId="3DE964F6" w:rsidR="00FE0492" w:rsidRDefault="00F240EB" w:rsidP="00F240EB">
      <w:pPr>
        <w:rPr>
          <w:rFonts w:ascii="Times New Roman" w:hAnsi="Times New Roman" w:cs="Times New Roman"/>
          <w:sz w:val="24"/>
          <w:szCs w:val="24"/>
        </w:rPr>
      </w:pPr>
      <w:r>
        <w:rPr>
          <w:rFonts w:ascii="Times New Roman" w:hAnsi="Times New Roman" w:cs="Times New Roman"/>
          <w:sz w:val="24"/>
          <w:szCs w:val="24"/>
        </w:rPr>
        <w:t xml:space="preserve">Lastly, the rate of international migration in the country has decreased sharply since the Trump administration finalized its restrictive foreign policies. However, it has been </w:t>
      </w:r>
      <w:r w:rsidR="006F68FA" w:rsidRPr="006F68FA">
        <w:rPr>
          <w:rFonts w:ascii="Times New Roman" w:hAnsi="Times New Roman" w:cs="Times New Roman"/>
          <w:sz w:val="24"/>
          <w:szCs w:val="24"/>
        </w:rPr>
        <w:t xml:space="preserve">decreasing at a slower rate </w:t>
      </w:r>
      <w:r>
        <w:rPr>
          <w:rFonts w:ascii="Times New Roman" w:hAnsi="Times New Roman" w:cs="Times New Roman"/>
          <w:sz w:val="24"/>
          <w:szCs w:val="24"/>
        </w:rPr>
        <w:t>recently, which is likely</w:t>
      </w:r>
      <w:r w:rsidR="006F68FA" w:rsidRPr="006F68FA">
        <w:rPr>
          <w:rFonts w:ascii="Times New Roman" w:hAnsi="Times New Roman" w:cs="Times New Roman"/>
          <w:sz w:val="24"/>
          <w:szCs w:val="24"/>
        </w:rPr>
        <w:t xml:space="preserve"> due to </w:t>
      </w:r>
      <w:r>
        <w:rPr>
          <w:rFonts w:ascii="Times New Roman" w:hAnsi="Times New Roman" w:cs="Times New Roman"/>
          <w:sz w:val="24"/>
          <w:szCs w:val="24"/>
        </w:rPr>
        <w:t xml:space="preserve">the Biden administration and federal courts annulling the Trump administration’s </w:t>
      </w:r>
      <w:r w:rsidR="006F68FA" w:rsidRPr="006F68FA">
        <w:rPr>
          <w:rFonts w:ascii="Times New Roman" w:hAnsi="Times New Roman" w:cs="Times New Roman"/>
          <w:sz w:val="24"/>
          <w:szCs w:val="24"/>
        </w:rPr>
        <w:t>international travel bans</w:t>
      </w:r>
      <w:r>
        <w:rPr>
          <w:rFonts w:ascii="Times New Roman" w:hAnsi="Times New Roman" w:cs="Times New Roman"/>
          <w:sz w:val="24"/>
          <w:szCs w:val="24"/>
        </w:rPr>
        <w:t>. Additionally, the phenomena of</w:t>
      </w:r>
      <w:r w:rsidR="006F68FA" w:rsidRPr="006F68FA">
        <w:rPr>
          <w:rFonts w:ascii="Times New Roman" w:hAnsi="Times New Roman" w:cs="Times New Roman"/>
          <w:sz w:val="24"/>
          <w:szCs w:val="24"/>
        </w:rPr>
        <w:t xml:space="preserve"> citizens taking advantage of the vast decrease in airfare prices</w:t>
      </w:r>
      <w:r>
        <w:rPr>
          <w:rFonts w:ascii="Times New Roman" w:hAnsi="Times New Roman" w:cs="Times New Roman"/>
          <w:sz w:val="24"/>
          <w:szCs w:val="24"/>
        </w:rPr>
        <w:t xml:space="preserve"> at the onset of the pandemic</w:t>
      </w:r>
      <w:r w:rsidR="006F68FA" w:rsidRPr="006F68FA">
        <w:rPr>
          <w:rFonts w:ascii="Times New Roman" w:hAnsi="Times New Roman" w:cs="Times New Roman"/>
          <w:sz w:val="24"/>
          <w:szCs w:val="24"/>
        </w:rPr>
        <w:t xml:space="preserve"> before other countries began </w:t>
      </w:r>
      <w:r>
        <w:rPr>
          <w:rFonts w:ascii="Times New Roman" w:hAnsi="Times New Roman" w:cs="Times New Roman"/>
          <w:sz w:val="24"/>
          <w:szCs w:val="24"/>
        </w:rPr>
        <w:t>to scrutinize and bar</w:t>
      </w:r>
      <w:r w:rsidR="006F68FA" w:rsidRPr="006F68FA">
        <w:rPr>
          <w:rFonts w:ascii="Times New Roman" w:hAnsi="Times New Roman" w:cs="Times New Roman"/>
          <w:sz w:val="24"/>
          <w:szCs w:val="24"/>
        </w:rPr>
        <w:t xml:space="preserve"> entry to Americans </w:t>
      </w:r>
      <w:r>
        <w:rPr>
          <w:rFonts w:ascii="Times New Roman" w:hAnsi="Times New Roman" w:cs="Times New Roman"/>
          <w:sz w:val="24"/>
          <w:szCs w:val="24"/>
        </w:rPr>
        <w:t>is a considerable factor.</w:t>
      </w:r>
    </w:p>
    <w:p w14:paraId="6EDD9C05" w14:textId="46B756F7" w:rsidR="00DA5E6D" w:rsidRDefault="00DA5E6D" w:rsidP="00A8163C">
      <w:pPr>
        <w:rPr>
          <w:rFonts w:ascii="Times New Roman" w:hAnsi="Times New Roman" w:cs="Times New Roman"/>
          <w:b/>
          <w:bCs/>
          <w:sz w:val="24"/>
          <w:szCs w:val="24"/>
        </w:rPr>
      </w:pPr>
    </w:p>
    <w:p w14:paraId="029011FC" w14:textId="44D7E61A" w:rsidR="00DA5E6D" w:rsidRDefault="00DA5E6D" w:rsidP="00DA5E6D">
      <w:pPr>
        <w:jc w:val="both"/>
        <w:rPr>
          <w:rFonts w:ascii="Times New Roman" w:hAnsi="Times New Roman" w:cs="Times New Roman"/>
          <w:sz w:val="24"/>
          <w:szCs w:val="24"/>
        </w:rPr>
      </w:pPr>
      <w:r w:rsidRPr="00DA5E6D">
        <w:rPr>
          <w:rFonts w:ascii="Times New Roman" w:hAnsi="Times New Roman" w:cs="Times New Roman"/>
          <w:sz w:val="24"/>
          <w:szCs w:val="24"/>
        </w:rPr>
        <w:t>5/30/2021</w:t>
      </w:r>
      <w:r w:rsidR="0030163F">
        <w:rPr>
          <w:rFonts w:ascii="Times New Roman" w:hAnsi="Times New Roman" w:cs="Times New Roman"/>
          <w:sz w:val="24"/>
          <w:szCs w:val="24"/>
        </w:rPr>
        <w:t xml:space="preserve"> … 6/6/2021</w:t>
      </w:r>
    </w:p>
    <w:p w14:paraId="52B5A807" w14:textId="1A1F5CE6"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One big table for state-level for 2019 – 2020?</w:t>
      </w:r>
      <w:r w:rsidR="0073633D">
        <w:rPr>
          <w:rFonts w:ascii="Times New Roman" w:hAnsi="Times New Roman" w:cs="Times New Roman"/>
          <w:sz w:val="24"/>
          <w:szCs w:val="24"/>
          <w:highlight w:val="yellow"/>
        </w:rPr>
        <w:t xml:space="preserve"> &amp; ‘Map by County’?</w:t>
      </w:r>
    </w:p>
    <w:p w14:paraId="7D0F8590" w14:textId="7026A963" w:rsidR="00CD2F71" w:rsidRPr="00A8163C" w:rsidRDefault="00CD2F71"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 xml:space="preserve">Had a difficult time finding recent academic literature for vital </w:t>
      </w:r>
      <w:r w:rsidR="00406436" w:rsidRPr="00A8163C">
        <w:rPr>
          <w:rFonts w:ascii="Times New Roman" w:hAnsi="Times New Roman" w:cs="Times New Roman"/>
          <w:sz w:val="24"/>
          <w:szCs w:val="24"/>
          <w:highlight w:val="yellow"/>
        </w:rPr>
        <w:t>statistics.</w:t>
      </w:r>
      <w:r w:rsidR="00426DF3">
        <w:rPr>
          <w:rFonts w:ascii="Times New Roman" w:hAnsi="Times New Roman" w:cs="Times New Roman"/>
          <w:sz w:val="24"/>
          <w:szCs w:val="24"/>
          <w:highlight w:val="yellow"/>
        </w:rPr>
        <w:t xml:space="preserve"> (i.e</w:t>
      </w:r>
      <w:r w:rsidR="00426DF3" w:rsidRPr="00426DF3">
        <w:rPr>
          <w:rFonts w:ascii="Times New Roman" w:hAnsi="Times New Roman" w:cs="Times New Roman"/>
          <w:sz w:val="24"/>
          <w:szCs w:val="24"/>
          <w:highlight w:val="yellow"/>
        </w:rPr>
        <w:t>., most articles were medicine-related or inaccessible for birth rate-related scholarly sources)</w:t>
      </w:r>
      <w:r w:rsidR="009A7B5C">
        <w:rPr>
          <w:rFonts w:ascii="Times New Roman" w:hAnsi="Times New Roman" w:cs="Times New Roman"/>
          <w:sz w:val="24"/>
          <w:szCs w:val="24"/>
          <w:highlight w:val="yellow"/>
        </w:rPr>
        <w:t xml:space="preserve"> new source for death rates involving black race and temperature?</w:t>
      </w:r>
    </w:p>
    <w:p w14:paraId="416DB659" w14:textId="141F0E94" w:rsidR="00E35769" w:rsidRPr="00A8163C" w:rsidRDefault="00E35769" w:rsidP="00E35769">
      <w:pPr>
        <w:pStyle w:val="ListParagraph"/>
        <w:numPr>
          <w:ilvl w:val="0"/>
          <w:numId w:val="1"/>
        </w:numPr>
        <w:jc w:val="both"/>
        <w:rPr>
          <w:rFonts w:ascii="Times New Roman" w:hAnsi="Times New Roman" w:cs="Times New Roman"/>
          <w:sz w:val="24"/>
          <w:szCs w:val="24"/>
          <w:highlight w:val="yellow"/>
        </w:rPr>
      </w:pPr>
      <w:r w:rsidRPr="00A8163C">
        <w:rPr>
          <w:rFonts w:ascii="Times New Roman" w:hAnsi="Times New Roman" w:cs="Times New Roman"/>
          <w:sz w:val="24"/>
          <w:szCs w:val="24"/>
          <w:highlight w:val="yellow"/>
        </w:rPr>
        <w:t>Discuss Census methodologies page, ‘Hispanic origin’?</w:t>
      </w:r>
      <w:r w:rsidR="002D5A9A">
        <w:rPr>
          <w:rFonts w:ascii="Times New Roman" w:hAnsi="Times New Roman" w:cs="Times New Roman"/>
          <w:sz w:val="24"/>
          <w:szCs w:val="24"/>
          <w:highlight w:val="yellow"/>
        </w:rPr>
        <w:t xml:space="preserve"> … Latin and central American / Brazil and French Guinea not … only ethnicity in the U.S. that is collected … includes white Hispanic, black Hispanic, etc.</w:t>
      </w:r>
    </w:p>
    <w:p w14:paraId="1DD55F49" w14:textId="2F9A1E6C" w:rsidR="00E35769" w:rsidRPr="00A8163C" w:rsidRDefault="00524F48" w:rsidP="00E35769">
      <w:pPr>
        <w:pStyle w:val="ListParagraph"/>
        <w:numPr>
          <w:ilvl w:val="0"/>
          <w:numId w:val="1"/>
        </w:num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In need of i</w:t>
      </w:r>
      <w:r w:rsidR="00E35769" w:rsidRPr="00A8163C">
        <w:rPr>
          <w:rFonts w:ascii="Times New Roman" w:hAnsi="Times New Roman" w:cs="Times New Roman"/>
          <w:sz w:val="24"/>
          <w:szCs w:val="24"/>
          <w:highlight w:val="yellow"/>
        </w:rPr>
        <w:t>nput commands for county level</w:t>
      </w:r>
      <w:r w:rsidR="0030163F">
        <w:rPr>
          <w:rFonts w:ascii="Times New Roman" w:hAnsi="Times New Roman" w:cs="Times New Roman"/>
          <w:sz w:val="24"/>
          <w:szCs w:val="24"/>
          <w:highlight w:val="yellow"/>
        </w:rPr>
        <w:t xml:space="preserve"> … NEXT FINAL STEPS FOR DRAFT: Describe vital statistics, </w:t>
      </w:r>
      <w:r w:rsidR="009A70D1">
        <w:rPr>
          <w:rFonts w:ascii="Times New Roman" w:hAnsi="Times New Roman" w:cs="Times New Roman"/>
          <w:sz w:val="24"/>
          <w:szCs w:val="24"/>
          <w:highlight w:val="yellow"/>
        </w:rPr>
        <w:t>describe two new tables, discussion!</w:t>
      </w:r>
    </w:p>
    <w:p w14:paraId="3DD2F900" w14:textId="368D896B" w:rsidR="00FE0492" w:rsidRDefault="00FE0492" w:rsidP="00FE0492">
      <w:pPr>
        <w:jc w:val="center"/>
        <w:rPr>
          <w:rFonts w:ascii="Times New Roman" w:hAnsi="Times New Roman" w:cs="Times New Roman"/>
          <w:b/>
          <w:bCs/>
          <w:sz w:val="24"/>
          <w:szCs w:val="24"/>
        </w:rPr>
      </w:pPr>
      <w:r>
        <w:rPr>
          <w:rFonts w:ascii="Times New Roman" w:hAnsi="Times New Roman" w:cs="Times New Roman"/>
          <w:b/>
          <w:bCs/>
          <w:sz w:val="24"/>
          <w:szCs w:val="24"/>
        </w:rPr>
        <w:t>Data and Methods</w:t>
      </w:r>
    </w:p>
    <w:p w14:paraId="31195F5F" w14:textId="62D01F96" w:rsidR="003E1664" w:rsidRDefault="005B3D1E" w:rsidP="00216CC1">
      <w:pPr>
        <w:rPr>
          <w:rFonts w:ascii="Times New Roman" w:hAnsi="Times New Roman" w:cs="Times New Roman"/>
          <w:sz w:val="24"/>
          <w:szCs w:val="24"/>
        </w:rPr>
      </w:pPr>
      <w:r>
        <w:rPr>
          <w:rFonts w:ascii="Times New Roman" w:hAnsi="Times New Roman" w:cs="Times New Roman"/>
          <w:sz w:val="24"/>
          <w:szCs w:val="24"/>
        </w:rPr>
        <w:t xml:space="preserve">The entirety of my </w:t>
      </w:r>
      <w:r w:rsidR="00114102">
        <w:rPr>
          <w:rFonts w:ascii="Times New Roman" w:hAnsi="Times New Roman" w:cs="Times New Roman"/>
          <w:sz w:val="24"/>
          <w:szCs w:val="24"/>
        </w:rPr>
        <w:t>preliminary</w:t>
      </w:r>
      <w:r>
        <w:rPr>
          <w:rFonts w:ascii="Times New Roman" w:hAnsi="Times New Roman" w:cs="Times New Roman"/>
          <w:sz w:val="24"/>
          <w:szCs w:val="24"/>
        </w:rPr>
        <w:t xml:space="preserve"> analysis </w:t>
      </w:r>
      <w:r w:rsidR="00114102">
        <w:rPr>
          <w:rFonts w:ascii="Times New Roman" w:hAnsi="Times New Roman" w:cs="Times New Roman"/>
          <w:sz w:val="24"/>
          <w:szCs w:val="24"/>
        </w:rPr>
        <w:t xml:space="preserve">involving statistics </w:t>
      </w:r>
      <w:r>
        <w:rPr>
          <w:rFonts w:ascii="Times New Roman" w:hAnsi="Times New Roman" w:cs="Times New Roman"/>
          <w:sz w:val="24"/>
          <w:szCs w:val="24"/>
        </w:rPr>
        <w:t xml:space="preserve">occurred within R Studio, an </w:t>
      </w:r>
      <w:r w:rsidRPr="005B3D1E">
        <w:rPr>
          <w:rFonts w:ascii="Times New Roman" w:hAnsi="Times New Roman" w:cs="Times New Roman"/>
          <w:sz w:val="24"/>
          <w:szCs w:val="24"/>
        </w:rPr>
        <w:t>integrated development environment (IDE) for R, a programming language for statistical computing and graphic</w:t>
      </w:r>
      <w:r>
        <w:rPr>
          <w:rFonts w:ascii="Times New Roman" w:hAnsi="Times New Roman" w:cs="Times New Roman"/>
          <w:sz w:val="24"/>
          <w:szCs w:val="24"/>
        </w:rPr>
        <w:t xml:space="preserve">s. </w:t>
      </w:r>
      <w:r w:rsidR="00602E00">
        <w:rPr>
          <w:rFonts w:ascii="Times New Roman" w:hAnsi="Times New Roman" w:cs="Times New Roman"/>
          <w:sz w:val="24"/>
          <w:szCs w:val="24"/>
        </w:rPr>
        <w:t>Manipulating the Census’s statistical data involves coding series within R Studio</w:t>
      </w:r>
      <w:r>
        <w:rPr>
          <w:rFonts w:ascii="Times New Roman" w:hAnsi="Times New Roman" w:cs="Times New Roman"/>
          <w:sz w:val="24"/>
          <w:szCs w:val="24"/>
        </w:rPr>
        <w:t xml:space="preserve"> </w:t>
      </w:r>
      <w:r w:rsidR="00602E00">
        <w:rPr>
          <w:rFonts w:ascii="Times New Roman" w:hAnsi="Times New Roman" w:cs="Times New Roman"/>
          <w:sz w:val="24"/>
          <w:szCs w:val="24"/>
        </w:rPr>
        <w:t>to depict graphical evidence of trends in fertility, mortality, domestic migration, and international migration within the U.S. from 2010 until 2020.</w:t>
      </w:r>
      <w:r w:rsidR="00216CC1">
        <w:rPr>
          <w:rFonts w:ascii="Times New Roman" w:hAnsi="Times New Roman" w:cs="Times New Roman"/>
          <w:sz w:val="24"/>
          <w:szCs w:val="24"/>
        </w:rPr>
        <w:t xml:space="preserve"> </w:t>
      </w:r>
    </w:p>
    <w:p w14:paraId="35CA564E" w14:textId="66DD1D08" w:rsidR="00216CC1" w:rsidRDefault="00216CC1" w:rsidP="00216CC1">
      <w:pPr>
        <w:rPr>
          <w:rFonts w:ascii="Times New Roman" w:hAnsi="Times New Roman" w:cs="Times New Roman"/>
          <w:sz w:val="24"/>
          <w:szCs w:val="24"/>
        </w:rPr>
      </w:pPr>
      <w:r>
        <w:rPr>
          <w:rFonts w:ascii="Times New Roman" w:hAnsi="Times New Roman" w:cs="Times New Roman"/>
          <w:sz w:val="24"/>
          <w:szCs w:val="24"/>
        </w:rPr>
        <w:t>This process entailed inputting ‘csv’ files containing yearly updates of population estimates added on to the last decennial census obtained from t</w:t>
      </w:r>
      <w:r w:rsidRPr="00216CC1">
        <w:rPr>
          <w:rFonts w:ascii="Times New Roman" w:hAnsi="Times New Roman" w:cs="Times New Roman"/>
          <w:sz w:val="24"/>
          <w:szCs w:val="24"/>
        </w:rPr>
        <w:t>he Census Bureau’s Population Estimates Program</w:t>
      </w:r>
      <w:r>
        <w:rPr>
          <w:rFonts w:ascii="Times New Roman" w:hAnsi="Times New Roman" w:cs="Times New Roman"/>
          <w:sz w:val="24"/>
          <w:szCs w:val="24"/>
        </w:rPr>
        <w:t>.</w:t>
      </w:r>
      <w:r w:rsidR="005B3D1E">
        <w:rPr>
          <w:rFonts w:ascii="Times New Roman" w:hAnsi="Times New Roman" w:cs="Times New Roman"/>
          <w:sz w:val="24"/>
          <w:szCs w:val="24"/>
        </w:rPr>
        <w:t xml:space="preserve"> Each annual release from the organization accounts for a span from April 1, </w:t>
      </w:r>
      <w:r w:rsidR="00304F39">
        <w:rPr>
          <w:rFonts w:ascii="Times New Roman" w:hAnsi="Times New Roman" w:cs="Times New Roman"/>
          <w:sz w:val="24"/>
          <w:szCs w:val="24"/>
        </w:rPr>
        <w:t>2010,</w:t>
      </w:r>
      <w:r w:rsidR="005B3D1E">
        <w:rPr>
          <w:rFonts w:ascii="Times New Roman" w:hAnsi="Times New Roman" w:cs="Times New Roman"/>
          <w:sz w:val="24"/>
          <w:szCs w:val="24"/>
        </w:rPr>
        <w:t xml:space="preserve"> until July 1 of the current year.</w:t>
      </w:r>
      <w:r w:rsidR="004A2FE0">
        <w:rPr>
          <w:rFonts w:ascii="Times New Roman" w:hAnsi="Times New Roman" w:cs="Times New Roman"/>
          <w:sz w:val="24"/>
          <w:szCs w:val="24"/>
        </w:rPr>
        <w:t xml:space="preserve"> The overarching purpose of the published data is meant for federal funding allocations, business planning, community development, and to serve as a control group for major surveys.</w:t>
      </w:r>
    </w:p>
    <w:p w14:paraId="37B8736B" w14:textId="77777777" w:rsidR="003E1664" w:rsidRDefault="00203149" w:rsidP="00216CC1">
      <w:pPr>
        <w:rPr>
          <w:rFonts w:ascii="Times New Roman" w:hAnsi="Times New Roman" w:cs="Times New Roman"/>
          <w:sz w:val="24"/>
          <w:szCs w:val="24"/>
        </w:rPr>
      </w:pPr>
      <w:r>
        <w:rPr>
          <w:rFonts w:ascii="Times New Roman" w:hAnsi="Times New Roman" w:cs="Times New Roman"/>
          <w:sz w:val="24"/>
          <w:szCs w:val="24"/>
        </w:rPr>
        <w:t xml:space="preserve">The Bureau’s statistical collection process begins with estimating the monthly population at the national level by age, sex, race, and Hispanic origin. Secondly, counties’ total annual populations are estimated and then summed to the state level. However, their various processes of surveying and using data, including some that indirectly attains population data such as IRS </w:t>
      </w:r>
      <w:r w:rsidR="005F6677">
        <w:rPr>
          <w:rFonts w:ascii="Times New Roman" w:hAnsi="Times New Roman" w:cs="Times New Roman"/>
          <w:sz w:val="24"/>
          <w:szCs w:val="24"/>
        </w:rPr>
        <w:t>tax return data</w:t>
      </w:r>
      <w:r>
        <w:rPr>
          <w:rFonts w:ascii="Times New Roman" w:hAnsi="Times New Roman" w:cs="Times New Roman"/>
          <w:sz w:val="24"/>
          <w:szCs w:val="24"/>
        </w:rPr>
        <w:t xml:space="preserve"> and </w:t>
      </w:r>
      <w:r w:rsidR="005F6677">
        <w:rPr>
          <w:rFonts w:ascii="Times New Roman" w:hAnsi="Times New Roman" w:cs="Times New Roman"/>
          <w:sz w:val="24"/>
          <w:szCs w:val="24"/>
        </w:rPr>
        <w:t xml:space="preserve">the database of </w:t>
      </w:r>
      <w:r>
        <w:rPr>
          <w:rFonts w:ascii="Times New Roman" w:hAnsi="Times New Roman" w:cs="Times New Roman"/>
          <w:sz w:val="24"/>
          <w:szCs w:val="24"/>
        </w:rPr>
        <w:t xml:space="preserve">Medicare recipients, all use differing input data and methodology. Thus, the Census must adjust their final population estimates to be consistent, both geographically and </w:t>
      </w:r>
      <w:r>
        <w:rPr>
          <w:rFonts w:ascii="Times New Roman" w:hAnsi="Times New Roman" w:cs="Times New Roman"/>
          <w:sz w:val="24"/>
          <w:szCs w:val="24"/>
        </w:rPr>
        <w:lastRenderedPageBreak/>
        <w:t>demographically.</w:t>
      </w:r>
      <w:r w:rsidR="005F6677">
        <w:rPr>
          <w:rFonts w:ascii="Times New Roman" w:hAnsi="Times New Roman" w:cs="Times New Roman"/>
          <w:sz w:val="24"/>
          <w:szCs w:val="24"/>
        </w:rPr>
        <w:t xml:space="preserve"> Suffice to say, the Bureau admits that ‘the demographic components of change do not account for all of the year-to-year change in the estimates series.’</w:t>
      </w:r>
      <w:r w:rsidR="00D7205D">
        <w:rPr>
          <w:rFonts w:ascii="Times New Roman" w:hAnsi="Times New Roman" w:cs="Times New Roman"/>
          <w:sz w:val="24"/>
          <w:szCs w:val="24"/>
        </w:rPr>
        <w:t xml:space="preserve"> </w:t>
      </w:r>
    </w:p>
    <w:p w14:paraId="1FA85478" w14:textId="71C2DCE3" w:rsidR="005B3D1E" w:rsidRPr="00216CC1" w:rsidRDefault="00D7205D" w:rsidP="004A2FE0">
      <w:pPr>
        <w:rPr>
          <w:rFonts w:ascii="Times New Roman" w:hAnsi="Times New Roman" w:cs="Times New Roman"/>
          <w:sz w:val="24"/>
          <w:szCs w:val="24"/>
        </w:rPr>
      </w:pPr>
      <w:r>
        <w:rPr>
          <w:rFonts w:ascii="Times New Roman" w:hAnsi="Times New Roman" w:cs="Times New Roman"/>
          <w:sz w:val="24"/>
          <w:szCs w:val="24"/>
        </w:rPr>
        <w:t>Lastly, each successive year of data entry past 2010 incorporates legal boundary updates as of January 1. The concept of redistricting occasionally distorts, relative to the territories of the prior years, the county, city, or town boundaries. Likewise, each year past 2010 contains a new time series using the appropriate geographic boundaries for each period of estimates.</w:t>
      </w:r>
    </w:p>
    <w:p w14:paraId="4549DF00" w14:textId="77777777" w:rsidR="007668CD" w:rsidRDefault="00FE0492" w:rsidP="007668CD">
      <w:pPr>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5F167528" w14:textId="7662BF17" w:rsidR="001457ED" w:rsidRPr="007668CD" w:rsidRDefault="001457ED" w:rsidP="007668CD">
      <w:pPr>
        <w:rPr>
          <w:rFonts w:ascii="Times New Roman" w:hAnsi="Times New Roman" w:cs="Times New Roman"/>
          <w:b/>
          <w:bCs/>
          <w:sz w:val="24"/>
          <w:szCs w:val="24"/>
        </w:rPr>
      </w:pPr>
      <w:r>
        <w:rPr>
          <w:rFonts w:ascii="Times New Roman" w:hAnsi="Times New Roman" w:cs="Times New Roman"/>
          <w:sz w:val="24"/>
          <w:szCs w:val="24"/>
        </w:rPr>
        <w:t>Figure 1.</w:t>
      </w:r>
    </w:p>
    <w:p w14:paraId="5A42A253" w14:textId="5A4D35D1" w:rsidR="00102CA1" w:rsidRDefault="001E4C21" w:rsidP="00E3576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C4008" wp14:editId="5656B504">
            <wp:extent cx="5944235" cy="3682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682365"/>
                    </a:xfrm>
                    <a:prstGeom prst="rect">
                      <a:avLst/>
                    </a:prstGeom>
                    <a:noFill/>
                  </pic:spPr>
                </pic:pic>
              </a:graphicData>
            </a:graphic>
          </wp:inline>
        </w:drawing>
      </w:r>
    </w:p>
    <w:p w14:paraId="21A88F44" w14:textId="41307DBC" w:rsidR="001E4C21" w:rsidRDefault="001457ED" w:rsidP="00E35769">
      <w:pPr>
        <w:rPr>
          <w:rFonts w:ascii="Times New Roman" w:hAnsi="Times New Roman" w:cs="Times New Roman"/>
          <w:sz w:val="24"/>
          <w:szCs w:val="24"/>
        </w:rPr>
      </w:pPr>
      <w:r>
        <w:rPr>
          <w:rFonts w:ascii="Times New Roman" w:hAnsi="Times New Roman" w:cs="Times New Roman"/>
          <w:sz w:val="24"/>
          <w:szCs w:val="24"/>
        </w:rPr>
        <w:t>Figure 2.</w:t>
      </w:r>
    </w:p>
    <w:p w14:paraId="73D7EFD6" w14:textId="2AF1884D" w:rsidR="001E4C21" w:rsidRDefault="001E4C21" w:rsidP="00E3576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82427" wp14:editId="550B3099">
            <wp:extent cx="5944235"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566160"/>
                    </a:xfrm>
                    <a:prstGeom prst="rect">
                      <a:avLst/>
                    </a:prstGeom>
                    <a:noFill/>
                  </pic:spPr>
                </pic:pic>
              </a:graphicData>
            </a:graphic>
          </wp:inline>
        </w:drawing>
      </w:r>
    </w:p>
    <w:p w14:paraId="401DFE21"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Figure 1. Overall US trends by fertility/mortality/migration</w:t>
      </w:r>
    </w:p>
    <w:p w14:paraId="59AB1C2B"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fertility. Maybe talk about why fertility might have fallen.]</w:t>
      </w:r>
    </w:p>
    <w:p w14:paraId="146471D8"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mortality. Maybe talk about why mortality is rising.] (Greater deaths partially and simply due to a greater national population)</w:t>
      </w:r>
    </w:p>
    <w:p w14:paraId="6C70253C" w14:textId="77777777" w:rsidR="00A8163C" w:rsidRPr="00A8163C" w:rsidRDefault="00A8163C" w:rsidP="00A8163C">
      <w:pPr>
        <w:rPr>
          <w:rFonts w:ascii="Times New Roman" w:hAnsi="Times New Roman" w:cs="Times New Roman"/>
          <w:sz w:val="16"/>
          <w:szCs w:val="16"/>
        </w:rPr>
      </w:pPr>
      <w:r w:rsidRPr="00A8163C">
        <w:rPr>
          <w:rFonts w:ascii="Times New Roman" w:hAnsi="Times New Roman" w:cs="Times New Roman"/>
          <w:sz w:val="16"/>
          <w:szCs w:val="16"/>
        </w:rPr>
        <w:t>[Describing the figure: domestic migration. Talk about why domestic migration is rising.] (Great Migration Slowdown)</w:t>
      </w:r>
    </w:p>
    <w:p w14:paraId="4C21D418" w14:textId="3D18C01F" w:rsidR="00FE0492" w:rsidRDefault="00A8163C" w:rsidP="003824A8">
      <w:pPr>
        <w:rPr>
          <w:rFonts w:ascii="Times New Roman" w:hAnsi="Times New Roman" w:cs="Times New Roman"/>
          <w:sz w:val="16"/>
          <w:szCs w:val="16"/>
        </w:rPr>
      </w:pPr>
      <w:r w:rsidRPr="00A8163C">
        <w:rPr>
          <w:rFonts w:ascii="Times New Roman" w:hAnsi="Times New Roman" w:cs="Times New Roman"/>
          <w:sz w:val="16"/>
          <w:szCs w:val="16"/>
        </w:rPr>
        <w:t>[Describing the figure: international migration. Talk about why international migration is falling.] (Almost entirely dependent upon presidential administrations’ policies)</w:t>
      </w:r>
    </w:p>
    <w:p w14:paraId="798F3402" w14:textId="77777777" w:rsidR="003824A8" w:rsidRPr="003824A8" w:rsidRDefault="003824A8" w:rsidP="003824A8">
      <w:pPr>
        <w:rPr>
          <w:rFonts w:ascii="Times New Roman" w:hAnsi="Times New Roman" w:cs="Times New Roman"/>
          <w:sz w:val="16"/>
          <w:szCs w:val="16"/>
        </w:rPr>
      </w:pPr>
    </w:p>
    <w:p w14:paraId="3AFB9904" w14:textId="6DE345D4" w:rsidR="00375115" w:rsidRDefault="00375115" w:rsidP="007A4979">
      <w:pPr>
        <w:rPr>
          <w:rFonts w:ascii="Times New Roman" w:hAnsi="Times New Roman" w:cs="Times New Roman"/>
          <w:sz w:val="24"/>
          <w:szCs w:val="24"/>
        </w:rPr>
      </w:pPr>
      <w:r w:rsidRPr="00375115">
        <w:rPr>
          <w:rFonts w:ascii="Times New Roman" w:hAnsi="Times New Roman" w:cs="Times New Roman"/>
          <w:sz w:val="24"/>
          <w:szCs w:val="24"/>
        </w:rPr>
        <w:t xml:space="preserve">Regarding the ‘Births’ graph, it is notable for depicting a consistently decreasing fertility rate, except for an inexplicable increase in the rate from 2012 until 2015. In 2017, demographer Kenneth Johnson attributed the National Center for Health Statistics’ report of a record low birth rate in the United States to the aftermath of the Great Recession which “sent an economic shock through American society that reached far beyond the stock and housing market” (p. 1). Furthermore, he explains how although there was a larger population of women in their fertile prime four years ago, more than four-million fewer babies were born in the country from 2008 until 2016 than what would have occurred had pre-recession fertility rates not been interrupted. Although we observe from the graph that the slope becomes slightly less negative beginning in 2019, the Coronavirus will rot similar long-term effects as the Great Recession did, including a thinning of the future population pyramid. This is because census data depicting the dearth of births at the tail end of 2020 is in the final stages of collection but </w:t>
      </w:r>
      <w:r w:rsidR="00D80529">
        <w:rPr>
          <w:rFonts w:ascii="Times New Roman" w:hAnsi="Times New Roman" w:cs="Times New Roman"/>
          <w:sz w:val="24"/>
          <w:szCs w:val="24"/>
        </w:rPr>
        <w:t>unfortunately</w:t>
      </w:r>
      <w:r w:rsidRPr="00375115">
        <w:rPr>
          <w:rFonts w:ascii="Times New Roman" w:hAnsi="Times New Roman" w:cs="Times New Roman"/>
          <w:sz w:val="24"/>
          <w:szCs w:val="24"/>
        </w:rPr>
        <w:t xml:space="preserve"> is not yet available. The ‘dearth of births’ which will cause the slope of the ‘Births’ graph to negatively veer in the next year is the consequence of social distancing regulations that were implemented in March 2020 creating an obstacle for sexual reproductivity.</w:t>
      </w:r>
    </w:p>
    <w:p w14:paraId="2656FDE1" w14:textId="77777777" w:rsidR="00FB4CC2" w:rsidRP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lastRenderedPageBreak/>
        <w:t>As it is immediately evident from observing the ‘Deaths’ graph, mortality rates in the United States have consistently increased, aside from years of stagnancy including 2013, 2015, and 2018. As previously stated, statistics that have been collected by the Census regarding racial, socio-economic, and sex-based groups are not presently available. However, research conducted by neurosurgeon Adam Li and his associated scholars possesses resounding conclusions surrounding racial and location-based factors that posit individuals to be more susceptible to death from COVID-19. Regarding sectors of industry that put subgroups of society in harm’s way, fewer than one in five African Americans have a job that gives them the flexibility to work from home, which is mainly due to Black Americans making up a large share of the “essential” industries of healthcare, transportation, government, and food supply (Li et al., 2020, p. 8). Furthermore, the nearly one million transit workers that remained after an eighty-seven percent reduction in ridership were predominantly low-income people of color. Another health-related factor that made Black Americans more vulnerable to the pandemic was the finding that seventy-one-point-nine percent of non-Hispanic Black individuals were found to suffer from vitamin D deficiency. Vitamin D has been found to be essential for survival amid the pandemic due to its “important modulatory effect on immune response” (p. 9). The increased melanin pigmentation that is characteristic of people of color absorbs greater amounts of radiation than that of the skin of non-people of color which reduces ultraviolet-B radiation which is needed to trigger the production of vitamin D. The researchers also concluded that the protective effect of warmer climates which allows vitamin D to be cultivated at a greater rate causes a reduction in COVID-19 cases, but not mortality. Otherwise, one should expect a seasonal trend in global cases, with special attention given to regions of warmer climate, and mortality (p. 9).</w:t>
      </w:r>
    </w:p>
    <w:p w14:paraId="501C5006" w14:textId="725677E1" w:rsidR="00FB4CC2" w:rsidRDefault="00FB4CC2" w:rsidP="00FB4CC2">
      <w:pPr>
        <w:rPr>
          <w:rFonts w:ascii="Times New Roman" w:hAnsi="Times New Roman" w:cs="Times New Roman"/>
          <w:sz w:val="24"/>
          <w:szCs w:val="24"/>
        </w:rPr>
      </w:pPr>
      <w:r w:rsidRPr="00FB4CC2">
        <w:rPr>
          <w:rFonts w:ascii="Times New Roman" w:hAnsi="Times New Roman" w:cs="Times New Roman"/>
          <w:sz w:val="24"/>
          <w:szCs w:val="24"/>
        </w:rPr>
        <w:t>The researchers headed by Li also found a correlation between two factors that may initially seem counter-intuitive regarding the reported COVID-19 cases and an increase in mortality rates. As those that are poverty-stricken experienced an expedited case spread, those with economic stability found accessibility to getting tested more convenient. Also, flu vaccination was considered an indication of readily accessible healthcare. All three of these categorial qualities led to a statistically reported increase in exposure to the virus. Additionally, proactive social distancing caused decreased pollution levels, and thus pollution-related COVID-19 cases (p. 10). Lastly, the researchers conclude that the effect of either proactive or reactive social distancing is ambiguous since the former causes more cases and deaths while the latter causes widespread fear which leads to reactive social distancing. Thus, the researchers advise future studies to account for which time-based version of social distancing that is being measured (p. 11). Since my data that is the census procured from entails a point of conclusion in July 2020, I believe the first figure reflects proactive social distancing in the last yearly segment of each graph.</w:t>
      </w:r>
    </w:p>
    <w:p w14:paraId="24067709" w14:textId="3FC9FAD1" w:rsidR="0012767C" w:rsidRDefault="00022DB7" w:rsidP="007A4979">
      <w:pPr>
        <w:rPr>
          <w:rFonts w:ascii="Times New Roman" w:hAnsi="Times New Roman" w:cs="Times New Roman"/>
          <w:sz w:val="24"/>
          <w:szCs w:val="24"/>
        </w:rPr>
      </w:pPr>
      <w:r>
        <w:rPr>
          <w:rFonts w:ascii="Times New Roman" w:hAnsi="Times New Roman" w:cs="Times New Roman"/>
          <w:sz w:val="24"/>
          <w:szCs w:val="24"/>
        </w:rPr>
        <w:t>As evident from the national-level graph, domestic migration has steadily increased (despite a negative lapse between 2012 to 2013 and 2016 until 2018) since 2011. This graph</w:t>
      </w:r>
      <w:r w:rsidR="00766A9B">
        <w:rPr>
          <w:rFonts w:ascii="Times New Roman" w:hAnsi="Times New Roman" w:cs="Times New Roman"/>
          <w:sz w:val="24"/>
          <w:szCs w:val="24"/>
        </w:rPr>
        <w:t xml:space="preserve"> effectively </w:t>
      </w:r>
      <w:r>
        <w:rPr>
          <w:rFonts w:ascii="Times New Roman" w:hAnsi="Times New Roman" w:cs="Times New Roman"/>
          <w:sz w:val="24"/>
          <w:szCs w:val="24"/>
        </w:rPr>
        <w:t>depicts the annual net migration rate, which is the difference between the inflow rate (the number of people who move into a certain state within one year, normalized by the state population) and the outflow migration rates (</w:t>
      </w:r>
      <w:r w:rsidRPr="00022DB7">
        <w:rPr>
          <w:rFonts w:ascii="Times New Roman" w:hAnsi="Times New Roman" w:cs="Times New Roman"/>
          <w:sz w:val="24"/>
          <w:szCs w:val="24"/>
        </w:rPr>
        <w:t xml:space="preserve">the number of people who move </w:t>
      </w:r>
      <w:r>
        <w:rPr>
          <w:rFonts w:ascii="Times New Roman" w:hAnsi="Times New Roman" w:cs="Times New Roman"/>
          <w:sz w:val="24"/>
          <w:szCs w:val="24"/>
        </w:rPr>
        <w:t xml:space="preserve">out of </w:t>
      </w:r>
      <w:r w:rsidRPr="00022DB7">
        <w:rPr>
          <w:rFonts w:ascii="Times New Roman" w:hAnsi="Times New Roman" w:cs="Times New Roman"/>
          <w:sz w:val="24"/>
          <w:szCs w:val="24"/>
        </w:rPr>
        <w:t>a certain state within one year, normalized by the state population</w:t>
      </w:r>
      <w:r>
        <w:rPr>
          <w:rFonts w:ascii="Times New Roman" w:hAnsi="Times New Roman" w:cs="Times New Roman"/>
          <w:sz w:val="24"/>
          <w:szCs w:val="24"/>
        </w:rPr>
        <w:t>).</w:t>
      </w:r>
    </w:p>
    <w:p w14:paraId="182F7C30" w14:textId="7577CE48" w:rsidR="00F101D7" w:rsidRDefault="007A4979" w:rsidP="00F101D7">
      <w:pPr>
        <w:rPr>
          <w:rFonts w:ascii="Times New Roman" w:hAnsi="Times New Roman" w:cs="Times New Roman"/>
          <w:sz w:val="24"/>
          <w:szCs w:val="24"/>
        </w:rPr>
      </w:pPr>
      <w:r w:rsidRPr="007A4979">
        <w:rPr>
          <w:rFonts w:ascii="Times New Roman" w:hAnsi="Times New Roman" w:cs="Times New Roman"/>
          <w:sz w:val="24"/>
          <w:szCs w:val="24"/>
        </w:rPr>
        <w:lastRenderedPageBreak/>
        <w:t xml:space="preserve">According to </w:t>
      </w:r>
      <w:proofErr w:type="spellStart"/>
      <w:r w:rsidRPr="007A4979">
        <w:rPr>
          <w:rFonts w:ascii="Times New Roman" w:hAnsi="Times New Roman" w:cs="Times New Roman"/>
          <w:sz w:val="24"/>
          <w:szCs w:val="24"/>
        </w:rPr>
        <w:t>DeWaard</w:t>
      </w:r>
      <w:proofErr w:type="spellEnd"/>
      <w:r w:rsidRPr="007A4979">
        <w:rPr>
          <w:rFonts w:ascii="Times New Roman" w:hAnsi="Times New Roman" w:cs="Times New Roman"/>
          <w:sz w:val="24"/>
          <w:szCs w:val="24"/>
        </w:rPr>
        <w:t xml:space="preserve"> et al.</w:t>
      </w:r>
      <w:r>
        <w:rPr>
          <w:rFonts w:ascii="Times New Roman" w:hAnsi="Times New Roman" w:cs="Times New Roman"/>
          <w:sz w:val="24"/>
          <w:szCs w:val="24"/>
        </w:rPr>
        <w:t xml:space="preserve"> (2017)</w:t>
      </w:r>
      <w:r w:rsidRPr="007A4979">
        <w:rPr>
          <w:rFonts w:ascii="Times New Roman" w:hAnsi="Times New Roman" w:cs="Times New Roman"/>
          <w:sz w:val="24"/>
          <w:szCs w:val="24"/>
        </w:rPr>
        <w:t>, the interconnectedness of migration between U.S. counties has noticeably offset the phenomenon known as the Great American Migration Slowdown. This refers to the negative effects of the Great Recession that entailed an unprecedented surge in housing values and homeowners’ debt. The researchers go on to state that the ‘Slowdown’ is rooted in gradually widening socioeconomic inequality which leads to a decline in migration intensity and an increase in migration connectivity (</w:t>
      </w:r>
      <w:r>
        <w:rPr>
          <w:rFonts w:ascii="Times New Roman" w:hAnsi="Times New Roman" w:cs="Times New Roman"/>
          <w:sz w:val="24"/>
          <w:szCs w:val="24"/>
        </w:rPr>
        <w:t xml:space="preserve">p. </w:t>
      </w:r>
      <w:r w:rsidRPr="007A4979">
        <w:rPr>
          <w:rFonts w:ascii="Times New Roman" w:hAnsi="Times New Roman" w:cs="Times New Roman"/>
          <w:sz w:val="24"/>
          <w:szCs w:val="24"/>
        </w:rPr>
        <w:t>21).</w:t>
      </w:r>
      <w:r w:rsidR="00584537">
        <w:rPr>
          <w:rFonts w:ascii="Times New Roman" w:hAnsi="Times New Roman" w:cs="Times New Roman"/>
          <w:sz w:val="24"/>
          <w:szCs w:val="24"/>
        </w:rPr>
        <w:t xml:space="preserve"> </w:t>
      </w:r>
      <w:r w:rsidR="00F3532A">
        <w:rPr>
          <w:rFonts w:ascii="Times New Roman" w:hAnsi="Times New Roman" w:cs="Times New Roman"/>
          <w:sz w:val="24"/>
          <w:szCs w:val="24"/>
        </w:rPr>
        <w:t xml:space="preserve">Furthermore, Lin et al.’s (2019) research that involved migrant-based internet search queries obtained </w:t>
      </w:r>
      <w:r w:rsidR="00B30BBB">
        <w:rPr>
          <w:rFonts w:ascii="Times New Roman" w:hAnsi="Times New Roman" w:cs="Times New Roman"/>
          <w:sz w:val="24"/>
          <w:szCs w:val="24"/>
        </w:rPr>
        <w:t xml:space="preserve">from 2014 until 2016 </w:t>
      </w:r>
      <w:r w:rsidR="00F3532A">
        <w:rPr>
          <w:rFonts w:ascii="Times New Roman" w:hAnsi="Times New Roman" w:cs="Times New Roman"/>
          <w:sz w:val="24"/>
          <w:szCs w:val="24"/>
        </w:rPr>
        <w:t xml:space="preserve">using big data </w:t>
      </w:r>
      <w:r w:rsidR="00584537">
        <w:rPr>
          <w:rFonts w:ascii="Times New Roman" w:hAnsi="Times New Roman" w:cs="Times New Roman"/>
          <w:sz w:val="24"/>
          <w:szCs w:val="24"/>
        </w:rPr>
        <w:t xml:space="preserve">reinforced findings of widening inequality. Their data </w:t>
      </w:r>
      <w:r w:rsidR="00F3532A">
        <w:rPr>
          <w:rFonts w:ascii="Times New Roman" w:hAnsi="Times New Roman" w:cs="Times New Roman"/>
          <w:sz w:val="24"/>
          <w:szCs w:val="24"/>
        </w:rPr>
        <w:t xml:space="preserve">revealed that </w:t>
      </w:r>
      <w:r w:rsidR="00B30BBB">
        <w:rPr>
          <w:rFonts w:ascii="Times New Roman" w:hAnsi="Times New Roman" w:cs="Times New Roman"/>
          <w:sz w:val="24"/>
          <w:szCs w:val="24"/>
        </w:rPr>
        <w:t>American migrants in the lowest income bracket are the least interested subgroup regarding the science and technology sector mainly located in higher-education states. Meanwhile, American migrants in the upper echelon of income brackets are the least interest subgroup regarding the manufacturing and transportation sectors mainly located in lower-education states. Additionally, the research team behind these inferences demonstrated how records of internet search queries involving potential migrancy are better demographic indicators than what government data offers</w:t>
      </w:r>
      <w:r w:rsidR="00584537">
        <w:rPr>
          <w:rFonts w:ascii="Times New Roman" w:hAnsi="Times New Roman" w:cs="Times New Roman"/>
          <w:sz w:val="24"/>
          <w:szCs w:val="24"/>
        </w:rPr>
        <w:t>.</w:t>
      </w:r>
      <w:r w:rsidR="00B30BBB">
        <w:rPr>
          <w:rFonts w:ascii="Times New Roman" w:hAnsi="Times New Roman" w:cs="Times New Roman"/>
          <w:sz w:val="24"/>
          <w:szCs w:val="24"/>
        </w:rPr>
        <w:t xml:space="preserve"> </w:t>
      </w:r>
      <w:r w:rsidR="00584537">
        <w:rPr>
          <w:rFonts w:ascii="Times New Roman" w:hAnsi="Times New Roman" w:cs="Times New Roman"/>
          <w:sz w:val="24"/>
          <w:szCs w:val="24"/>
        </w:rPr>
        <w:t>This technological advancement</w:t>
      </w:r>
      <w:r w:rsidR="00B30BBB">
        <w:rPr>
          <w:rFonts w:ascii="Times New Roman" w:hAnsi="Times New Roman" w:cs="Times New Roman"/>
          <w:sz w:val="24"/>
          <w:szCs w:val="24"/>
        </w:rPr>
        <w:t xml:space="preserve"> will likely lead to local governments and business leaders to be better equipped in accommodating future city and state-level planning as well as knowing whether new developments for housing should be for rent or purchase (p. 1070).</w:t>
      </w:r>
    </w:p>
    <w:p w14:paraId="5D7F9BAF" w14:textId="7D4D0336" w:rsidR="00DD4A6A" w:rsidRDefault="00AD0EEF" w:rsidP="00F101D7">
      <w:pPr>
        <w:rPr>
          <w:rFonts w:ascii="Times New Roman" w:hAnsi="Times New Roman" w:cs="Times New Roman"/>
          <w:sz w:val="24"/>
          <w:szCs w:val="24"/>
        </w:rPr>
      </w:pPr>
      <w:r w:rsidRPr="00F101D7">
        <w:rPr>
          <w:rFonts w:ascii="Times New Roman" w:hAnsi="Times New Roman" w:cs="Times New Roman"/>
          <w:sz w:val="24"/>
          <w:szCs w:val="24"/>
        </w:rPr>
        <w:t xml:space="preserve">Regarding the decline of international migration within the United </w:t>
      </w:r>
      <w:r w:rsidR="00C3239F" w:rsidRPr="00F101D7">
        <w:rPr>
          <w:rFonts w:ascii="Times New Roman" w:hAnsi="Times New Roman" w:cs="Times New Roman"/>
          <w:sz w:val="24"/>
          <w:szCs w:val="24"/>
        </w:rPr>
        <w:t>States since 2016, the</w:t>
      </w:r>
      <w:r w:rsidR="00DD4A6A" w:rsidRPr="00F101D7">
        <w:rPr>
          <w:rFonts w:ascii="Times New Roman" w:hAnsi="Times New Roman" w:cs="Times New Roman"/>
          <w:sz w:val="24"/>
          <w:szCs w:val="24"/>
        </w:rPr>
        <w:t xml:space="preserve"> emphasis placed upon strict</w:t>
      </w:r>
      <w:r w:rsidR="006625BB">
        <w:rPr>
          <w:rFonts w:ascii="Times New Roman" w:hAnsi="Times New Roman" w:cs="Times New Roman"/>
          <w:sz w:val="24"/>
          <w:szCs w:val="24"/>
        </w:rPr>
        <w:t xml:space="preserve"> customs</w:t>
      </w:r>
      <w:r w:rsidR="00DD4A6A" w:rsidRPr="00F101D7">
        <w:rPr>
          <w:rFonts w:ascii="Times New Roman" w:hAnsi="Times New Roman" w:cs="Times New Roman"/>
          <w:sz w:val="24"/>
          <w:szCs w:val="24"/>
        </w:rPr>
        <w:t xml:space="preserve"> enforcement has remained stagnant for fifty years prior</w:t>
      </w:r>
      <w:r w:rsidR="009D6A0F">
        <w:rPr>
          <w:rFonts w:ascii="Times New Roman" w:hAnsi="Times New Roman" w:cs="Times New Roman"/>
          <w:sz w:val="24"/>
          <w:szCs w:val="24"/>
        </w:rPr>
        <w:t xml:space="preserve"> to the election year</w:t>
      </w:r>
      <w:r w:rsidR="00DD4A6A" w:rsidRPr="00F101D7">
        <w:rPr>
          <w:rFonts w:ascii="Times New Roman" w:hAnsi="Times New Roman" w:cs="Times New Roman"/>
          <w:sz w:val="24"/>
          <w:szCs w:val="24"/>
        </w:rPr>
        <w:t>. In 2018, the number of foreign-born residents had doubled since 1990 to comprise about thirteen percent of the population. Also, despite the negative impact of the great recession, the arrival of new undocumented migrants roughly offset deportations that have averaged three-hundred thousand annually</w:t>
      </w:r>
      <w:r w:rsidR="00B934BC">
        <w:rPr>
          <w:rFonts w:ascii="Times New Roman" w:hAnsi="Times New Roman" w:cs="Times New Roman"/>
          <w:sz w:val="24"/>
          <w:szCs w:val="24"/>
        </w:rPr>
        <w:t>.</w:t>
      </w:r>
      <w:r w:rsidR="00DD4A6A" w:rsidRPr="00F101D7">
        <w:rPr>
          <w:rFonts w:ascii="Times New Roman" w:hAnsi="Times New Roman" w:cs="Times New Roman"/>
          <w:sz w:val="24"/>
          <w:szCs w:val="24"/>
        </w:rPr>
        <w:t xml:space="preserve"> </w:t>
      </w:r>
      <w:r w:rsidR="00B934BC" w:rsidRPr="00B934BC">
        <w:rPr>
          <w:rFonts w:ascii="Times New Roman" w:hAnsi="Times New Roman" w:cs="Times New Roman"/>
          <w:sz w:val="24"/>
          <w:szCs w:val="24"/>
        </w:rPr>
        <w:t>Essentially, th</w:t>
      </w:r>
      <w:r w:rsidR="00B934BC">
        <w:rPr>
          <w:rFonts w:ascii="Times New Roman" w:hAnsi="Times New Roman" w:cs="Times New Roman"/>
          <w:sz w:val="24"/>
          <w:szCs w:val="24"/>
        </w:rPr>
        <w:t>e</w:t>
      </w:r>
      <w:r w:rsidR="00B934BC" w:rsidRPr="00B934BC">
        <w:rPr>
          <w:rFonts w:ascii="Times New Roman" w:hAnsi="Times New Roman" w:cs="Times New Roman"/>
          <w:sz w:val="24"/>
          <w:szCs w:val="24"/>
        </w:rPr>
        <w:t xml:space="preserve"> preservation of the status quo provided ammunition for populist politicians that the Trump administration emboldened</w:t>
      </w:r>
      <w:r w:rsidR="008A27F4">
        <w:rPr>
          <w:rFonts w:ascii="Times New Roman" w:hAnsi="Times New Roman" w:cs="Times New Roman"/>
          <w:sz w:val="24"/>
          <w:szCs w:val="24"/>
        </w:rPr>
        <w:t xml:space="preserve"> </w:t>
      </w:r>
      <w:r w:rsidR="008A27F4" w:rsidRPr="008A27F4">
        <w:rPr>
          <w:rFonts w:ascii="Times New Roman" w:hAnsi="Times New Roman" w:cs="Times New Roman"/>
          <w:sz w:val="24"/>
          <w:szCs w:val="24"/>
        </w:rPr>
        <w:t>(Waldinger, 2018, p. 1421 – 1422)</w:t>
      </w:r>
      <w:r w:rsidR="008A27F4">
        <w:rPr>
          <w:rFonts w:ascii="Times New Roman" w:hAnsi="Times New Roman" w:cs="Times New Roman"/>
          <w:sz w:val="24"/>
          <w:szCs w:val="24"/>
        </w:rPr>
        <w:t xml:space="preserve">. The administration’s political intent </w:t>
      </w:r>
      <w:r w:rsidR="00B934BC">
        <w:rPr>
          <w:rFonts w:ascii="Times New Roman" w:hAnsi="Times New Roman" w:cs="Times New Roman"/>
          <w:sz w:val="24"/>
          <w:szCs w:val="24"/>
        </w:rPr>
        <w:t>also seemed to empower a decline in legal, and therefore statistically reported</w:t>
      </w:r>
      <w:r w:rsidR="006737C1">
        <w:rPr>
          <w:rFonts w:ascii="Times New Roman" w:hAnsi="Times New Roman" w:cs="Times New Roman"/>
          <w:sz w:val="24"/>
          <w:szCs w:val="24"/>
        </w:rPr>
        <w:t>,</w:t>
      </w:r>
      <w:r w:rsidR="00B934BC">
        <w:rPr>
          <w:rFonts w:ascii="Times New Roman" w:hAnsi="Times New Roman" w:cs="Times New Roman"/>
          <w:sz w:val="24"/>
          <w:szCs w:val="24"/>
        </w:rPr>
        <w:t xml:space="preserve"> migrants</w:t>
      </w:r>
      <w:r w:rsidR="008A27F4">
        <w:rPr>
          <w:rFonts w:ascii="Times New Roman" w:hAnsi="Times New Roman" w:cs="Times New Roman"/>
          <w:sz w:val="24"/>
          <w:szCs w:val="24"/>
        </w:rPr>
        <w:t>.</w:t>
      </w:r>
    </w:p>
    <w:p w14:paraId="4733CC93" w14:textId="70A05FEA" w:rsidR="00760704" w:rsidRPr="00FB4CC2" w:rsidRDefault="00680399" w:rsidP="00FB4CC2">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More directly pertaining to the Coronavirus, Lau et al. (2020) found a “direct correlation between passenger numbers between mainland China and international destinations and diagnosed COVID-19 cases outside of China” (p. 470). Additionally, evidence pointed to the international spread of COVID-19 to be solely attributable to air traffic and passenger numbers rather than mobile transportation. Also, newly diagnosed Coronavirus cases with potential travel history to China caused nations such as Italy and Iran to become secondary epicenters in early 2020. This development aided in the spread of the virus but also caused statistical analysis to be cumbersome since international flight restrictions were implemented in China in late </w:t>
      </w:r>
      <w:r w:rsidR="008A6C46">
        <w:rPr>
          <w:rFonts w:ascii="Times New Roman" w:hAnsi="Times New Roman" w:cs="Times New Roman"/>
          <w:sz w:val="24"/>
          <w:szCs w:val="24"/>
        </w:rPr>
        <w:t>January</w:t>
      </w:r>
      <w:r>
        <w:rPr>
          <w:rFonts w:ascii="Times New Roman" w:hAnsi="Times New Roman" w:cs="Times New Roman"/>
          <w:sz w:val="24"/>
          <w:szCs w:val="24"/>
        </w:rPr>
        <w:t xml:space="preserve"> 2020 while the previously stated nations had not yet implemented restrictions</w:t>
      </w:r>
      <w:r w:rsidR="008A6C46">
        <w:rPr>
          <w:rFonts w:ascii="Times New Roman" w:hAnsi="Times New Roman" w:cs="Times New Roman"/>
          <w:sz w:val="24"/>
          <w:szCs w:val="24"/>
        </w:rPr>
        <w:t xml:space="preserve"> (p. 471)</w:t>
      </w:r>
      <w:r>
        <w:rPr>
          <w:rFonts w:ascii="Times New Roman" w:hAnsi="Times New Roman" w:cs="Times New Roman"/>
          <w:sz w:val="24"/>
          <w:szCs w:val="24"/>
        </w:rPr>
        <w:t xml:space="preserve">. </w:t>
      </w:r>
      <w:r w:rsidR="008A6C46">
        <w:rPr>
          <w:rFonts w:ascii="Times New Roman" w:hAnsi="Times New Roman" w:cs="Times New Roman"/>
          <w:sz w:val="24"/>
          <w:szCs w:val="24"/>
        </w:rPr>
        <w:t>The issue in this case was that it became impossible to cross-reference an internationally closed-off origin of the virus, China, with newly infected global regions that still served as continuous international flight routes.</w:t>
      </w:r>
      <w:r w:rsidR="00AB3432">
        <w:rPr>
          <w:rFonts w:ascii="Times New Roman" w:hAnsi="Times New Roman" w:cs="Times New Roman"/>
          <w:sz w:val="24"/>
          <w:szCs w:val="24"/>
        </w:rPr>
        <w:t xml:space="preserve"> </w:t>
      </w:r>
      <w:r w:rsidR="0025397E">
        <w:rPr>
          <w:rFonts w:ascii="Times New Roman" w:hAnsi="Times New Roman" w:cs="Times New Roman"/>
          <w:sz w:val="24"/>
          <w:szCs w:val="24"/>
        </w:rPr>
        <w:t>Also, many countries reduced human contact “through limiting large gatherings, closing schools, or implementing total lockdowns” (</w:t>
      </w:r>
      <w:proofErr w:type="spellStart"/>
      <w:r w:rsidR="0025397E">
        <w:rPr>
          <w:rFonts w:ascii="Times New Roman" w:hAnsi="Times New Roman" w:cs="Times New Roman"/>
          <w:sz w:val="24"/>
          <w:szCs w:val="24"/>
        </w:rPr>
        <w:t>Linka</w:t>
      </w:r>
      <w:proofErr w:type="spellEnd"/>
      <w:r w:rsidR="0025397E">
        <w:rPr>
          <w:rFonts w:ascii="Times New Roman" w:hAnsi="Times New Roman" w:cs="Times New Roman"/>
          <w:sz w:val="24"/>
          <w:szCs w:val="24"/>
        </w:rPr>
        <w:t xml:space="preserve"> et al., 2020, p. 1089). </w:t>
      </w:r>
      <w:r w:rsidR="00AB3432">
        <w:rPr>
          <w:rFonts w:ascii="Times New Roman" w:hAnsi="Times New Roman" w:cs="Times New Roman"/>
          <w:sz w:val="24"/>
          <w:szCs w:val="24"/>
        </w:rPr>
        <w:t xml:space="preserve">Suffice to say, the restrictions placed upon international air traffic </w:t>
      </w:r>
      <w:r w:rsidR="0025397E">
        <w:rPr>
          <w:rFonts w:ascii="Times New Roman" w:hAnsi="Times New Roman" w:cs="Times New Roman"/>
          <w:sz w:val="24"/>
          <w:szCs w:val="24"/>
        </w:rPr>
        <w:t xml:space="preserve">and communal gathering </w:t>
      </w:r>
      <w:r w:rsidR="00AB3432">
        <w:rPr>
          <w:rFonts w:ascii="Times New Roman" w:hAnsi="Times New Roman" w:cs="Times New Roman"/>
          <w:sz w:val="24"/>
          <w:szCs w:val="24"/>
        </w:rPr>
        <w:t>directly aided a declining rate of international migration.</w:t>
      </w:r>
    </w:p>
    <w:p w14:paraId="0EEDB4CD" w14:textId="5A4DF89B" w:rsidR="003E385A" w:rsidRDefault="00567F83" w:rsidP="00567F83">
      <w:pPr>
        <w:rPr>
          <w:rFonts w:ascii="Times New Roman" w:hAnsi="Times New Roman" w:cs="Times New Roman"/>
          <w:sz w:val="16"/>
          <w:szCs w:val="16"/>
        </w:rPr>
      </w:pPr>
      <w:r w:rsidRPr="00567F83">
        <w:rPr>
          <w:rFonts w:ascii="Times New Roman" w:hAnsi="Times New Roman" w:cs="Times New Roman"/>
          <w:sz w:val="16"/>
          <w:szCs w:val="16"/>
        </w:rPr>
        <w:lastRenderedPageBreak/>
        <w:t xml:space="preserve">This increased disease burden did not seem to be explained by previously proposed mechanisms, indicating that other modulating factors should be considered, and novel interventions designed appropriately. One potential domain includes additional sociocultural variables that have only now become relevant within the context of the pandemic. For example, African Americans make up a large percentage of the healthcare, transportation, government, and food supply industries, job sectors that have now been deemed “essential” services </w:t>
      </w:r>
      <w:proofErr w:type="gramStart"/>
      <w:r w:rsidRPr="00567F83">
        <w:rPr>
          <w:rFonts w:ascii="Times New Roman" w:hAnsi="Times New Roman" w:cs="Times New Roman"/>
          <w:sz w:val="16"/>
          <w:szCs w:val="16"/>
        </w:rPr>
        <w:t>in light of</w:t>
      </w:r>
      <w:proofErr w:type="gramEnd"/>
      <w:r w:rsidRPr="00567F83">
        <w:rPr>
          <w:rFonts w:ascii="Times New Roman" w:hAnsi="Times New Roman" w:cs="Times New Roman"/>
          <w:sz w:val="16"/>
          <w:szCs w:val="16"/>
        </w:rPr>
        <w:t xml:space="preserve"> the SARS-CoV-2 pandemic. Despite </w:t>
      </w:r>
      <w:proofErr w:type="gramStart"/>
      <w:r w:rsidRPr="00567F83">
        <w:rPr>
          <w:rFonts w:ascii="Times New Roman" w:hAnsi="Times New Roman" w:cs="Times New Roman"/>
          <w:sz w:val="16"/>
          <w:szCs w:val="16"/>
        </w:rPr>
        <w:t>the majority of</w:t>
      </w:r>
      <w:proofErr w:type="gramEnd"/>
      <w:r w:rsidRPr="00567F83">
        <w:rPr>
          <w:rFonts w:ascii="Times New Roman" w:hAnsi="Times New Roman" w:cs="Times New Roman"/>
          <w:sz w:val="16"/>
          <w:szCs w:val="16"/>
        </w:rPr>
        <w:t xml:space="preserve"> Americans currently living in counties with some form of social distancing mandate, fewer than one in five Black Americans have a job that gives them this flexibility to work from home, compared with more than a third of white and Asian American workers. The potentially fatal consequences of this fact can already be seen in the case of the New York City transit workforce, which has been among the hardest hit by the virus with more than 2,000 cases and 59 deaths.57 Despite making up just 24% of the city’s overall population, African Americans account for nearly half of transit workers.36,37 Furthermore, despite an 87% reduction in overall ridership since the pandemic began, the nearly one million remaining passengers–most of whom lack the luxury of social distancing due to essential employment–are predominantly low-income people of color. </w:t>
      </w:r>
    </w:p>
    <w:p w14:paraId="5C6212AA" w14:textId="77777777" w:rsidR="003E385A" w:rsidRDefault="003E385A" w:rsidP="00567F83">
      <w:pPr>
        <w:rPr>
          <w:rFonts w:ascii="Times New Roman" w:hAnsi="Times New Roman" w:cs="Times New Roman"/>
          <w:sz w:val="16"/>
          <w:szCs w:val="16"/>
        </w:rPr>
      </w:pPr>
      <w:r w:rsidRPr="003E385A">
        <w:rPr>
          <w:rFonts w:ascii="Times New Roman" w:hAnsi="Times New Roman" w:cs="Times New Roman"/>
          <w:sz w:val="16"/>
          <w:szCs w:val="16"/>
        </w:rPr>
        <w:t>A potential explanation may be that Black workers may be more likely than other</w:t>
      </w:r>
      <w:r>
        <w:rPr>
          <w:rFonts w:ascii="Times New Roman" w:hAnsi="Times New Roman" w:cs="Times New Roman"/>
          <w:sz w:val="16"/>
          <w:szCs w:val="16"/>
        </w:rPr>
        <w:t xml:space="preserve"> </w:t>
      </w:r>
      <w:r w:rsidRPr="003E385A">
        <w:rPr>
          <w:rFonts w:ascii="Times New Roman" w:hAnsi="Times New Roman" w:cs="Times New Roman"/>
          <w:sz w:val="16"/>
          <w:szCs w:val="16"/>
        </w:rPr>
        <w:t xml:space="preserve">minority groups to work essential jobs that also require </w:t>
      </w:r>
      <w:proofErr w:type="gramStart"/>
      <w:r w:rsidRPr="003E385A">
        <w:rPr>
          <w:rFonts w:ascii="Times New Roman" w:hAnsi="Times New Roman" w:cs="Times New Roman"/>
          <w:sz w:val="16"/>
          <w:szCs w:val="16"/>
        </w:rPr>
        <w:t>close proximity</w:t>
      </w:r>
      <w:proofErr w:type="gramEnd"/>
      <w:r w:rsidRPr="003E385A">
        <w:rPr>
          <w:rFonts w:ascii="Times New Roman" w:hAnsi="Times New Roman" w:cs="Times New Roman"/>
          <w:sz w:val="16"/>
          <w:szCs w:val="16"/>
        </w:rPr>
        <w:t xml:space="preserve"> and frequent contact with</w:t>
      </w:r>
      <w:r>
        <w:rPr>
          <w:rFonts w:ascii="Times New Roman" w:hAnsi="Times New Roman" w:cs="Times New Roman"/>
          <w:sz w:val="16"/>
          <w:szCs w:val="16"/>
        </w:rPr>
        <w:t xml:space="preserve"> </w:t>
      </w:r>
      <w:r w:rsidRPr="003E385A">
        <w:rPr>
          <w:rFonts w:ascii="Times New Roman" w:hAnsi="Times New Roman" w:cs="Times New Roman"/>
          <w:sz w:val="16"/>
          <w:szCs w:val="16"/>
        </w:rPr>
        <w:t>others, such as bus drivers, postal workers, and grocery store clerks, which would convey</w:t>
      </w:r>
      <w:r>
        <w:rPr>
          <w:rFonts w:ascii="Times New Roman" w:hAnsi="Times New Roman" w:cs="Times New Roman"/>
          <w:sz w:val="16"/>
          <w:szCs w:val="16"/>
        </w:rPr>
        <w:t xml:space="preserve"> </w:t>
      </w:r>
      <w:r w:rsidRPr="003E385A">
        <w:rPr>
          <w:rFonts w:ascii="Times New Roman" w:hAnsi="Times New Roman" w:cs="Times New Roman"/>
          <w:sz w:val="16"/>
          <w:szCs w:val="16"/>
        </w:rPr>
        <w:t>additional risk of COVID-19 infection.</w:t>
      </w:r>
      <w:r>
        <w:rPr>
          <w:rFonts w:ascii="Times New Roman" w:hAnsi="Times New Roman" w:cs="Times New Roman"/>
          <w:sz w:val="16"/>
          <w:szCs w:val="16"/>
        </w:rPr>
        <w:t xml:space="preserve"> </w:t>
      </w:r>
    </w:p>
    <w:p w14:paraId="09AB85BA" w14:textId="46782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In this comprehensive analysis of serum 25-hydroxyvitamin D</w:t>
      </w:r>
      <w:r>
        <w:rPr>
          <w:rFonts w:ascii="Times New Roman" w:hAnsi="Times New Roman" w:cs="Times New Roman"/>
          <w:sz w:val="16"/>
          <w:szCs w:val="16"/>
        </w:rPr>
        <w:t xml:space="preserve"> </w:t>
      </w:r>
      <w:r w:rsidRPr="003E385A">
        <w:rPr>
          <w:rFonts w:ascii="Times New Roman" w:hAnsi="Times New Roman" w:cs="Times New Roman"/>
          <w:sz w:val="16"/>
          <w:szCs w:val="16"/>
        </w:rPr>
        <w:t>(25(OH)D) levels collected from more than 26,000 adults in the United States between</w:t>
      </w:r>
      <w:r>
        <w:rPr>
          <w:rFonts w:ascii="Times New Roman" w:hAnsi="Times New Roman" w:cs="Times New Roman"/>
          <w:sz w:val="16"/>
          <w:szCs w:val="16"/>
        </w:rPr>
        <w:t xml:space="preserve"> </w:t>
      </w:r>
      <w:r w:rsidRPr="003E385A">
        <w:rPr>
          <w:rFonts w:ascii="Times New Roman" w:hAnsi="Times New Roman" w:cs="Times New Roman"/>
          <w:sz w:val="16"/>
          <w:szCs w:val="16"/>
        </w:rPr>
        <w:t>2001-2010 as part of the National Health and Nutrition Examination Survey (NHANES), 71.9%</w:t>
      </w:r>
      <w:r>
        <w:rPr>
          <w:rFonts w:ascii="Times New Roman" w:hAnsi="Times New Roman" w:cs="Times New Roman"/>
          <w:sz w:val="16"/>
          <w:szCs w:val="16"/>
        </w:rPr>
        <w:t xml:space="preserve"> </w:t>
      </w:r>
      <w:r w:rsidRPr="003E385A">
        <w:rPr>
          <w:rFonts w:ascii="Times New Roman" w:hAnsi="Times New Roman" w:cs="Times New Roman"/>
          <w:sz w:val="16"/>
          <w:szCs w:val="16"/>
        </w:rPr>
        <w:t>of non-Hispanic Black individuals were found to suffer from vitamin D deficiency (defined as</w:t>
      </w:r>
    </w:p>
    <w:p w14:paraId="13ADB278" w14:textId="0B3D5DEA" w:rsidR="00531FFC" w:rsidRDefault="00567F83" w:rsidP="00567F83">
      <w:pPr>
        <w:rPr>
          <w:rFonts w:ascii="Times New Roman" w:hAnsi="Times New Roman" w:cs="Times New Roman"/>
          <w:sz w:val="16"/>
          <w:szCs w:val="16"/>
        </w:rPr>
      </w:pPr>
      <w:r w:rsidRPr="00567F83">
        <w:rPr>
          <w:rFonts w:ascii="Times New Roman" w:hAnsi="Times New Roman" w:cs="Times New Roman"/>
          <w:sz w:val="16"/>
          <w:szCs w:val="16"/>
        </w:rPr>
        <w:t>(PAGE 8)</w:t>
      </w:r>
    </w:p>
    <w:p w14:paraId="4C487FEC" w14:textId="1EA0DC0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serum concentrations of less than 50 nmol/L) even after controlling for other potential</w:t>
      </w:r>
      <w:r>
        <w:rPr>
          <w:rFonts w:ascii="Times New Roman" w:hAnsi="Times New Roman" w:cs="Times New Roman"/>
          <w:sz w:val="16"/>
          <w:szCs w:val="16"/>
        </w:rPr>
        <w:t xml:space="preserve"> </w:t>
      </w:r>
      <w:r w:rsidRPr="003E385A">
        <w:rPr>
          <w:rFonts w:ascii="Times New Roman" w:hAnsi="Times New Roman" w:cs="Times New Roman"/>
          <w:sz w:val="16"/>
          <w:szCs w:val="16"/>
        </w:rPr>
        <w:t>predictors.41 Of the many sociodemographic, behavioral, and clinical variables studied, being a</w:t>
      </w:r>
      <w:r>
        <w:rPr>
          <w:rFonts w:ascii="Times New Roman" w:hAnsi="Times New Roman" w:cs="Times New Roman"/>
          <w:sz w:val="16"/>
          <w:szCs w:val="16"/>
        </w:rPr>
        <w:t xml:space="preserve"> </w:t>
      </w:r>
      <w:r w:rsidRPr="003E385A">
        <w:rPr>
          <w:rFonts w:ascii="Times New Roman" w:hAnsi="Times New Roman" w:cs="Times New Roman"/>
          <w:sz w:val="16"/>
          <w:szCs w:val="16"/>
        </w:rPr>
        <w:t>racial or ethnic minority was the strongest predictor of vitamin D deficiency</w:t>
      </w:r>
      <w:r>
        <w:rPr>
          <w:rFonts w:ascii="Times New Roman" w:hAnsi="Times New Roman" w:cs="Times New Roman"/>
          <w:sz w:val="16"/>
          <w:szCs w:val="16"/>
        </w:rPr>
        <w:t>.</w:t>
      </w:r>
    </w:p>
    <w:p w14:paraId="4C3D2636" w14:textId="779BF0E9" w:rsidR="003E385A" w:rsidRPr="00FB4CC2"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Vitamin D has been suggested as a potentially mitigative factor in the COVID-19 pandemic due</w:t>
      </w:r>
      <w:r>
        <w:rPr>
          <w:rFonts w:ascii="Times New Roman" w:hAnsi="Times New Roman" w:cs="Times New Roman"/>
          <w:sz w:val="16"/>
          <w:szCs w:val="16"/>
        </w:rPr>
        <w:t xml:space="preserve"> </w:t>
      </w:r>
      <w:r w:rsidRPr="003E385A">
        <w:rPr>
          <w:rFonts w:ascii="Times New Roman" w:hAnsi="Times New Roman" w:cs="Times New Roman"/>
          <w:sz w:val="16"/>
          <w:szCs w:val="16"/>
        </w:rPr>
        <w:t>to its important modulatory effect on immune response.42,43 Furthermore, vitamin D deficiency</w:t>
      </w:r>
      <w:r>
        <w:rPr>
          <w:rFonts w:ascii="Times New Roman" w:hAnsi="Times New Roman" w:cs="Times New Roman"/>
          <w:sz w:val="16"/>
          <w:szCs w:val="16"/>
        </w:rPr>
        <w:t xml:space="preserve"> </w:t>
      </w:r>
      <w:r w:rsidRPr="003E385A">
        <w:rPr>
          <w:rFonts w:ascii="Times New Roman" w:hAnsi="Times New Roman" w:cs="Times New Roman"/>
          <w:sz w:val="16"/>
          <w:szCs w:val="16"/>
        </w:rPr>
        <w:t>has been implicated in numerous adverse health conditions such as acute respiratory</w:t>
      </w:r>
      <w:r>
        <w:rPr>
          <w:rFonts w:ascii="Times New Roman" w:hAnsi="Times New Roman" w:cs="Times New Roman"/>
          <w:sz w:val="16"/>
          <w:szCs w:val="16"/>
        </w:rPr>
        <w:t xml:space="preserve"> </w:t>
      </w:r>
      <w:r w:rsidRPr="003E385A">
        <w:rPr>
          <w:rFonts w:ascii="Times New Roman" w:hAnsi="Times New Roman" w:cs="Times New Roman"/>
          <w:sz w:val="16"/>
          <w:szCs w:val="16"/>
        </w:rPr>
        <w:t>syndromes, tuberculosis, cardiovascular disease, autoimmune disease, and some cancers.</w:t>
      </w:r>
      <w:r>
        <w:rPr>
          <w:rFonts w:ascii="Times New Roman" w:hAnsi="Times New Roman" w:cs="Times New Roman"/>
          <w:sz w:val="16"/>
          <w:szCs w:val="16"/>
        </w:rPr>
        <w:t xml:space="preserve"> </w:t>
      </w:r>
      <w:r w:rsidRPr="00FB4CC2">
        <w:rPr>
          <w:rFonts w:ascii="Times New Roman" w:hAnsi="Times New Roman" w:cs="Times New Roman"/>
          <w:sz w:val="16"/>
          <w:szCs w:val="16"/>
        </w:rPr>
        <w:t>This higher prevalence of vitamin D deficiency in darker-skinned individuals is thought to largely be due to increased melanin pigmentation, which absorbs significantly more radiation from sunlight and thereby reduces the available ultraviolet-B radiation that is needed to trigger natural vitamin D production in the skin.</w:t>
      </w:r>
    </w:p>
    <w:p w14:paraId="34760545" w14:textId="0F173478" w:rsidR="003E385A" w:rsidRDefault="003E385A" w:rsidP="003E385A">
      <w:pPr>
        <w:rPr>
          <w:rFonts w:ascii="Times New Roman" w:hAnsi="Times New Roman" w:cs="Times New Roman"/>
          <w:sz w:val="16"/>
          <w:szCs w:val="16"/>
        </w:rPr>
      </w:pPr>
      <w:r w:rsidRPr="00FB4CC2">
        <w:rPr>
          <w:rFonts w:ascii="Times New Roman" w:hAnsi="Times New Roman" w:cs="Times New Roman"/>
          <w:sz w:val="16"/>
          <w:szCs w:val="16"/>
        </w:rPr>
        <w:t>The potential role of vitamin D as a modulator of COVID-19 burden is further supported by our other significant finding regarding temperature, which suggests a protective effect of warmer climates. Several recent reports have also linked higher temperature to decreased virus spread, while others have found no significant effects.9-14 Here, we demonstrate an independent effect of temperature that results in reduced COVID-19 cases, but not mortality, across U.S. counties. If warmer temperatures do, in fact, play a role in mitigating disease spread, it is reasonable to expect a potential seasonal trend in global cases and mortality.</w:t>
      </w:r>
    </w:p>
    <w:p w14:paraId="1A89DD06" w14:textId="27F371E7" w:rsidR="00BC7AC7" w:rsidRDefault="003E385A" w:rsidP="003E385A">
      <w:pPr>
        <w:rPr>
          <w:rFonts w:ascii="Times New Roman" w:hAnsi="Times New Roman" w:cs="Times New Roman"/>
          <w:sz w:val="16"/>
          <w:szCs w:val="16"/>
        </w:rPr>
      </w:pPr>
      <w:r>
        <w:rPr>
          <w:rFonts w:ascii="Times New Roman" w:hAnsi="Times New Roman" w:cs="Times New Roman"/>
          <w:sz w:val="16"/>
          <w:szCs w:val="16"/>
        </w:rPr>
        <w:t>(PAGE 9)</w:t>
      </w:r>
    </w:p>
    <w:p w14:paraId="4D29446A" w14:textId="3ABC3724"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Poverty and GDP are not typically thought to be positively correlated with each other, however,</w:t>
      </w:r>
      <w:r>
        <w:rPr>
          <w:rFonts w:ascii="Times New Roman" w:hAnsi="Times New Roman" w:cs="Times New Roman"/>
          <w:sz w:val="16"/>
          <w:szCs w:val="16"/>
        </w:rPr>
        <w:t xml:space="preserve"> </w:t>
      </w:r>
      <w:r w:rsidRPr="003E385A">
        <w:rPr>
          <w:rFonts w:ascii="Times New Roman" w:hAnsi="Times New Roman" w:cs="Times New Roman"/>
          <w:sz w:val="16"/>
          <w:szCs w:val="16"/>
        </w:rPr>
        <w:t>the correlations seen here may represent inequalities in health care versus and access to</w:t>
      </w:r>
      <w:r>
        <w:rPr>
          <w:rFonts w:ascii="Times New Roman" w:hAnsi="Times New Roman" w:cs="Times New Roman"/>
          <w:sz w:val="16"/>
          <w:szCs w:val="16"/>
        </w:rPr>
        <w:t xml:space="preserve"> testing. </w:t>
      </w:r>
      <w:r w:rsidRPr="003E385A">
        <w:rPr>
          <w:rFonts w:ascii="Times New Roman" w:hAnsi="Times New Roman" w:cs="Times New Roman"/>
          <w:sz w:val="16"/>
          <w:szCs w:val="16"/>
        </w:rPr>
        <w:t>For example, poverty may exacerbate case spread, while economic power increases</w:t>
      </w:r>
      <w:r>
        <w:rPr>
          <w:rFonts w:ascii="Times New Roman" w:hAnsi="Times New Roman" w:cs="Times New Roman"/>
          <w:sz w:val="16"/>
          <w:szCs w:val="16"/>
        </w:rPr>
        <w:t xml:space="preserve"> </w:t>
      </w:r>
      <w:r w:rsidRPr="003E385A">
        <w:rPr>
          <w:rFonts w:ascii="Times New Roman" w:hAnsi="Times New Roman" w:cs="Times New Roman"/>
          <w:sz w:val="16"/>
          <w:szCs w:val="16"/>
        </w:rPr>
        <w:t>testing rates, both of which would lead to increased cases.</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was included as a</w:t>
      </w:r>
      <w:r>
        <w:rPr>
          <w:rFonts w:ascii="Times New Roman" w:hAnsi="Times New Roman" w:cs="Times New Roman"/>
          <w:sz w:val="16"/>
          <w:szCs w:val="16"/>
        </w:rPr>
        <w:t xml:space="preserve"> </w:t>
      </w:r>
      <w:r w:rsidRPr="003E385A">
        <w:rPr>
          <w:rFonts w:ascii="Times New Roman" w:hAnsi="Times New Roman" w:cs="Times New Roman"/>
          <w:sz w:val="16"/>
          <w:szCs w:val="16"/>
        </w:rPr>
        <w:t>marker for access to healthcare and may be associated with greater testing rates. Additionally,</w:t>
      </w:r>
      <w:r>
        <w:rPr>
          <w:rFonts w:ascii="Times New Roman" w:hAnsi="Times New Roman" w:cs="Times New Roman"/>
          <w:sz w:val="16"/>
          <w:szCs w:val="16"/>
        </w:rPr>
        <w:t xml:space="preserve"> </w:t>
      </w:r>
      <w:r w:rsidRPr="003E385A">
        <w:rPr>
          <w:rFonts w:ascii="Times New Roman" w:hAnsi="Times New Roman" w:cs="Times New Roman"/>
          <w:sz w:val="16"/>
          <w:szCs w:val="16"/>
        </w:rPr>
        <w:t>flu vaccination is often mandated for healthcare workers, thus counties with higher flu</w:t>
      </w:r>
      <w:r>
        <w:rPr>
          <w:rFonts w:ascii="Times New Roman" w:hAnsi="Times New Roman" w:cs="Times New Roman"/>
          <w:sz w:val="16"/>
          <w:szCs w:val="16"/>
        </w:rPr>
        <w:t xml:space="preserve"> </w:t>
      </w:r>
      <w:r w:rsidRPr="003E385A">
        <w:rPr>
          <w:rFonts w:ascii="Times New Roman" w:hAnsi="Times New Roman" w:cs="Times New Roman"/>
          <w:sz w:val="16"/>
          <w:szCs w:val="16"/>
        </w:rPr>
        <w:t>vaccination rates may have more of its citizens having front line exposure to the virus</w:t>
      </w:r>
      <w:r>
        <w:rPr>
          <w:rFonts w:ascii="Times New Roman" w:hAnsi="Times New Roman" w:cs="Times New Roman"/>
          <w:sz w:val="16"/>
          <w:szCs w:val="16"/>
        </w:rPr>
        <w:t>.</w:t>
      </w:r>
    </w:p>
    <w:p w14:paraId="619C2490" w14:textId="55723845"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Given increased social distancing, many counties with historically bad air pollution currently</w:t>
      </w:r>
      <w:r>
        <w:rPr>
          <w:rFonts w:ascii="Times New Roman" w:hAnsi="Times New Roman" w:cs="Times New Roman"/>
          <w:sz w:val="16"/>
          <w:szCs w:val="16"/>
        </w:rPr>
        <w:t xml:space="preserve"> </w:t>
      </w:r>
      <w:r w:rsidRPr="003E385A">
        <w:rPr>
          <w:rFonts w:ascii="Times New Roman" w:hAnsi="Times New Roman" w:cs="Times New Roman"/>
          <w:sz w:val="16"/>
          <w:szCs w:val="16"/>
        </w:rPr>
        <w:t>have significantly decreased pollution levels, which may have decreased pollution related</w:t>
      </w:r>
      <w:r>
        <w:rPr>
          <w:rFonts w:ascii="Times New Roman" w:hAnsi="Times New Roman" w:cs="Times New Roman"/>
          <w:sz w:val="16"/>
          <w:szCs w:val="16"/>
        </w:rPr>
        <w:t xml:space="preserve"> </w:t>
      </w:r>
      <w:r w:rsidRPr="003E385A">
        <w:rPr>
          <w:rFonts w:ascii="Times New Roman" w:hAnsi="Times New Roman" w:cs="Times New Roman"/>
          <w:sz w:val="16"/>
          <w:szCs w:val="16"/>
        </w:rPr>
        <w:t>COVID-19 cases</w:t>
      </w:r>
      <w:r>
        <w:rPr>
          <w:rFonts w:ascii="Times New Roman" w:hAnsi="Times New Roman" w:cs="Times New Roman"/>
          <w:sz w:val="16"/>
          <w:szCs w:val="16"/>
        </w:rPr>
        <w:t>.</w:t>
      </w:r>
    </w:p>
    <w:p w14:paraId="45FD2B48" w14:textId="19E58264" w:rsidR="003E385A" w:rsidRDefault="003E385A" w:rsidP="003E385A">
      <w:pPr>
        <w:rPr>
          <w:rFonts w:ascii="Times New Roman" w:hAnsi="Times New Roman" w:cs="Times New Roman"/>
          <w:sz w:val="16"/>
          <w:szCs w:val="16"/>
        </w:rPr>
      </w:pPr>
      <w:r>
        <w:rPr>
          <w:rFonts w:ascii="Times New Roman" w:hAnsi="Times New Roman" w:cs="Times New Roman"/>
          <w:sz w:val="16"/>
          <w:szCs w:val="16"/>
        </w:rPr>
        <w:t>(PAGE 10)</w:t>
      </w:r>
    </w:p>
    <w:p w14:paraId="14C7E935" w14:textId="334AB940" w:rsidR="003E385A" w:rsidRDefault="003E385A" w:rsidP="003E385A">
      <w:pPr>
        <w:rPr>
          <w:rFonts w:ascii="Times New Roman" w:hAnsi="Times New Roman" w:cs="Times New Roman"/>
          <w:sz w:val="16"/>
          <w:szCs w:val="16"/>
        </w:rPr>
      </w:pPr>
      <w:r w:rsidRPr="003E385A">
        <w:rPr>
          <w:rFonts w:ascii="Times New Roman" w:hAnsi="Times New Roman" w:cs="Times New Roman"/>
          <w:sz w:val="16"/>
          <w:szCs w:val="16"/>
        </w:rPr>
        <w:t>It is expected that less proactive social distancing will cause</w:t>
      </w:r>
      <w:r>
        <w:rPr>
          <w:rFonts w:ascii="Times New Roman" w:hAnsi="Times New Roman" w:cs="Times New Roman"/>
          <w:sz w:val="16"/>
          <w:szCs w:val="16"/>
        </w:rPr>
        <w:t xml:space="preserve"> </w:t>
      </w:r>
      <w:r w:rsidRPr="003E385A">
        <w:rPr>
          <w:rFonts w:ascii="Times New Roman" w:hAnsi="Times New Roman" w:cs="Times New Roman"/>
          <w:sz w:val="16"/>
          <w:szCs w:val="16"/>
        </w:rPr>
        <w:t>more cases and deaths (negative correlation) while higher numbers of cases and deaths</w:t>
      </w:r>
      <w:r>
        <w:rPr>
          <w:rFonts w:ascii="Times New Roman" w:hAnsi="Times New Roman" w:cs="Times New Roman"/>
          <w:sz w:val="16"/>
          <w:szCs w:val="16"/>
        </w:rPr>
        <w:t xml:space="preserve"> </w:t>
      </w:r>
      <w:r w:rsidRPr="003E385A">
        <w:rPr>
          <w:rFonts w:ascii="Times New Roman" w:hAnsi="Times New Roman" w:cs="Times New Roman"/>
          <w:sz w:val="16"/>
          <w:szCs w:val="16"/>
        </w:rPr>
        <w:t>induces fear, causing increased reactive social distancing (positive correlation). Since these</w:t>
      </w:r>
      <w:r>
        <w:rPr>
          <w:rFonts w:ascii="Times New Roman" w:hAnsi="Times New Roman" w:cs="Times New Roman"/>
          <w:sz w:val="16"/>
          <w:szCs w:val="16"/>
        </w:rPr>
        <w:t xml:space="preserve"> </w:t>
      </w:r>
      <w:r w:rsidRPr="003E385A">
        <w:rPr>
          <w:rFonts w:ascii="Times New Roman" w:hAnsi="Times New Roman" w:cs="Times New Roman"/>
          <w:sz w:val="16"/>
          <w:szCs w:val="16"/>
        </w:rPr>
        <w:t>effects work in opposite directions, this bias makes it more difficult to find an effect of social</w:t>
      </w:r>
      <w:r>
        <w:rPr>
          <w:rFonts w:ascii="Times New Roman" w:hAnsi="Times New Roman" w:cs="Times New Roman"/>
          <w:sz w:val="16"/>
          <w:szCs w:val="16"/>
        </w:rPr>
        <w:t xml:space="preserve"> </w:t>
      </w:r>
      <w:r w:rsidRPr="003E385A">
        <w:rPr>
          <w:rFonts w:ascii="Times New Roman" w:hAnsi="Times New Roman" w:cs="Times New Roman"/>
          <w:sz w:val="16"/>
          <w:szCs w:val="16"/>
        </w:rPr>
        <w:t>distancing. Studies that plan to model social distancing with numerous covariates should ensure</w:t>
      </w:r>
      <w:r>
        <w:rPr>
          <w:rFonts w:ascii="Times New Roman" w:hAnsi="Times New Roman" w:cs="Times New Roman"/>
          <w:sz w:val="16"/>
          <w:szCs w:val="16"/>
        </w:rPr>
        <w:t xml:space="preserve"> </w:t>
      </w:r>
      <w:r w:rsidRPr="003E385A">
        <w:rPr>
          <w:rFonts w:ascii="Times New Roman" w:hAnsi="Times New Roman" w:cs="Times New Roman"/>
          <w:sz w:val="16"/>
          <w:szCs w:val="16"/>
        </w:rPr>
        <w:t>their metric adequately delineates between proactive and reactive social distancing or employ</w:t>
      </w:r>
      <w:r>
        <w:rPr>
          <w:rFonts w:ascii="Times New Roman" w:hAnsi="Times New Roman" w:cs="Times New Roman"/>
          <w:sz w:val="16"/>
          <w:szCs w:val="16"/>
        </w:rPr>
        <w:t xml:space="preserve"> </w:t>
      </w:r>
      <w:r w:rsidRPr="003E385A">
        <w:rPr>
          <w:rFonts w:ascii="Times New Roman" w:hAnsi="Times New Roman" w:cs="Times New Roman"/>
          <w:sz w:val="16"/>
          <w:szCs w:val="16"/>
        </w:rPr>
        <w:t>an appropriate instrument to remove this simultaneity.</w:t>
      </w:r>
    </w:p>
    <w:p w14:paraId="274DC042" w14:textId="6A5309CF" w:rsidR="00BC7AC7" w:rsidRDefault="003E385A" w:rsidP="003E385A">
      <w:pPr>
        <w:rPr>
          <w:rFonts w:ascii="Times New Roman" w:hAnsi="Times New Roman" w:cs="Times New Roman"/>
          <w:sz w:val="16"/>
          <w:szCs w:val="16"/>
        </w:rPr>
      </w:pPr>
      <w:r>
        <w:rPr>
          <w:rFonts w:ascii="Times New Roman" w:hAnsi="Times New Roman" w:cs="Times New Roman"/>
          <w:sz w:val="16"/>
          <w:szCs w:val="16"/>
        </w:rPr>
        <w:t>(PAGE 11)</w:t>
      </w:r>
    </w:p>
    <w:p w14:paraId="6F19AF77" w14:textId="476D5FBE" w:rsidR="00567F83" w:rsidRDefault="00567F83" w:rsidP="0037376A">
      <w:pPr>
        <w:pBdr>
          <w:bottom w:val="single" w:sz="12" w:space="1" w:color="auto"/>
        </w:pBdr>
        <w:rPr>
          <w:rFonts w:ascii="Times New Roman" w:hAnsi="Times New Roman" w:cs="Times New Roman"/>
          <w:sz w:val="24"/>
          <w:szCs w:val="24"/>
        </w:rPr>
      </w:pPr>
    </w:p>
    <w:p w14:paraId="574A2BBA" w14:textId="77777777" w:rsidR="00567F83" w:rsidRPr="00531FFC" w:rsidRDefault="00567F83" w:rsidP="0037376A">
      <w:pPr>
        <w:rPr>
          <w:rFonts w:ascii="Times New Roman" w:hAnsi="Times New Roman" w:cs="Times New Roman"/>
          <w:sz w:val="24"/>
          <w:szCs w:val="24"/>
        </w:rPr>
      </w:pPr>
    </w:p>
    <w:p w14:paraId="564A409A" w14:textId="77777777" w:rsidR="002A7C6C" w:rsidRDefault="002A7C6C" w:rsidP="00E9707C">
      <w:pPr>
        <w:jc w:val="center"/>
        <w:rPr>
          <w:rFonts w:ascii="Times New Roman" w:hAnsi="Times New Roman" w:cs="Times New Roman"/>
          <w:b/>
          <w:bCs/>
          <w:sz w:val="24"/>
          <w:szCs w:val="24"/>
        </w:rPr>
      </w:pPr>
    </w:p>
    <w:p w14:paraId="20454EEC" w14:textId="77777777" w:rsidR="002A7C6C" w:rsidRDefault="002A7C6C" w:rsidP="00E9707C">
      <w:pPr>
        <w:jc w:val="center"/>
        <w:rPr>
          <w:rFonts w:ascii="Times New Roman" w:hAnsi="Times New Roman" w:cs="Times New Roman"/>
          <w:b/>
          <w:bCs/>
          <w:sz w:val="24"/>
          <w:szCs w:val="24"/>
        </w:rPr>
      </w:pPr>
    </w:p>
    <w:p w14:paraId="6BBBFF75" w14:textId="799D3D4B" w:rsidR="0037376A" w:rsidRDefault="0037376A" w:rsidP="00E9707C">
      <w:pPr>
        <w:jc w:val="center"/>
        <w:rPr>
          <w:rFonts w:ascii="Times New Roman" w:hAnsi="Times New Roman" w:cs="Times New Roman"/>
          <w:b/>
          <w:bCs/>
          <w:sz w:val="24"/>
          <w:szCs w:val="24"/>
        </w:rPr>
      </w:pPr>
      <w:r w:rsidRPr="00E9707C">
        <w:rPr>
          <w:rFonts w:ascii="Times New Roman" w:hAnsi="Times New Roman" w:cs="Times New Roman"/>
          <w:b/>
          <w:bCs/>
          <w:sz w:val="24"/>
          <w:szCs w:val="24"/>
        </w:rPr>
        <w:lastRenderedPageBreak/>
        <w:t>Sources</w:t>
      </w:r>
    </w:p>
    <w:p w14:paraId="5FDDBA42" w14:textId="076A0790" w:rsidR="00A72DAC" w:rsidRDefault="00A72DAC" w:rsidP="0037376A">
      <w:pPr>
        <w:rPr>
          <w:rFonts w:ascii="Times New Roman" w:hAnsi="Times New Roman" w:cs="Times New Roman"/>
          <w:sz w:val="24"/>
          <w:szCs w:val="24"/>
        </w:rPr>
      </w:pPr>
      <w:proofErr w:type="spellStart"/>
      <w:r w:rsidRPr="00A72DAC">
        <w:rPr>
          <w:rFonts w:ascii="Times New Roman" w:hAnsi="Times New Roman" w:cs="Times New Roman"/>
          <w:sz w:val="24"/>
          <w:szCs w:val="24"/>
        </w:rPr>
        <w:t>DeWaard</w:t>
      </w:r>
      <w:proofErr w:type="spellEnd"/>
      <w:r w:rsidRPr="00A72DAC">
        <w:rPr>
          <w:rFonts w:ascii="Times New Roman" w:hAnsi="Times New Roman" w:cs="Times New Roman"/>
          <w:sz w:val="24"/>
          <w:szCs w:val="24"/>
        </w:rPr>
        <w:t xml:space="preserve">, J., </w:t>
      </w:r>
      <w:proofErr w:type="spellStart"/>
      <w:r w:rsidRPr="00A72DAC">
        <w:rPr>
          <w:rFonts w:ascii="Times New Roman" w:hAnsi="Times New Roman" w:cs="Times New Roman"/>
          <w:sz w:val="24"/>
          <w:szCs w:val="24"/>
        </w:rPr>
        <w:t>Fussell</w:t>
      </w:r>
      <w:proofErr w:type="spellEnd"/>
      <w:r w:rsidRPr="00A72DAC">
        <w:rPr>
          <w:rFonts w:ascii="Times New Roman" w:hAnsi="Times New Roman" w:cs="Times New Roman"/>
          <w:sz w:val="24"/>
          <w:szCs w:val="24"/>
        </w:rPr>
        <w:t>, E., Curtis, K. J., &amp; Ha, J. T. (2017). Spatial Manifestations of the “Great American Migration Slowdown”: A Decomposition of Inter-County Migration Rates, 1990-2012. Working Paper# 2017-4, Minnesota Population Center, University of Minnesota.</w:t>
      </w:r>
    </w:p>
    <w:p w14:paraId="09B0CD19" w14:textId="3ABF8CD4" w:rsidR="003E04C4" w:rsidRDefault="003E04C4" w:rsidP="0037376A">
      <w:pPr>
        <w:rPr>
          <w:rFonts w:ascii="Times New Roman" w:hAnsi="Times New Roman" w:cs="Times New Roman"/>
          <w:sz w:val="24"/>
          <w:szCs w:val="24"/>
        </w:rPr>
      </w:pPr>
      <w:r w:rsidRPr="003E04C4">
        <w:rPr>
          <w:rFonts w:ascii="Times New Roman" w:hAnsi="Times New Roman" w:cs="Times New Roman"/>
          <w:sz w:val="24"/>
          <w:szCs w:val="24"/>
        </w:rPr>
        <w:t>Johnson, K. M. (2017). New Data Show US Birth Rate Hits Record Low.</w:t>
      </w:r>
    </w:p>
    <w:p w14:paraId="4260DCB5" w14:textId="5469EDB6" w:rsidR="00FE0492" w:rsidRDefault="00FE0492" w:rsidP="0037376A">
      <w:pPr>
        <w:rPr>
          <w:rFonts w:ascii="Times New Roman" w:hAnsi="Times New Roman" w:cs="Times New Roman"/>
          <w:sz w:val="24"/>
          <w:szCs w:val="24"/>
        </w:rPr>
      </w:pPr>
      <w:r w:rsidRPr="00FE0492">
        <w:rPr>
          <w:rFonts w:ascii="Times New Roman" w:hAnsi="Times New Roman" w:cs="Times New Roman"/>
          <w:sz w:val="24"/>
          <w:szCs w:val="24"/>
        </w:rPr>
        <w:t xml:space="preserve">Lau, H.,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V., </w:t>
      </w:r>
      <w:proofErr w:type="spellStart"/>
      <w:r w:rsidRPr="00FE0492">
        <w:rPr>
          <w:rFonts w:ascii="Times New Roman" w:hAnsi="Times New Roman" w:cs="Times New Roman"/>
          <w:sz w:val="24"/>
          <w:szCs w:val="24"/>
        </w:rPr>
        <w:t>Kocbach</w:t>
      </w:r>
      <w:proofErr w:type="spellEnd"/>
      <w:r w:rsidRPr="00FE0492">
        <w:rPr>
          <w:rFonts w:ascii="Times New Roman" w:hAnsi="Times New Roman" w:cs="Times New Roman"/>
          <w:sz w:val="24"/>
          <w:szCs w:val="24"/>
        </w:rPr>
        <w:t xml:space="preserve">, P., </w:t>
      </w:r>
      <w:proofErr w:type="spellStart"/>
      <w:r w:rsidRPr="00FE0492">
        <w:rPr>
          <w:rFonts w:ascii="Times New Roman" w:hAnsi="Times New Roman" w:cs="Times New Roman"/>
          <w:sz w:val="24"/>
          <w:szCs w:val="24"/>
        </w:rPr>
        <w:t>Mikolajczyk</w:t>
      </w:r>
      <w:proofErr w:type="spellEnd"/>
      <w:r w:rsidRPr="00FE0492">
        <w:rPr>
          <w:rFonts w:ascii="Times New Roman" w:hAnsi="Times New Roman" w:cs="Times New Roman"/>
          <w:sz w:val="24"/>
          <w:szCs w:val="24"/>
        </w:rPr>
        <w:t xml:space="preserve">, A., </w:t>
      </w:r>
      <w:proofErr w:type="spellStart"/>
      <w:r w:rsidRPr="00FE0492">
        <w:rPr>
          <w:rFonts w:ascii="Times New Roman" w:hAnsi="Times New Roman" w:cs="Times New Roman"/>
          <w:sz w:val="24"/>
          <w:szCs w:val="24"/>
        </w:rPr>
        <w:t>Ichii</w:t>
      </w:r>
      <w:proofErr w:type="spellEnd"/>
      <w:r w:rsidRPr="00FE0492">
        <w:rPr>
          <w:rFonts w:ascii="Times New Roman" w:hAnsi="Times New Roman" w:cs="Times New Roman"/>
          <w:sz w:val="24"/>
          <w:szCs w:val="24"/>
        </w:rPr>
        <w:t xml:space="preserve">, H., </w:t>
      </w:r>
      <w:proofErr w:type="spellStart"/>
      <w:r w:rsidRPr="00FE0492">
        <w:rPr>
          <w:rFonts w:ascii="Times New Roman" w:hAnsi="Times New Roman" w:cs="Times New Roman"/>
          <w:sz w:val="24"/>
          <w:szCs w:val="24"/>
        </w:rPr>
        <w:t>Zacharski</w:t>
      </w:r>
      <w:proofErr w:type="spellEnd"/>
      <w:r w:rsidRPr="00FE0492">
        <w:rPr>
          <w:rFonts w:ascii="Times New Roman" w:hAnsi="Times New Roman" w:cs="Times New Roman"/>
          <w:sz w:val="24"/>
          <w:szCs w:val="24"/>
        </w:rPr>
        <w:t xml:space="preserve">, M., ... &amp; </w:t>
      </w:r>
      <w:proofErr w:type="spellStart"/>
      <w:r w:rsidRPr="00FE0492">
        <w:rPr>
          <w:rFonts w:ascii="Times New Roman" w:hAnsi="Times New Roman" w:cs="Times New Roman"/>
          <w:sz w:val="24"/>
          <w:szCs w:val="24"/>
        </w:rPr>
        <w:t>Khosrawipour</w:t>
      </w:r>
      <w:proofErr w:type="spellEnd"/>
      <w:r w:rsidRPr="00FE0492">
        <w:rPr>
          <w:rFonts w:ascii="Times New Roman" w:hAnsi="Times New Roman" w:cs="Times New Roman"/>
          <w:sz w:val="24"/>
          <w:szCs w:val="24"/>
        </w:rPr>
        <w:t xml:space="preserve">, T. (2020). The association between international and domestic air traffic and the coronavirus (COVID-19) outbreak. Journal of Microbiology, </w:t>
      </w:r>
      <w:proofErr w:type="gramStart"/>
      <w:r w:rsidRPr="00FE0492">
        <w:rPr>
          <w:rFonts w:ascii="Times New Roman" w:hAnsi="Times New Roman" w:cs="Times New Roman"/>
          <w:sz w:val="24"/>
          <w:szCs w:val="24"/>
        </w:rPr>
        <w:t>Immunology</w:t>
      </w:r>
      <w:proofErr w:type="gramEnd"/>
      <w:r w:rsidRPr="00FE0492">
        <w:rPr>
          <w:rFonts w:ascii="Times New Roman" w:hAnsi="Times New Roman" w:cs="Times New Roman"/>
          <w:sz w:val="24"/>
          <w:szCs w:val="24"/>
        </w:rPr>
        <w:t xml:space="preserve"> and Infection, 53(3), 467-472.</w:t>
      </w:r>
    </w:p>
    <w:p w14:paraId="7ED1507B" w14:textId="06F86996" w:rsidR="009A7B5C" w:rsidRDefault="009A7B5C" w:rsidP="0037376A">
      <w:pPr>
        <w:rPr>
          <w:rFonts w:ascii="Times New Roman" w:hAnsi="Times New Roman" w:cs="Times New Roman"/>
          <w:sz w:val="24"/>
          <w:szCs w:val="24"/>
        </w:rPr>
      </w:pPr>
      <w:r w:rsidRPr="009A7B5C">
        <w:rPr>
          <w:rFonts w:ascii="Times New Roman" w:hAnsi="Times New Roman" w:cs="Times New Roman"/>
          <w:sz w:val="24"/>
          <w:szCs w:val="24"/>
        </w:rPr>
        <w:t xml:space="preserve">Li, A. Y., Hannah, T. C., Durbin, J., Dreher, N., McAuley, F. M., </w:t>
      </w:r>
      <w:proofErr w:type="spellStart"/>
      <w:r w:rsidRPr="009A7B5C">
        <w:rPr>
          <w:rFonts w:ascii="Times New Roman" w:hAnsi="Times New Roman" w:cs="Times New Roman"/>
          <w:sz w:val="24"/>
          <w:szCs w:val="24"/>
        </w:rPr>
        <w:t>Marayati</w:t>
      </w:r>
      <w:proofErr w:type="spellEnd"/>
      <w:r w:rsidRPr="009A7B5C">
        <w:rPr>
          <w:rFonts w:ascii="Times New Roman" w:hAnsi="Times New Roman" w:cs="Times New Roman"/>
          <w:sz w:val="24"/>
          <w:szCs w:val="24"/>
        </w:rPr>
        <w:t xml:space="preserve">, N. F., ... &amp; </w:t>
      </w:r>
      <w:proofErr w:type="spellStart"/>
      <w:r w:rsidRPr="009A7B5C">
        <w:rPr>
          <w:rFonts w:ascii="Times New Roman" w:hAnsi="Times New Roman" w:cs="Times New Roman"/>
          <w:sz w:val="24"/>
          <w:szCs w:val="24"/>
        </w:rPr>
        <w:t>Choudhri</w:t>
      </w:r>
      <w:proofErr w:type="spellEnd"/>
      <w:r w:rsidRPr="009A7B5C">
        <w:rPr>
          <w:rFonts w:ascii="Times New Roman" w:hAnsi="Times New Roman" w:cs="Times New Roman"/>
          <w:sz w:val="24"/>
          <w:szCs w:val="24"/>
        </w:rPr>
        <w:t xml:space="preserve">, T. F. (2020). Multivariate analysis of factors affecting COVID-19 case and death rate in US Counties: the significant effects of Black race and temperature. </w:t>
      </w:r>
      <w:proofErr w:type="spellStart"/>
      <w:r w:rsidRPr="009A7B5C">
        <w:rPr>
          <w:rFonts w:ascii="Times New Roman" w:hAnsi="Times New Roman" w:cs="Times New Roman"/>
          <w:sz w:val="24"/>
          <w:szCs w:val="24"/>
        </w:rPr>
        <w:t>medRxiv</w:t>
      </w:r>
      <w:proofErr w:type="spellEnd"/>
      <w:r w:rsidRPr="009A7B5C">
        <w:rPr>
          <w:rFonts w:ascii="Times New Roman" w:hAnsi="Times New Roman" w:cs="Times New Roman"/>
          <w:sz w:val="24"/>
          <w:szCs w:val="24"/>
        </w:rPr>
        <w:t>.</w:t>
      </w:r>
    </w:p>
    <w:p w14:paraId="294985D8" w14:textId="2ED5CED7" w:rsidR="00234271" w:rsidRPr="00531FFC"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 xml:space="preserve">Lin, A. Y., </w:t>
      </w:r>
      <w:proofErr w:type="spellStart"/>
      <w:r w:rsidRPr="00234271">
        <w:rPr>
          <w:rFonts w:ascii="Times New Roman" w:hAnsi="Times New Roman" w:cs="Times New Roman"/>
          <w:sz w:val="24"/>
          <w:szCs w:val="24"/>
        </w:rPr>
        <w:t>Cranshaw</w:t>
      </w:r>
      <w:proofErr w:type="spellEnd"/>
      <w:r w:rsidRPr="00234271">
        <w:rPr>
          <w:rFonts w:ascii="Times New Roman" w:hAnsi="Times New Roman" w:cs="Times New Roman"/>
          <w:sz w:val="24"/>
          <w:szCs w:val="24"/>
        </w:rPr>
        <w:t>, J., &amp; Counts, S. (2019, May). Forecasting us domestic migration using internet search queries. In The World Wide Web Conference (pp. 1061-1072).</w:t>
      </w:r>
    </w:p>
    <w:p w14:paraId="16B31503" w14:textId="5B6CE16D" w:rsidR="0037376A" w:rsidRDefault="0037376A" w:rsidP="0037376A">
      <w:pPr>
        <w:rPr>
          <w:rFonts w:ascii="Times New Roman" w:hAnsi="Times New Roman" w:cs="Times New Roman"/>
          <w:sz w:val="24"/>
          <w:szCs w:val="24"/>
        </w:rPr>
      </w:pPr>
      <w:proofErr w:type="spellStart"/>
      <w:r w:rsidRPr="0037376A">
        <w:rPr>
          <w:rFonts w:ascii="Times New Roman" w:hAnsi="Times New Roman" w:cs="Times New Roman"/>
          <w:sz w:val="24"/>
          <w:szCs w:val="24"/>
        </w:rPr>
        <w:t>Linka</w:t>
      </w:r>
      <w:proofErr w:type="spellEnd"/>
      <w:r w:rsidRPr="0037376A">
        <w:rPr>
          <w:rFonts w:ascii="Times New Roman" w:hAnsi="Times New Roman" w:cs="Times New Roman"/>
          <w:sz w:val="24"/>
          <w:szCs w:val="24"/>
        </w:rPr>
        <w:t xml:space="preserve">, K., Rahman, P., </w:t>
      </w:r>
      <w:proofErr w:type="spellStart"/>
      <w:r w:rsidRPr="0037376A">
        <w:rPr>
          <w:rFonts w:ascii="Times New Roman" w:hAnsi="Times New Roman" w:cs="Times New Roman"/>
          <w:sz w:val="24"/>
          <w:szCs w:val="24"/>
        </w:rPr>
        <w:t>Goriely</w:t>
      </w:r>
      <w:proofErr w:type="spellEnd"/>
      <w:r w:rsidRPr="0037376A">
        <w:rPr>
          <w:rFonts w:ascii="Times New Roman" w:hAnsi="Times New Roman" w:cs="Times New Roman"/>
          <w:sz w:val="24"/>
          <w:szCs w:val="24"/>
        </w:rPr>
        <w:t>, A., &amp; Kuhl, E. (2020). Is it safe to lift COVID-19 travel bans? The Newfoundland story. Computational Mechanics, 66(5), 1081-1092.</w:t>
      </w:r>
    </w:p>
    <w:p w14:paraId="592048A5" w14:textId="760FF3F4" w:rsidR="00234271" w:rsidRDefault="00234271" w:rsidP="0037376A">
      <w:pPr>
        <w:rPr>
          <w:rFonts w:ascii="Times New Roman" w:hAnsi="Times New Roman" w:cs="Times New Roman"/>
          <w:sz w:val="24"/>
          <w:szCs w:val="24"/>
        </w:rPr>
      </w:pPr>
      <w:r w:rsidRPr="00234271">
        <w:rPr>
          <w:rFonts w:ascii="Times New Roman" w:hAnsi="Times New Roman" w:cs="Times New Roman"/>
          <w:sz w:val="24"/>
          <w:szCs w:val="24"/>
        </w:rPr>
        <w:t>Waldinger, R. (2018). Immigration and the election of Donald Trump: Why the sociology of migration left us unprepared… and why we should not have been surprised. Ethnic and Racial Studies, 41(8), 1411-1426.</w:t>
      </w:r>
    </w:p>
    <w:p w14:paraId="315D6D54" w14:textId="2E2DD385" w:rsidR="00290E1E" w:rsidRDefault="00290E1E" w:rsidP="0037376A">
      <w:pPr>
        <w:rPr>
          <w:rFonts w:ascii="Times New Roman" w:hAnsi="Times New Roman" w:cs="Times New Roman"/>
          <w:sz w:val="24"/>
          <w:szCs w:val="24"/>
        </w:rPr>
      </w:pPr>
    </w:p>
    <w:sectPr w:rsidR="0029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D04"/>
    <w:multiLevelType w:val="hybridMultilevel"/>
    <w:tmpl w:val="EDAA3396"/>
    <w:lvl w:ilvl="0" w:tplc="5E125B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6361D"/>
    <w:multiLevelType w:val="hybridMultilevel"/>
    <w:tmpl w:val="3D40510A"/>
    <w:lvl w:ilvl="0" w:tplc="8C66C7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3716F"/>
    <w:multiLevelType w:val="hybridMultilevel"/>
    <w:tmpl w:val="C284B72A"/>
    <w:lvl w:ilvl="0" w:tplc="8D56825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35DFC"/>
    <w:multiLevelType w:val="hybridMultilevel"/>
    <w:tmpl w:val="3E9E8A68"/>
    <w:lvl w:ilvl="0" w:tplc="E4E25D00">
      <w:numFmt w:val="bullet"/>
      <w:lvlText w:val="-"/>
      <w:lvlJc w:val="left"/>
      <w:pPr>
        <w:ind w:left="396" w:hanging="360"/>
      </w:pPr>
      <w:rPr>
        <w:rFonts w:ascii="Times New Roman" w:eastAsiaTheme="minorHAnsi" w:hAnsi="Times New Roman" w:cs="Times New Roman"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4" w15:restartNumberingAfterBreak="0">
    <w:nsid w:val="47956603"/>
    <w:multiLevelType w:val="hybridMultilevel"/>
    <w:tmpl w:val="6D88819A"/>
    <w:lvl w:ilvl="0" w:tplc="376CA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3119F1"/>
    <w:multiLevelType w:val="hybridMultilevel"/>
    <w:tmpl w:val="9B58E47A"/>
    <w:lvl w:ilvl="0" w:tplc="7ECAA7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A2"/>
    <w:rsid w:val="00022DB7"/>
    <w:rsid w:val="00051232"/>
    <w:rsid w:val="00096970"/>
    <w:rsid w:val="000D083E"/>
    <w:rsid w:val="00102CA1"/>
    <w:rsid w:val="00113DA3"/>
    <w:rsid w:val="00114102"/>
    <w:rsid w:val="00121197"/>
    <w:rsid w:val="0012767C"/>
    <w:rsid w:val="001457ED"/>
    <w:rsid w:val="00157DFC"/>
    <w:rsid w:val="00161CBC"/>
    <w:rsid w:val="0018035A"/>
    <w:rsid w:val="001E4C21"/>
    <w:rsid w:val="001E70A7"/>
    <w:rsid w:val="00203149"/>
    <w:rsid w:val="002051E2"/>
    <w:rsid w:val="00216CC1"/>
    <w:rsid w:val="00222FD8"/>
    <w:rsid w:val="00234271"/>
    <w:rsid w:val="00235A1C"/>
    <w:rsid w:val="0025397E"/>
    <w:rsid w:val="00290E1E"/>
    <w:rsid w:val="002A7C6C"/>
    <w:rsid w:val="002D5A9A"/>
    <w:rsid w:val="002E78BE"/>
    <w:rsid w:val="0030163F"/>
    <w:rsid w:val="00304F39"/>
    <w:rsid w:val="00312FA2"/>
    <w:rsid w:val="00354073"/>
    <w:rsid w:val="0037376A"/>
    <w:rsid w:val="00375115"/>
    <w:rsid w:val="003824A8"/>
    <w:rsid w:val="003A106B"/>
    <w:rsid w:val="003E04C4"/>
    <w:rsid w:val="003E1664"/>
    <w:rsid w:val="003E1EB6"/>
    <w:rsid w:val="003E385A"/>
    <w:rsid w:val="00406436"/>
    <w:rsid w:val="004124ED"/>
    <w:rsid w:val="00413F08"/>
    <w:rsid w:val="00426BF4"/>
    <w:rsid w:val="00426DF3"/>
    <w:rsid w:val="00434064"/>
    <w:rsid w:val="00465AA8"/>
    <w:rsid w:val="00477C97"/>
    <w:rsid w:val="004908CE"/>
    <w:rsid w:val="004A0B60"/>
    <w:rsid w:val="004A2FE0"/>
    <w:rsid w:val="004B3859"/>
    <w:rsid w:val="004D2CD0"/>
    <w:rsid w:val="00524F48"/>
    <w:rsid w:val="00531FFC"/>
    <w:rsid w:val="00537C49"/>
    <w:rsid w:val="005513EC"/>
    <w:rsid w:val="00552C95"/>
    <w:rsid w:val="00567F83"/>
    <w:rsid w:val="00572FAA"/>
    <w:rsid w:val="00584537"/>
    <w:rsid w:val="005B33ED"/>
    <w:rsid w:val="005B3D1E"/>
    <w:rsid w:val="005C2B74"/>
    <w:rsid w:val="005E106F"/>
    <w:rsid w:val="005F3360"/>
    <w:rsid w:val="005F6677"/>
    <w:rsid w:val="00602E00"/>
    <w:rsid w:val="00602FF7"/>
    <w:rsid w:val="00623EE5"/>
    <w:rsid w:val="00655C4B"/>
    <w:rsid w:val="006625BB"/>
    <w:rsid w:val="006737C1"/>
    <w:rsid w:val="00680399"/>
    <w:rsid w:val="006845EE"/>
    <w:rsid w:val="00687C4E"/>
    <w:rsid w:val="006953BF"/>
    <w:rsid w:val="006E0AA4"/>
    <w:rsid w:val="006E485C"/>
    <w:rsid w:val="006F0EE2"/>
    <w:rsid w:val="006F68FA"/>
    <w:rsid w:val="0070679B"/>
    <w:rsid w:val="0073633D"/>
    <w:rsid w:val="00737F3C"/>
    <w:rsid w:val="00760704"/>
    <w:rsid w:val="007668CD"/>
    <w:rsid w:val="00766A9B"/>
    <w:rsid w:val="007A4979"/>
    <w:rsid w:val="007A681A"/>
    <w:rsid w:val="007F11B1"/>
    <w:rsid w:val="0085499B"/>
    <w:rsid w:val="008A27F4"/>
    <w:rsid w:val="008A6C46"/>
    <w:rsid w:val="0090708C"/>
    <w:rsid w:val="00970758"/>
    <w:rsid w:val="00980D9C"/>
    <w:rsid w:val="009A6879"/>
    <w:rsid w:val="009A70D1"/>
    <w:rsid w:val="009A7B5C"/>
    <w:rsid w:val="009B4265"/>
    <w:rsid w:val="009B4F85"/>
    <w:rsid w:val="009C248D"/>
    <w:rsid w:val="009D6A0F"/>
    <w:rsid w:val="00A070F5"/>
    <w:rsid w:val="00A14FB1"/>
    <w:rsid w:val="00A72DAC"/>
    <w:rsid w:val="00A8163C"/>
    <w:rsid w:val="00AB3432"/>
    <w:rsid w:val="00AB6443"/>
    <w:rsid w:val="00AC545C"/>
    <w:rsid w:val="00AC6BA5"/>
    <w:rsid w:val="00AD0EEF"/>
    <w:rsid w:val="00B178F7"/>
    <w:rsid w:val="00B30BBB"/>
    <w:rsid w:val="00B41B6C"/>
    <w:rsid w:val="00B51D11"/>
    <w:rsid w:val="00B90238"/>
    <w:rsid w:val="00B934BC"/>
    <w:rsid w:val="00BA37DF"/>
    <w:rsid w:val="00BC7AC7"/>
    <w:rsid w:val="00C3239F"/>
    <w:rsid w:val="00C52633"/>
    <w:rsid w:val="00C6719B"/>
    <w:rsid w:val="00C86739"/>
    <w:rsid w:val="00CB2541"/>
    <w:rsid w:val="00CC1736"/>
    <w:rsid w:val="00CD2F71"/>
    <w:rsid w:val="00CE13F3"/>
    <w:rsid w:val="00D122F5"/>
    <w:rsid w:val="00D7205D"/>
    <w:rsid w:val="00D80529"/>
    <w:rsid w:val="00DA2C95"/>
    <w:rsid w:val="00DA5E6D"/>
    <w:rsid w:val="00DD4A6A"/>
    <w:rsid w:val="00DE0B27"/>
    <w:rsid w:val="00E02BCA"/>
    <w:rsid w:val="00E110FF"/>
    <w:rsid w:val="00E35769"/>
    <w:rsid w:val="00E57904"/>
    <w:rsid w:val="00E72EB0"/>
    <w:rsid w:val="00E8678B"/>
    <w:rsid w:val="00E9707C"/>
    <w:rsid w:val="00EA020B"/>
    <w:rsid w:val="00EB3EF4"/>
    <w:rsid w:val="00ED0807"/>
    <w:rsid w:val="00ED3906"/>
    <w:rsid w:val="00F101D7"/>
    <w:rsid w:val="00F10F53"/>
    <w:rsid w:val="00F240EB"/>
    <w:rsid w:val="00F3532A"/>
    <w:rsid w:val="00F4558A"/>
    <w:rsid w:val="00F6520F"/>
    <w:rsid w:val="00F808C4"/>
    <w:rsid w:val="00FA6428"/>
    <w:rsid w:val="00FB4CC2"/>
    <w:rsid w:val="00FC4284"/>
    <w:rsid w:val="00FE0492"/>
    <w:rsid w:val="00FE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909C5"/>
  <w15:chartTrackingRefBased/>
  <w15:docId w15:val="{44A71997-49BC-4C1E-9E99-54099237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10</Pages>
  <Words>4440</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Molinari</dc:creator>
  <cp:keywords/>
  <dc:description/>
  <cp:lastModifiedBy>Matthew Molinari</cp:lastModifiedBy>
  <cp:revision>86</cp:revision>
  <dcterms:created xsi:type="dcterms:W3CDTF">2021-05-17T00:06:00Z</dcterms:created>
  <dcterms:modified xsi:type="dcterms:W3CDTF">2021-06-11T00:22:00Z</dcterms:modified>
</cp:coreProperties>
</file>