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14kij7pwy6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Research and Literature Review</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course of history, refrigeration systems used for food preservation have improved in effectiveness as well as both cost and energy efficiency. However, there is an opportunity for improvement of cost-effectiveness through the means of passive cooling methods such as thermal storage. Traditional refrigerators often have high operational costs from electrical and mechanical components. By replacing these components with passive cooling techniques, the system can reduce energy dependence by maintaining the same efficiency of refrigeration. This paper will explore the current state of refrigeration systems and the potential of thermal storage along with other cost-effective alternatives.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refrigerators utilize the vapor-compression cycle to cool the inside of the fridge while expelling heat to the atmosphere. Basic components of a modern refrigerator include but are not limited to: interior cabinets, shelves, the main door, insulation lining, the cooling system, and a small heater. Exterior parts are generally aluminum or stainless steel, although plastics may be used as well. Insulation used usually is polyfoam or fiberglass (Verna, 2020). Inner cabinets usually use vacuum-formed plastic. As for the cooling system, copper and aluminum are often used, with copper being the primary material for piping. Many refrigerants have come and gone due to health and environmental concerns, and the most modern choices include R-290, R-450A, R-513a, and R-134a, although R-134a is being phased out currently (Webstaurant, 2024).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average, refrigerators use about 15 percent total of a household’s total energy consumption (Verna, 2020). Mini fridges use significantly less energy overall, with some studies showing that they only contribute around 4-15 percent of an apartment’s total energy use  (Bustamante, 2023). Almost universally, refrigerators are active throughout the year and are main contributors to energy use for nearly every household. Increasing the efficiency of refrigerators is a high priority, as California sports one of the highest average energy cost rates in the country (</w:t>
      </w:r>
      <w:r w:rsidDel="00000000" w:rsidR="00000000" w:rsidRPr="00000000">
        <w:rPr>
          <w:rFonts w:ascii="Times New Roman" w:cs="Times New Roman" w:eastAsia="Times New Roman" w:hAnsi="Times New Roman"/>
          <w:sz w:val="24"/>
          <w:szCs w:val="24"/>
          <w:rtl w:val="0"/>
        </w:rPr>
        <w:t xml:space="preserve">EnergyBot</w:t>
      </w:r>
      <w:r w:rsidDel="00000000" w:rsidR="00000000" w:rsidRPr="00000000">
        <w:rPr>
          <w:rFonts w:ascii="Times New Roman" w:cs="Times New Roman" w:eastAsia="Times New Roman" w:hAnsi="Times New Roman"/>
          <w:sz w:val="24"/>
          <w:szCs w:val="24"/>
          <w:rtl w:val="0"/>
        </w:rPr>
        <w:t xml:space="preserve">, 2024).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are used in refrigeration systems as a means of temperature monitoring. To save energy, the refrigeration system will cycle the compressor and fans on and off to maintain the air near the desired temperature. The most commonly used sensors on a refrigerator are temperature sensors, specifically thermistors and thermocouples. Thermistors are resistors that are highly sensitive to changes in temperature which translates to an accurate change in resistance. In contrast, a thermocouple is composed of two wires of different metals that respond to temperature changes by changing the voltage providing a fast response time.  Both sensors are essential for accuracy and versatility in modern temperature systems for refrigerators (ElementalMachines, 2024).</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b w:val="1"/>
          <w:bCs w:val="1"/>
          <w:color w:val="ff9900"/>
          <w:sz w:val="24"/>
          <w:szCs w:val="24"/>
        </w:rPr>
      </w:pPr>
      <w:r w:rsidDel="00000000" w:rsidR="00000000" w:rsidRPr="00000000">
        <w:rPr>
          <w:rFonts w:ascii="Times New Roman" w:cs="Times New Roman" w:eastAsia="Times New Roman" w:hAnsi="Times New Roman"/>
          <w:sz w:val="24"/>
          <w:szCs w:val="24"/>
          <w:rtl w:val="0"/>
        </w:rPr>
        <w:t xml:space="preserve">The improvement of insulating materials saves energy and money as there will be less heat lost through the walls of the refrigerator during operation. For this reason, companies and researchers have strived to develop better insulation compounds and manufacturing methods.  There are three primary methods of insulation: filling hollow panels with foam spray, creating a vacuum inside hollow panels, or using solid foam sheets. As far as price goes, the pre-made solid foam panels are the most appropriate option costing about fifty cents to five dollars per square foot.  However, foam spray technology has been heavily researched and provides an airtight and custom fit at a higher price due to the need of equipment for application. In a recent study, Li et al. suggested the use of monoisopropanolamine carbonate to replace the typical spray foam HFC-245fa for a greener and better insulating material with lower thermal conductivities  (2024). Furthermore, a chinese appliance manufacturer, TCL, implemented Honeywell's Solstice Liquid Blowing Agent (LBA), or hydrofluoro-olefin (HFO) technology, in their refrigerator insulation to reduce energy use by four percent (Byerly, 2017). The final option, utilizing vacuum insulated panels, could be very effective but is less suited for our application as without proper equipment these panels are dangerous to work with and expensive.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refrigeration systems, there are several methods of passive cooling that utilize evaporative cooling, natural ventilation, as well as thermal mass such as ice. These methods use less energy than typical refrigeration systems as they rely on processes that don’t require mechanical systems which use electricity and produce waste heat. Passive cooling as a means of food preservation has existed since ancient times in the form of ice boxes and cellars. By storing the ice beneath the ground in cellars and basements, the concrete foundation and surrounding ground provided excellent insulation, especially during cold seasons. From the late 1800s until the 1930s, ice boxes constructed of wood with an interior metal lining were used in American households (Grahn, 2015). Ice boxes have become less prominent as electrical refrigerators have been developed and improved over time.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Passive cooling in refrigerators is not currently commercially available. However, there has been research and prototypes of refrigeration using passive cooling from colder outside temperatures. Garber-Slaght of the Cold Climate Housing Research Center conducted an experiment comparing regular refrigerators to a prototype unit with thermal fins located outside of the building, exposed to the winter conditions (2013). The results showed that the retrofit prototype unit used 6.3 kWh compared to 36.1 kWh for the regular units during the winter, though it underperformed during the summer due to the fins absorbing additional heat rather than cooling. Other studies have been conducted on the use of phase change materials (PCM) such as water to maintain refrigeration temperatures over durations of time. Fauer and Cremaschi compared tap water to another PCM with a melting temperature of 4℃ and found that under the same conditions, tap water performed worse than the other PCM when trying to achieve a constant temperature between 2 and 6 ℃ (2024). These findings are relevant to our project as we are also trying to provide a similar cooling range for food preservation. Depending on cost and heat transfer analysis, using a partially water solution or entirely different PCM may be the best option.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the actual assembling and construction of a refrigeration cycle and refrigerators, there are not a lot of resources available. When searching peer reviewed literature on google scholar, there were a handful of articles on how to select the proper refrigerant as well as recent developments in household refrigeration technology over the past decade. Both articles are from the Applied Thermal Engineering Journal (Jwo et al. 2009) and (Ghadiri et al. (2014) . The next question proposed was then how do a bunch of college students get their hands on refrigerant, as refrigerants can be flammable, expensive, ozone burning and toxic to ingest. According to the Environmental Protection Agency (EPA), only EPA-certified technicians are allowed to purchase ozone depleting substances, which includes a large portion of refrigerants being used today (Refrigerant, 2015). However, one alternate option is to reuse old refrigerant from a scrapped refrigerator/freezer. </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primary resources available for loading and pressurizing household refrigerators are regarding trained, experienced and certified technicians. Similar to the construction of a refrigeration cycle, there are limited resources. Our group's next step would be to reach out to professors and lab assistants who are experienced in the refrigeration industry, as well as professional networks for assistance on where to source parts, assembly procedures, and research and analysis experience. One resource we were able to find lays out the important points within the refrigeration cycle to take data to monitor the system. It also includes equations and examples of excel calculations, the four important stages to procure data are before the compressor, after the compressor, after the condenser, and after the expansion valve (Evans, 2019).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there are no commercially available refrigerators utilizing either passive cooling to decrease energy usage or the storage of thermal mass to shift the electricity usage to hours with cheaper electricity rates. However, there have been prototypes such as from </w:t>
      </w:r>
      <w:r w:rsidDel="00000000" w:rsidR="00000000" w:rsidRPr="00000000">
        <w:rPr>
          <w:rFonts w:ascii="Times New Roman" w:cs="Times New Roman" w:eastAsia="Times New Roman" w:hAnsi="Times New Roman"/>
          <w:sz w:val="24"/>
          <w:szCs w:val="24"/>
          <w:rtl w:val="0"/>
        </w:rPr>
        <w:t xml:space="preserve">Garber-Slaght, 2013</w:t>
      </w:r>
      <w:r w:rsidDel="00000000" w:rsidR="00000000" w:rsidRPr="00000000">
        <w:rPr>
          <w:rFonts w:ascii="Times New Roman" w:cs="Times New Roman" w:eastAsia="Times New Roman" w:hAnsi="Times New Roman"/>
          <w:sz w:val="24"/>
          <w:szCs w:val="24"/>
          <w:rtl w:val="0"/>
        </w:rPr>
        <w:t xml:space="preserve"> that utilized passive refrigeration methods with positive results. There is a lack of research conducted on the use of thermal mass to decrease the electricity consumption during a portion of the day. Our proposed Smart Refrigerator will further the development of advanced refrigerators by providing a working model of a thermal mass based refrigerator system. This prototype will utilize the storage of ice that is created overnight and then melted during the day instead of running the typical vapor-compression refrigeration cycle. Since refrigerators are responsible for a significant portion of household electricity consumption, reducing the cost of operating the refrigerator will save users money and create a demand for the product.</w:t>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Bustamante, C., Bird, S., Legault, L., &amp; Susan, P. (2023). Energy Hogs and Misers: Magnitude and Variability of Individuals’ Household Electricity Consumption [Review of </w:t>
      </w:r>
      <w:r w:rsidDel="00000000" w:rsidR="00000000" w:rsidRPr="00000000">
        <w:rPr>
          <w:rFonts w:ascii="Times New Roman" w:cs="Times New Roman" w:eastAsia="Times New Roman" w:hAnsi="Times New Roman"/>
          <w:i w:val="1"/>
          <w:iCs w:val="1"/>
          <w:sz w:val="24"/>
          <w:szCs w:val="24"/>
          <w:rtl w:val="0"/>
        </w:rPr>
        <w:t xml:space="preserve">Energy Hogs and Misers: Magnitude and Variability of Individuals’ Household Electricity Consumption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(5). ProQuest. https://doi.org/10.3390/su15054171</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D">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Byerly, J. (2017, August). </w:t>
      </w:r>
      <w:r w:rsidDel="00000000" w:rsidR="00000000" w:rsidRPr="00000000">
        <w:rPr>
          <w:rFonts w:ascii="Times New Roman" w:cs="Times New Roman" w:eastAsia="Times New Roman" w:hAnsi="Times New Roman"/>
          <w:i w:val="1"/>
          <w:iCs w:val="1"/>
          <w:sz w:val="24"/>
          <w:szCs w:val="24"/>
          <w:rtl w:val="0"/>
        </w:rPr>
        <w:t xml:space="preserve">Chinese Appliance Leader Uses Honeywell Solstice For Energy-Efficient Refrigerator Insulation</w:t>
      </w:r>
      <w:r w:rsidDel="00000000" w:rsidR="00000000" w:rsidRPr="00000000">
        <w:rPr>
          <w:rFonts w:ascii="Times New Roman" w:cs="Times New Roman" w:eastAsia="Times New Roman" w:hAnsi="Times New Roman"/>
          <w:sz w:val="24"/>
          <w:szCs w:val="24"/>
          <w:rtl w:val="0"/>
        </w:rPr>
        <w:t xml:space="preserve"> [Review of </w:t>
      </w:r>
      <w:r w:rsidDel="00000000" w:rsidR="00000000" w:rsidRPr="00000000">
        <w:rPr>
          <w:rFonts w:ascii="Times New Roman" w:cs="Times New Roman" w:eastAsia="Times New Roman" w:hAnsi="Times New Roman"/>
          <w:i w:val="1"/>
          <w:iCs w:val="1"/>
          <w:sz w:val="24"/>
          <w:szCs w:val="24"/>
          <w:rtl w:val="0"/>
        </w:rPr>
        <w:t xml:space="preserve">Chinese Appliance Leader Uses Honeywell Solstice For Energy-Efficient Refrigerator Insulation</w:t>
      </w:r>
      <w:r w:rsidDel="00000000" w:rsidR="00000000" w:rsidRPr="00000000">
        <w:rPr>
          <w:rFonts w:ascii="Times New Roman" w:cs="Times New Roman" w:eastAsia="Times New Roman" w:hAnsi="Times New Roman"/>
          <w:sz w:val="24"/>
          <w:szCs w:val="24"/>
          <w:rtl w:val="0"/>
        </w:rPr>
        <w:t xml:space="preserve">]. Honeywell; Honeywell International Inc. https://www.honeywell.com/us/en/press/2017/08/chinese-appliance-leader-uses-honeywell-solstice-for-energy-efficient-refrigerator-insulation</w:t>
      </w:r>
    </w:p>
    <w:p w:rsidR="00000000" w:rsidDel="00000000" w:rsidP="00000000" w:rsidRDefault="00000000" w:rsidRPr="00000000" w14:paraId="0000001E">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EnergyBot. (2024, February 2). </w:t>
      </w:r>
      <w:r w:rsidDel="00000000" w:rsidR="00000000" w:rsidRPr="00000000">
        <w:rPr>
          <w:rFonts w:ascii="Times New Roman" w:cs="Times New Roman" w:eastAsia="Times New Roman" w:hAnsi="Times New Roman"/>
          <w:i w:val="1"/>
          <w:iCs w:val="1"/>
          <w:sz w:val="24"/>
          <w:szCs w:val="24"/>
          <w:rtl w:val="0"/>
        </w:rPr>
        <w:t xml:space="preserve">Electricity Rates for Every State - EnergyBot</w:t>
      </w:r>
      <w:r w:rsidDel="00000000" w:rsidR="00000000" w:rsidRPr="00000000">
        <w:rPr>
          <w:rFonts w:ascii="Times New Roman" w:cs="Times New Roman" w:eastAsia="Times New Roman" w:hAnsi="Times New Roman"/>
          <w:sz w:val="24"/>
          <w:szCs w:val="24"/>
          <w:rtl w:val="0"/>
        </w:rPr>
        <w:t xml:space="preserve">. Www.energybot.com. https://www.energybot.com/electricity-rates/</w:t>
      </w:r>
    </w:p>
    <w:p w:rsidR="00000000" w:rsidDel="00000000" w:rsidP="00000000" w:rsidRDefault="00000000" w:rsidRPr="00000000" w14:paraId="00000020">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Evans, P. (2019, July 2). Design a Refrigeration System. The Engineering Mindset. https://theengineeringmindset.com/design-a-refrigeration-system/</w:t>
      </w:r>
    </w:p>
    <w:p w:rsidR="00000000" w:rsidDel="00000000" w:rsidP="00000000" w:rsidRDefault="00000000" w:rsidRPr="00000000" w14:paraId="00000022">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Fauer, C., &amp; Cremaschi, L. (2024). Passive cooling of two phase change materials installed in series. </w:t>
      </w:r>
      <w:r w:rsidDel="00000000" w:rsidR="00000000" w:rsidRPr="00000000">
        <w:rPr>
          <w:rFonts w:ascii="Times New Roman" w:cs="Times New Roman" w:eastAsia="Times New Roman" w:hAnsi="Times New Roman"/>
          <w:i w:val="1"/>
          <w:iCs w:val="1"/>
          <w:sz w:val="24"/>
          <w:szCs w:val="24"/>
          <w:rtl w:val="0"/>
        </w:rPr>
        <w:t xml:space="preserve">International Journal of Refrigeration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159</w:t>
      </w:r>
      <w:r w:rsidDel="00000000" w:rsidR="00000000" w:rsidRPr="00000000">
        <w:rPr>
          <w:rFonts w:ascii="Times New Roman" w:cs="Times New Roman" w:eastAsia="Times New Roman" w:hAnsi="Times New Roman"/>
          <w:sz w:val="24"/>
          <w:szCs w:val="24"/>
          <w:rtl w:val="0"/>
        </w:rPr>
        <w:t xml:space="preserve">, 124–133. https://doi.org/10.1016/j.ijrefrig.2023.12.024</w:t>
      </w:r>
    </w:p>
    <w:p w:rsidR="00000000" w:rsidDel="00000000" w:rsidP="00000000" w:rsidRDefault="00000000" w:rsidRPr="00000000" w14:paraId="00000024">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Garber-Slaght, R. (2013, March). </w:t>
      </w:r>
      <w:r w:rsidDel="00000000" w:rsidR="00000000" w:rsidRPr="00000000">
        <w:rPr>
          <w:rFonts w:ascii="Times New Roman" w:cs="Times New Roman" w:eastAsia="Times New Roman" w:hAnsi="Times New Roman"/>
          <w:i w:val="1"/>
          <w:iCs w:val="1"/>
          <w:sz w:val="24"/>
          <w:szCs w:val="24"/>
          <w:rtl w:val="0"/>
        </w:rPr>
        <w:t xml:space="preserve">Passive Refrigeration</w:t>
      </w:r>
      <w:r w:rsidDel="00000000" w:rsidR="00000000" w:rsidRPr="00000000">
        <w:rPr>
          <w:rFonts w:ascii="Times New Roman" w:cs="Times New Roman" w:eastAsia="Times New Roman" w:hAnsi="Times New Roman"/>
          <w:sz w:val="24"/>
          <w:szCs w:val="24"/>
          <w:rtl w:val="0"/>
        </w:rPr>
        <w:t xml:space="preserve">. Cold Climate Housing Research Center; CCHRC. https://cchrc.org/wp-content/uploads/media/passiverefrigeration.pdf</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Ghadiri, F., &amp; Rasti, M. (2014). The effect of selecting proper refrigeration cycle components on optimizing energy consumption of the household refrigerators. Applied Thermal Engineering, 67(1-2), 335–340. https://doi.org/10.1016/j.applthermaleng.2014.03.024</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Grahn, E. (2015, April 20). </w:t>
      </w:r>
      <w:r w:rsidDel="00000000" w:rsidR="00000000" w:rsidRPr="00000000">
        <w:rPr>
          <w:rFonts w:ascii="Times New Roman" w:cs="Times New Roman" w:eastAsia="Times New Roman" w:hAnsi="Times New Roman"/>
          <w:i w:val="1"/>
          <w:iCs w:val="1"/>
          <w:sz w:val="24"/>
          <w:szCs w:val="24"/>
          <w:rtl w:val="0"/>
        </w:rPr>
        <w:t xml:space="preserve">Keeping your (food) cool: From ice harvesting to electric refrigeration</w:t>
      </w:r>
      <w:r w:rsidDel="00000000" w:rsidR="00000000" w:rsidRPr="00000000">
        <w:rPr>
          <w:rFonts w:ascii="Times New Roman" w:cs="Times New Roman" w:eastAsia="Times New Roman" w:hAnsi="Times New Roman"/>
          <w:sz w:val="24"/>
          <w:szCs w:val="24"/>
          <w:rtl w:val="0"/>
        </w:rPr>
        <w:t xml:space="preserve">. Americanhistory.si.edu. https://americanhistory.si.edu/explore/stories/keeping-your-food-cool-ice-harvesting-electric-refrigeration</w:t>
      </w:r>
    </w:p>
    <w:p w:rsidR="00000000" w:rsidDel="00000000" w:rsidP="00000000" w:rsidRDefault="00000000" w:rsidRPr="00000000" w14:paraId="0000002A">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Jwo, C-S., Ting, C.-C., Wang, W.-R. (2009). Efficiency analysis of home refrigerators by replacing hydrocarbon refrigerants</w:t>
      </w:r>
      <w:r w:rsidDel="00000000" w:rsidR="00000000" w:rsidRPr="00000000">
        <w:rPr>
          <w:rFonts w:ascii="Times New Roman" w:cs="Times New Roman" w:eastAsia="Times New Roman" w:hAnsi="Times New Roman"/>
          <w:i w:val="1"/>
          <w:iCs w:val="1"/>
          <w:sz w:val="24"/>
          <w:szCs w:val="24"/>
          <w:rtl w:val="0"/>
        </w:rPr>
        <w:t xml:space="preserve">. Applied Thermal Engineering, 42, Issue 5, </w:t>
      </w:r>
      <w:r w:rsidDel="00000000" w:rsidR="00000000" w:rsidRPr="00000000">
        <w:rPr>
          <w:rFonts w:ascii="Times New Roman" w:cs="Times New Roman" w:eastAsia="Times New Roman" w:hAnsi="Times New Roman"/>
          <w:sz w:val="24"/>
          <w:szCs w:val="24"/>
          <w:rtl w:val="0"/>
        </w:rPr>
        <w:t xml:space="preserve">697-701. https://www.sciencedirect.com/science/article/pii/S0263224108001930</w:t>
      </w:r>
    </w:p>
    <w:p w:rsidR="00000000" w:rsidDel="00000000" w:rsidP="00000000" w:rsidRDefault="00000000" w:rsidRPr="00000000" w14:paraId="0000002C">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X.-C., Bi, Y.-S., &amp; Bi, G.-H. (2024). An application performance study of monoisopropanolamine carbonate in refrigerator insulation materials. </w:t>
      </w:r>
      <w:r w:rsidDel="00000000" w:rsidR="00000000" w:rsidRPr="00000000">
        <w:rPr>
          <w:rFonts w:ascii="Times New Roman" w:cs="Times New Roman" w:eastAsia="Times New Roman" w:hAnsi="Times New Roman"/>
          <w:i w:val="1"/>
          <w:iCs w:val="1"/>
          <w:sz w:val="24"/>
          <w:szCs w:val="24"/>
          <w:rtl w:val="0"/>
        </w:rPr>
        <w:t xml:space="preserve">AIP Advances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(1). https://doi.org/10.1063/5.0183384</w:t>
      </w:r>
    </w:p>
    <w:p w:rsidR="00000000" w:rsidDel="00000000" w:rsidP="00000000" w:rsidRDefault="00000000" w:rsidRPr="00000000" w14:paraId="0000002E">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Refrigerants Explained</w:t>
      </w:r>
      <w:r w:rsidDel="00000000" w:rsidR="00000000" w:rsidRPr="00000000">
        <w:rPr>
          <w:rFonts w:ascii="Times New Roman" w:cs="Times New Roman" w:eastAsia="Times New Roman" w:hAnsi="Times New Roman"/>
          <w:sz w:val="24"/>
          <w:szCs w:val="24"/>
          <w:rtl w:val="0"/>
        </w:rPr>
        <w:t xml:space="preserve">. (n.d.). WebstaurantStore. https://www.webstaurantstore.com/article/474/refrigerant-types.html</w:t>
      </w:r>
    </w:p>
    <w:p w:rsidR="00000000" w:rsidDel="00000000" w:rsidP="00000000" w:rsidRDefault="00000000" w:rsidRPr="00000000" w14:paraId="00000030">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Refrigerant Sales Restriction | US EPA. (2015, October 9). US EPA. http://epa.gov/section608/refrigerant-sales-restriction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Verma, S., &amp; Singh, H. (2020). Vacuum insulation panels for refrigerators. </w:t>
      </w:r>
      <w:r w:rsidDel="00000000" w:rsidR="00000000" w:rsidRPr="00000000">
        <w:rPr>
          <w:rFonts w:ascii="Times New Roman" w:cs="Times New Roman" w:eastAsia="Times New Roman" w:hAnsi="Times New Roman"/>
          <w:i w:val="1"/>
          <w:iCs w:val="1"/>
          <w:sz w:val="24"/>
          <w:szCs w:val="24"/>
          <w:rtl w:val="0"/>
        </w:rPr>
        <w:t xml:space="preserve">International Journal of Refrigeration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112</w:t>
      </w:r>
      <w:r w:rsidDel="00000000" w:rsidR="00000000" w:rsidRPr="00000000">
        <w:rPr>
          <w:rFonts w:ascii="Times New Roman" w:cs="Times New Roman" w:eastAsia="Times New Roman" w:hAnsi="Times New Roman"/>
          <w:sz w:val="24"/>
          <w:szCs w:val="24"/>
          <w:rtl w:val="0"/>
        </w:rPr>
        <w:t xml:space="preserve">, 215–228. https://doi.org/10.1016/j.ijrefrig.2019.12.007</w:t>
      </w:r>
    </w:p>
    <w:p w:rsidR="00000000" w:rsidDel="00000000" w:rsidP="00000000" w:rsidRDefault="00000000" w:rsidRPr="00000000" w14:paraId="00000034">
      <w:pPr>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Which temperature sensors are used in industrial refrigerators?</w:t>
      </w:r>
      <w:r w:rsidDel="00000000" w:rsidR="00000000" w:rsidRPr="00000000">
        <w:rPr>
          <w:rFonts w:ascii="Times New Roman" w:cs="Times New Roman" w:eastAsia="Times New Roman" w:hAnsi="Times New Roman"/>
          <w:sz w:val="24"/>
          <w:szCs w:val="24"/>
          <w:rtl w:val="0"/>
        </w:rPr>
        <w:t xml:space="preserve">.  (2024, October 17). Elemental Machines.https://elementalmachines.com/resources/which-temperature-sensors-are-used-in-industrial-refrigerators/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