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Distributed Systems</w:t>
      </w: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Assignment 4</w:t>
      </w: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Marius Pop</w:t>
      </w: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Group 30441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4"/>
        </w:numPr>
        <w:spacing w:before="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Requirements</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 implement and test a distributed system that uses web services to expose the server functionalities to its clients.</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keepNext w:val="true"/>
        <w:keepLines w:val="true"/>
        <w:numPr>
          <w:ilvl w:val="0"/>
          <w:numId w:val="6"/>
        </w:numPr>
        <w:spacing w:before="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Conceptual architecture of the distributed system</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application is called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Online Tracking System</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 has two type of users: admin and client.</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admin can perform the following operations:</w:t>
      </w:r>
    </w:p>
    <w:p>
      <w:pPr>
        <w:numPr>
          <w:ilvl w:val="0"/>
          <w:numId w:val="8"/>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Add package</w:t>
      </w:r>
    </w:p>
    <w:p>
      <w:pPr>
        <w:numPr>
          <w:ilvl w:val="0"/>
          <w:numId w:val="8"/>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Remove package</w:t>
      </w:r>
    </w:p>
    <w:p>
      <w:pPr>
        <w:numPr>
          <w:ilvl w:val="0"/>
          <w:numId w:val="8"/>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Register package for tracking</w:t>
      </w:r>
    </w:p>
    <w:p>
      <w:pPr>
        <w:numPr>
          <w:ilvl w:val="0"/>
          <w:numId w:val="8"/>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Update package status</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client can perform the following operations:</w:t>
      </w:r>
    </w:p>
    <w:p>
      <w:pPr>
        <w:numPr>
          <w:ilvl w:val="0"/>
          <w:numId w:val="10"/>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Log in the application</w:t>
      </w:r>
    </w:p>
    <w:p>
      <w:pPr>
        <w:numPr>
          <w:ilvl w:val="0"/>
          <w:numId w:val="10"/>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Register in the application</w:t>
      </w:r>
    </w:p>
    <w:p>
      <w:pPr>
        <w:numPr>
          <w:ilvl w:val="0"/>
          <w:numId w:val="10"/>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 all its packages</w:t>
      </w:r>
    </w:p>
    <w:p>
      <w:pPr>
        <w:numPr>
          <w:ilvl w:val="0"/>
          <w:numId w:val="10"/>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Search packages</w:t>
      </w:r>
    </w:p>
    <w:p>
      <w:pPr>
        <w:numPr>
          <w:ilvl w:val="0"/>
          <w:numId w:val="10"/>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Check package status</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operations that can be done in the application are implemented in two web services:</w:t>
      </w:r>
    </w:p>
    <w:p>
      <w:pPr>
        <w:numPr>
          <w:ilvl w:val="0"/>
          <w:numId w:val="12"/>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AdminsWS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here are implemented the operations that can be performed by an admin</w:t>
      </w:r>
    </w:p>
    <w:p>
      <w:pPr>
        <w:numPr>
          <w:ilvl w:val="0"/>
          <w:numId w:val="12"/>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ClientsWS - here are implemented the operations that can be performed by a client</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AdminsWS is developed in Java.</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ClientsWS is developed in .NET.</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architecture of the two web services is similar. They are both based on the Layers architectural pattern. The conceptual architecture is presented in the picture below.</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center"/>
        <w:rPr>
          <w:rFonts w:ascii="Times New Roman" w:hAnsi="Times New Roman" w:cs="Times New Roman" w:eastAsia="Times New Roman"/>
          <w:color w:val="auto"/>
          <w:spacing w:val="0"/>
          <w:position w:val="0"/>
          <w:sz w:val="20"/>
          <w:shd w:fill="auto" w:val="clear"/>
        </w:rPr>
      </w:pPr>
      <w:r>
        <w:object w:dxaOrig="2725" w:dyaOrig="4747">
          <v:rect xmlns:o="urn:schemas-microsoft-com:office:office" xmlns:v="urn:schemas-microsoft-com:vml" id="rectole0000000000" style="width:136.250000pt;height:23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entire application is based on the MVC design pattern. This pattern separates the application into three parts:</w:t>
      </w:r>
    </w:p>
    <w:p>
      <w:pPr>
        <w:numPr>
          <w:ilvl w:val="0"/>
          <w:numId w:val="1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model - Model represents and object carrying data. It can also contain logic.</w:t>
      </w:r>
    </w:p>
    <w:p>
      <w:pPr>
        <w:numPr>
          <w:ilvl w:val="0"/>
          <w:numId w:val="1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view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View represents the visualization of the data.</w:t>
      </w:r>
    </w:p>
    <w:p>
      <w:pPr>
        <w:numPr>
          <w:ilvl w:val="0"/>
          <w:numId w:val="1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controller - Controller acts on both model and view. It controls the data flow into model object and updates the view whenever data changes. It keeps view and model separate.</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picture, presented below, you can see the conceptual architecture of the entire application.</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center"/>
        <w:rPr>
          <w:rFonts w:ascii="Times New Roman" w:hAnsi="Times New Roman" w:cs="Times New Roman" w:eastAsia="Times New Roman"/>
          <w:color w:val="auto"/>
          <w:spacing w:val="0"/>
          <w:position w:val="0"/>
          <w:sz w:val="20"/>
          <w:shd w:fill="auto" w:val="clear"/>
        </w:rPr>
      </w:pPr>
      <w:r>
        <w:object w:dxaOrig="5054" w:dyaOrig="2831">
          <v:rect xmlns:o="urn:schemas-microsoft-com:office:office" xmlns:v="urn:schemas-microsoft-com:vml" id="rectole0000000001" style="width:252.700000pt;height:14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360" w:firstLine="0"/>
        <w:jc w:val="center"/>
        <w:rPr>
          <w:rFonts w:ascii="Times New Roman" w:hAnsi="Times New Roman" w:cs="Times New Roman" w:eastAsia="Times New Roman"/>
          <w:color w:val="auto"/>
          <w:spacing w:val="0"/>
          <w:position w:val="0"/>
          <w:sz w:val="20"/>
          <w:shd w:fill="auto" w:val="clear"/>
        </w:rPr>
      </w:pPr>
    </w:p>
    <w:p>
      <w:pPr>
        <w:keepNext w:val="true"/>
        <w:keepLines w:val="true"/>
        <w:numPr>
          <w:ilvl w:val="0"/>
          <w:numId w:val="20"/>
        </w:numPr>
        <w:spacing w:before="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UML deployment diagram</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web services can be deployed on different servers. Also, the application can be deployed on its own server. The deployment diagram of the system is presented in the picture below.</w:t>
      </w:r>
    </w:p>
    <w:p>
      <w:pPr>
        <w:spacing w:before="0" w:after="0" w:line="276"/>
        <w:ind w:right="0" w:left="360" w:firstLine="0"/>
        <w:jc w:val="center"/>
        <w:rPr>
          <w:rFonts w:ascii="Times New Roman" w:hAnsi="Times New Roman" w:cs="Times New Roman" w:eastAsia="Times New Roman"/>
          <w:color w:val="auto"/>
          <w:spacing w:val="0"/>
          <w:position w:val="0"/>
          <w:sz w:val="20"/>
          <w:shd w:fill="auto" w:val="clear"/>
        </w:rPr>
      </w:pPr>
      <w:r>
        <w:object w:dxaOrig="7850" w:dyaOrig="6769">
          <v:rect xmlns:o="urn:schemas-microsoft-com:office:office" xmlns:v="urn:schemas-microsoft-com:vml" id="rectole0000000002" style="width:392.500000pt;height:33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numPr>
          <w:ilvl w:val="0"/>
          <w:numId w:val="23"/>
        </w:numPr>
        <w:spacing w:before="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Database diagram</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database of the application contains two tables:</w:t>
      </w:r>
    </w:p>
    <w:p>
      <w:pPr>
        <w:numPr>
          <w:ilvl w:val="0"/>
          <w:numId w:val="25"/>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user table</w:t>
      </w:r>
    </w:p>
    <w:p>
      <w:pPr>
        <w:numPr>
          <w:ilvl w:val="0"/>
          <w:numId w:val="25"/>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tracepackage table</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user table in kept the information about the users. It contains three fields:</w:t>
      </w:r>
    </w:p>
    <w:p>
      <w:pPr>
        <w:numPr>
          <w:ilvl w:val="0"/>
          <w:numId w:val="2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username field</w:t>
      </w:r>
    </w:p>
    <w:p>
      <w:pPr>
        <w:numPr>
          <w:ilvl w:val="0"/>
          <w:numId w:val="2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password field</w:t>
      </w:r>
    </w:p>
    <w:p>
      <w:pPr>
        <w:numPr>
          <w:ilvl w:val="0"/>
          <w:numId w:val="2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role field</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username and password fields represent the credential with which a client can log in the application. The role field represents the account type ( admin or client ); based on this field, different types of operations can be performed by users.</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tracepackage table is kept information about the packages. It contains the following fields:</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id of the package</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sender of the package</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receiver of the package</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name of the package</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description of the package</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sender city</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destination city</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tracking property</w:t>
      </w:r>
    </w:p>
    <w:p>
      <w:pPr>
        <w:numPr>
          <w:ilvl w:val="0"/>
          <w:numId w:val="2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current city of the package</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diagram of the database in presented below.</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center"/>
        <w:rPr>
          <w:rFonts w:ascii="Times New Roman" w:hAnsi="Times New Roman" w:cs="Times New Roman" w:eastAsia="Times New Roman"/>
          <w:color w:val="auto"/>
          <w:spacing w:val="0"/>
          <w:position w:val="0"/>
          <w:sz w:val="20"/>
          <w:shd w:fill="auto" w:val="clear"/>
        </w:rPr>
      </w:pPr>
      <w:r>
        <w:object w:dxaOrig="8698" w:dyaOrig="3534">
          <v:rect xmlns:o="urn:schemas-microsoft-com:office:office" xmlns:v="urn:schemas-microsoft-com:vml" id="rectole0000000003" style="width:434.900000pt;height:17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360" w:firstLine="0"/>
        <w:jc w:val="center"/>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33"/>
        </w:numPr>
        <w:spacing w:before="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Build and execution</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order to build and execute this application, you should have installed on your computer the following software:</w:t>
      </w:r>
    </w:p>
    <w:p>
      <w:pPr>
        <w:numPr>
          <w:ilvl w:val="0"/>
          <w:numId w:val="35"/>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Microsoft Visual Studio 2013 or higher</w:t>
      </w:r>
    </w:p>
    <w:p>
      <w:pPr>
        <w:numPr>
          <w:ilvl w:val="0"/>
          <w:numId w:val="35"/>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Eclipse IDE</w:t>
      </w:r>
    </w:p>
    <w:p>
      <w:pPr>
        <w:numPr>
          <w:ilvl w:val="0"/>
          <w:numId w:val="35"/>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MySQL Workbench 6.0 or higher</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You should also download:</w:t>
      </w:r>
    </w:p>
    <w:p>
      <w:pPr>
        <w:numPr>
          <w:ilvl w:val="0"/>
          <w:numId w:val="3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Nhibernate</w:t>
      </w:r>
    </w:p>
    <w:p>
      <w:pPr>
        <w:numPr>
          <w:ilvl w:val="0"/>
          <w:numId w:val="3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Hibernate</w:t>
      </w:r>
    </w:p>
    <w:p>
      <w:pPr>
        <w:numPr>
          <w:ilvl w:val="0"/>
          <w:numId w:val="3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MySQL Connector for .NET</w:t>
      </w:r>
    </w:p>
    <w:p>
      <w:pPr>
        <w:numPr>
          <w:ilvl w:val="0"/>
          <w:numId w:val="3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MySQL Connector for Java</w:t>
      </w:r>
    </w:p>
    <w:p>
      <w:pPr>
        <w:numPr>
          <w:ilvl w:val="0"/>
          <w:numId w:val="37"/>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JDOM</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Nhibernate and MySQL Connector for .NET should be added to the ClientsWS project and the other ones to the AdminsWS project.</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you want to execute the source code you have to follow these steps:</w:t>
      </w:r>
    </w:p>
    <w:p>
      <w:pPr>
        <w:numPr>
          <w:ilvl w:val="0"/>
          <w:numId w:val="3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the given database into MySQL Workbench</w:t>
      </w:r>
    </w:p>
    <w:p>
      <w:pPr>
        <w:numPr>
          <w:ilvl w:val="0"/>
          <w:numId w:val="3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Open ClientsWS into Visual Studio</w:t>
      </w:r>
    </w:p>
    <w:p>
      <w:pPr>
        <w:numPr>
          <w:ilvl w:val="0"/>
          <w:numId w:val="3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Run  the CliensWebService class</w:t>
      </w:r>
    </w:p>
    <w:p>
      <w:pPr>
        <w:numPr>
          <w:ilvl w:val="0"/>
          <w:numId w:val="3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AdminsWS into Eclipse</w:t>
      </w:r>
    </w:p>
    <w:p>
      <w:pPr>
        <w:numPr>
          <w:ilvl w:val="0"/>
          <w:numId w:val="3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Run the WebServicePublisher class</w:t>
      </w:r>
    </w:p>
    <w:p>
      <w:pPr>
        <w:numPr>
          <w:ilvl w:val="0"/>
          <w:numId w:val="3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DS_Assignment4 into Eclipse</w:t>
      </w:r>
    </w:p>
    <w:p>
      <w:pPr>
        <w:numPr>
          <w:ilvl w:val="0"/>
          <w:numId w:val="39"/>
        </w:numPr>
        <w:spacing w:before="0" w:after="0" w:line="276"/>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Run the LoginWindow class</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After you have performed the above mentioned steps a login window, like the one in tthe picture presented below, should appear and the application can be used.</w: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360" w:firstLine="0"/>
        <w:jc w:val="center"/>
        <w:rPr>
          <w:rFonts w:ascii="Times New Roman" w:hAnsi="Times New Roman" w:cs="Times New Roman" w:eastAsia="Times New Roman"/>
          <w:color w:val="auto"/>
          <w:spacing w:val="0"/>
          <w:position w:val="0"/>
          <w:sz w:val="20"/>
          <w:shd w:fill="auto" w:val="clear"/>
        </w:rPr>
      </w:pPr>
      <w:r>
        <w:object w:dxaOrig="3820" w:dyaOrig="4343">
          <v:rect xmlns:o="urn:schemas-microsoft-com:office:office" xmlns:v="urn:schemas-microsoft-com:vml" id="rectole0000000004" style="width:191.000000pt;height:217.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36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6">
    <w:abstractNumId w:val="78"/>
  </w:num>
  <w:num w:numId="8">
    <w:abstractNumId w:val="72"/>
  </w:num>
  <w:num w:numId="10">
    <w:abstractNumId w:val="66"/>
  </w:num>
  <w:num w:numId="12">
    <w:abstractNumId w:val="60"/>
  </w:num>
  <w:num w:numId="17">
    <w:abstractNumId w:val="54"/>
  </w:num>
  <w:num w:numId="20">
    <w:abstractNumId w:val="48"/>
  </w:num>
  <w:num w:numId="23">
    <w:abstractNumId w:val="42"/>
  </w:num>
  <w:num w:numId="25">
    <w:abstractNumId w:val="36"/>
  </w:num>
  <w:num w:numId="27">
    <w:abstractNumId w:val="30"/>
  </w:num>
  <w:num w:numId="29">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