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9F" w:rsidRPr="000E3E9F" w:rsidRDefault="009D7F49" w:rsidP="000E3E9F">
      <w:pPr>
        <w:widowControl/>
        <w:jc w:val="center"/>
        <w:rPr>
          <w:rFonts w:ascii="Cambria" w:eastAsia="宋体" w:hAnsi="Cambria" w:cs="Times New Roman"/>
          <w:kern w:val="0"/>
          <w:sz w:val="32"/>
          <w:szCs w:val="32"/>
          <w:lang w:eastAsia="en-US"/>
        </w:rPr>
      </w:pPr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Asterids </w:t>
      </w:r>
      <w:r w:rsidR="00B57B0B">
        <w:rPr>
          <w:rFonts w:ascii="Cambria" w:eastAsia="宋体" w:hAnsi="Cambria" w:cs="Times New Roman"/>
          <w:b/>
          <w:kern w:val="0"/>
          <w:sz w:val="32"/>
          <w:szCs w:val="32"/>
        </w:rPr>
        <w:t>—</w:t>
      </w:r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 Ericaceae, Cornaceae, Caprifoliaceae</w:t>
      </w:r>
    </w:p>
    <w:p w:rsidR="00520095" w:rsidRDefault="00520095" w:rsidP="001D1745">
      <w:pPr>
        <w:widowControl/>
        <w:rPr>
          <w:rFonts w:ascii="Cambria" w:eastAsia="宋体" w:hAnsi="Cambria" w:cs="Times New Roman"/>
          <w:kern w:val="0"/>
          <w:sz w:val="36"/>
          <w:szCs w:val="24"/>
          <w:lang w:eastAsia="en-US"/>
        </w:rPr>
      </w:pPr>
    </w:p>
    <w:p w:rsidR="00E64913" w:rsidRPr="00520095" w:rsidRDefault="00520095" w:rsidP="001D1745">
      <w:pPr>
        <w:widowControl/>
        <w:rPr>
          <w:rFonts w:ascii="Cambria" w:eastAsia="宋体" w:hAnsi="Cambria" w:cs="Times New Roman"/>
          <w:color w:val="FF0000"/>
          <w:kern w:val="0"/>
          <w:sz w:val="24"/>
          <w:szCs w:val="24"/>
        </w:rPr>
      </w:pPr>
      <w:r>
        <w:rPr>
          <w:rFonts w:ascii="Cambria" w:eastAsia="宋体" w:hAnsi="Cambria" w:cs="Times New Roman"/>
          <w:kern w:val="0"/>
          <w:sz w:val="36"/>
          <w:szCs w:val="24"/>
          <w:lang w:eastAsia="en-US"/>
        </w:rPr>
        <w:tab/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Today we will begin looking at asterid families.</w:t>
      </w:r>
      <w:r w:rsidR="00EB1154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Asterids (like rosids) is an unranked name that refers to a monophyletic clade.  The clade is composed of two basal orders (Ericales and Cornales) and two major clades, euasterids I and euasterids II.</w:t>
      </w:r>
      <w:r w:rsidR="008B70A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There are a number of familiar </w:t>
      </w:r>
      <w:r w:rsidR="00656B2A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groups</w:t>
      </w:r>
      <w:r w:rsidR="008B70A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in this clade, such as </w:t>
      </w:r>
      <w:r w:rsidR="008B70AA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Cornus</w:t>
      </w:r>
      <w:r w:rsidR="008B70A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(dogwoods), </w:t>
      </w:r>
      <w:r w:rsidR="008B70AA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Helianthus </w:t>
      </w:r>
      <w:r w:rsidR="008B70A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(sunflowers), </w:t>
      </w:r>
      <w:r w:rsidR="008B70AA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Solanum</w:t>
      </w:r>
      <w:r w:rsidR="008B70A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(tomatoes), etc., and we will be exploring these families over the next two weeks.</w:t>
      </w:r>
      <w:r w:rsidR="00656B2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</w:p>
    <w:p w:rsidR="00B57B0B" w:rsidRPr="009D7F49" w:rsidRDefault="00B57B0B" w:rsidP="000E3E9F">
      <w:pPr>
        <w:widowControl/>
        <w:rPr>
          <w:rFonts w:ascii="Cambria" w:eastAsia="宋体" w:hAnsi="Cambria" w:cs="Times New Roman"/>
          <w:b/>
          <w:color w:val="FF0000"/>
          <w:kern w:val="0"/>
          <w:sz w:val="28"/>
          <w:szCs w:val="28"/>
          <w:u w:val="single"/>
        </w:rPr>
      </w:pPr>
    </w:p>
    <w:p w:rsidR="00E64913" w:rsidRPr="000E3E9F" w:rsidRDefault="009D7F49" w:rsidP="000E3E9F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Corna</w:t>
      </w:r>
      <w:r w:rsidR="00E64913"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ceae</w:t>
      </w:r>
      <w:r w:rsidR="00373E1E"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</w:t>
      </w:r>
      <w:r w:rsidR="00373E1E" w:rsidRPr="00D3580F"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>–</w:t>
      </w:r>
      <w:r w:rsidR="00373E1E"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the </w:t>
      </w: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dogwood</w:t>
      </w:r>
      <w:r w:rsidR="00373E1E"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family</w:t>
      </w:r>
    </w:p>
    <w:p w:rsidR="000E3E9F" w:rsidRPr="000E3E9F" w:rsidRDefault="000E3E9F" w:rsidP="000E3E9F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402BE6" w:rsidRPr="00BA40DD" w:rsidRDefault="00402BE6" w:rsidP="00402BE6">
      <w:pPr>
        <w:widowControl/>
        <w:ind w:firstLine="36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Cornaceae is a composed of 10 genera and approximately</w:t>
      </w:r>
      <w:r w:rsidR="0054574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115 species that are found globally.  </w:t>
      </w:r>
      <w:r w:rsidR="00DC039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The family is solely comprised of woody species (trees and shrubs).  The primary economically important species from the family are from the genera </w:t>
      </w:r>
      <w:r w:rsidR="00DC0396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Cornus</w:t>
      </w:r>
      <w:r w:rsidR="00DC039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and </w:t>
      </w:r>
      <w:r w:rsidR="00DC0396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Nyssa</w:t>
      </w:r>
      <w:r w:rsidR="00DC039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(for wood and ornamentals), </w:t>
      </w:r>
      <w:r w:rsidR="00DC0396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Davidia </w:t>
      </w:r>
      <w:r w:rsidR="00DC039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(ornamentals), and </w:t>
      </w:r>
      <w:r w:rsidR="00DC0396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Camptotheca</w:t>
      </w:r>
      <w:r w:rsidR="00DC039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(ornamentals).</w:t>
      </w:r>
      <w:r w:rsidR="00BA40DD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There are two genera found in the United States: </w:t>
      </w:r>
      <w:r w:rsidR="00BA40DD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Cornus </w:t>
      </w:r>
      <w:r w:rsidR="00BA40DD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(14 spp.) and </w:t>
      </w:r>
      <w:r w:rsidR="00BA40DD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Nyssa </w:t>
      </w:r>
      <w:r w:rsidR="00BA40DD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(3 spp.).  </w:t>
      </w:r>
    </w:p>
    <w:p w:rsidR="000E3E9F" w:rsidRPr="000E3E9F" w:rsidRDefault="000E3E9F" w:rsidP="00A07084">
      <w:pPr>
        <w:widowControl/>
        <w:ind w:firstLine="36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Answer the following questions using the specimens provided. 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Default="009D7F49" w:rsidP="000E3E9F">
      <w:pPr>
        <w:widowControl/>
        <w:numPr>
          <w:ilvl w:val="0"/>
          <w:numId w:val="1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>Cornus florida</w:t>
      </w:r>
      <w:r w:rsidR="000111B2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r w:rsidR="00E44DEA">
        <w:rPr>
          <w:rFonts w:ascii="Cambria" w:eastAsia="宋体" w:hAnsi="Cambria" w:cs="Times New Roman"/>
          <w:kern w:val="0"/>
          <w:sz w:val="24"/>
          <w:szCs w:val="24"/>
        </w:rPr>
        <w:t xml:space="preserve">L. </w:t>
      </w:r>
      <w:r w:rsidR="000111B2">
        <w:rPr>
          <w:rFonts w:ascii="Cambria" w:eastAsia="宋体" w:hAnsi="Cambria" w:cs="Times New Roman"/>
          <w:kern w:val="0"/>
          <w:sz w:val="24"/>
          <w:szCs w:val="24"/>
        </w:rPr>
        <w:t>(USA native, cultivated)</w:t>
      </w:r>
    </w:p>
    <w:p w:rsidR="00D3034E" w:rsidRDefault="00D3034E" w:rsidP="00D3034E">
      <w:pPr>
        <w:widowControl/>
        <w:ind w:left="720"/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B03960" w:rsidRDefault="009D7F49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Describe the phyllotaxy and leaf complexity.</w:t>
      </w:r>
      <w:r w:rsidR="00B03960">
        <w:rPr>
          <w:rFonts w:ascii="Cambria" w:eastAsia="宋体" w:hAnsi="Cambria" w:cs="Times New Roman"/>
          <w:kern w:val="0"/>
          <w:sz w:val="24"/>
          <w:szCs w:val="24"/>
        </w:rPr>
        <w:t xml:space="preserve">  Take a leaf and rip it in two.  Describe what happens when you pull it apart.  What do you think this is?</w:t>
      </w:r>
    </w:p>
    <w:p w:rsidR="00B03960" w:rsidRDefault="00B03960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03960" w:rsidRDefault="00B03960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03960" w:rsidRDefault="00B03960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D7F49" w:rsidRPr="00B03960" w:rsidRDefault="009D7F49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D7F49" w:rsidRDefault="009D7F49" w:rsidP="009D7F49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D7F49" w:rsidRDefault="009D7F49" w:rsidP="009D7F49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Pr="00967D21" w:rsidRDefault="00D3034E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967D2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Inflorescence: </w:t>
      </w:r>
      <w:r w:rsidR="000111B2">
        <w:rPr>
          <w:rFonts w:ascii="Cambria" w:eastAsia="宋体" w:hAnsi="Cambria" w:cs="Times New Roman"/>
          <w:kern w:val="0"/>
          <w:sz w:val="24"/>
          <w:szCs w:val="24"/>
        </w:rPr>
        <w:t>Determine</w:t>
      </w:r>
      <w:r w:rsidRPr="00967D2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the inflorescence type. </w:t>
      </w:r>
      <w:r w:rsidR="000111B2">
        <w:rPr>
          <w:rFonts w:ascii="Cambria" w:eastAsia="宋体" w:hAnsi="Cambria" w:cs="Times New Roman" w:hint="eastAsia"/>
          <w:kern w:val="0"/>
          <w:sz w:val="24"/>
          <w:szCs w:val="24"/>
        </w:rPr>
        <w:t>How many bracts &amp; necta</w:t>
      </w:r>
      <w:r w:rsidR="009D7F49">
        <w:rPr>
          <w:rFonts w:ascii="Cambria" w:eastAsia="宋体" w:hAnsi="Cambria" w:cs="Times New Roman" w:hint="eastAsia"/>
          <w:kern w:val="0"/>
          <w:sz w:val="24"/>
          <w:szCs w:val="24"/>
        </w:rPr>
        <w:t>riferous discs are there per inflorescence?</w:t>
      </w:r>
    </w:p>
    <w:p w:rsidR="000111B2" w:rsidRDefault="000111B2" w:rsidP="00D3034E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111B2" w:rsidRDefault="000111B2" w:rsidP="00D3034E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Default="00D3034E" w:rsidP="00D3034E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67D21" w:rsidRPr="00967D21" w:rsidRDefault="00967D21" w:rsidP="00D3034E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D7F49" w:rsidRDefault="00967D21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967D21">
        <w:rPr>
          <w:rFonts w:ascii="Cambria" w:eastAsia="宋体" w:hAnsi="Cambria" w:cs="Times New Roman" w:hint="eastAsia"/>
          <w:kern w:val="0"/>
          <w:sz w:val="24"/>
          <w:szCs w:val="24"/>
        </w:rPr>
        <w:t>Are the flowers perfect/imperfect? Complete/incomplete?</w:t>
      </w:r>
    </w:p>
    <w:p w:rsidR="000111B2" w:rsidRDefault="000111B2" w:rsidP="009D7F49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111B2" w:rsidRDefault="000111B2" w:rsidP="009D7F49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D7F49" w:rsidRDefault="009D7F49" w:rsidP="009D7F49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Default="00967D21" w:rsidP="009D7F49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9D7F49" w:rsidRDefault="009D7F49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Perianth: How many sepals/petals are there? Are they distinct/connate?</w:t>
      </w:r>
    </w:p>
    <w:p w:rsidR="000111B2" w:rsidRDefault="000111B2" w:rsidP="004E5702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111B2" w:rsidRDefault="000111B2" w:rsidP="004E5702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4E5702" w:rsidRDefault="004E5702" w:rsidP="004E5702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4E5702" w:rsidRDefault="004E5702" w:rsidP="004E5702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4E5702" w:rsidRDefault="004E5702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Androecium: How many stamens?</w:t>
      </w: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03960" w:rsidRDefault="004E5702" w:rsidP="000111B2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Gynoecium: </w:t>
      </w:r>
      <w:r w:rsidR="009D7F49">
        <w:rPr>
          <w:rFonts w:ascii="Cambria" w:eastAsia="宋体" w:hAnsi="Cambria" w:cs="Times New Roman" w:hint="eastAsia"/>
          <w:kern w:val="0"/>
          <w:sz w:val="24"/>
          <w:szCs w:val="24"/>
        </w:rPr>
        <w:t>H</w:t>
      </w:r>
      <w:r w:rsidR="00B12A9E">
        <w:rPr>
          <w:rFonts w:ascii="Cambria" w:eastAsia="宋体" w:hAnsi="Cambria" w:cs="Times New Roman" w:hint="eastAsia"/>
          <w:kern w:val="0"/>
          <w:sz w:val="24"/>
          <w:szCs w:val="24"/>
        </w:rPr>
        <w:t>ow many carpels?</w:t>
      </w:r>
      <w:r w:rsidR="009D7F4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>What is the ovary position?</w:t>
      </w:r>
    </w:p>
    <w:p w:rsidR="00B03960" w:rsidRDefault="00B03960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03960" w:rsidRDefault="00B03960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67D21" w:rsidRPr="00B03960" w:rsidRDefault="00967D21" w:rsidP="00B03960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EB02A5" w:rsidRPr="000111B2" w:rsidRDefault="0079446E" w:rsidP="000111B2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  <w:r w:rsidRPr="0079446E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Cornus </w:t>
      </w:r>
      <w:r w:rsidR="000111B2">
        <w:rPr>
          <w:rFonts w:ascii="Cambria" w:eastAsia="宋体" w:hAnsi="Cambria" w:cs="Times New Roman"/>
          <w:kern w:val="0"/>
          <w:sz w:val="24"/>
          <w:szCs w:val="24"/>
        </w:rPr>
        <w:t>sp. (Asian, cultivated)</w:t>
      </w:r>
    </w:p>
    <w:p w:rsidR="00EB02A5" w:rsidRDefault="00EB02A5" w:rsidP="00D3034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8D78BF" w:rsidRPr="008D78BF" w:rsidRDefault="004E5702" w:rsidP="00C925B5">
      <w:pPr>
        <w:widowControl/>
        <w:numPr>
          <w:ilvl w:val="1"/>
          <w:numId w:val="1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Inflorescence: What is the inflorescence type? How many bracts are there per inflorescence?</w:t>
      </w:r>
    </w:p>
    <w:p w:rsidR="008D78BF" w:rsidRDefault="008D78BF" w:rsidP="008D78BF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8D78BF" w:rsidRDefault="008D78BF" w:rsidP="008D78BF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8D78BF" w:rsidRDefault="008D78BF" w:rsidP="008D78BF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C925B5" w:rsidRPr="004E5702" w:rsidRDefault="00C925B5" w:rsidP="008D78BF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E5702" w:rsidRPr="004E5702" w:rsidRDefault="004E5702" w:rsidP="00C925B5">
      <w:pPr>
        <w:widowControl/>
        <w:numPr>
          <w:ilvl w:val="1"/>
          <w:numId w:val="1"/>
        </w:numPr>
        <w:contextualSpacing/>
        <w:jc w:val="left"/>
        <w:rPr>
          <w:rFonts w:ascii="Cambria" w:eastAsia="宋体" w:hAnsi="Cambria" w:cs="Times New Roman"/>
          <w:b/>
          <w:i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What is the major difference in the inflorescence of this species from </w:t>
      </w:r>
      <w:r w:rsidRPr="004E5702">
        <w:rPr>
          <w:rFonts w:ascii="Cambria" w:eastAsia="宋体" w:hAnsi="Cambria" w:cs="Times New Roman" w:hint="eastAsia"/>
          <w:i/>
          <w:kern w:val="0"/>
          <w:sz w:val="24"/>
          <w:szCs w:val="24"/>
        </w:rPr>
        <w:t>C. florida</w:t>
      </w:r>
      <w:r w:rsidR="008D78BF">
        <w:rPr>
          <w:rFonts w:ascii="Cambria" w:eastAsia="宋体" w:hAnsi="Cambria" w:cs="Times New Roman"/>
          <w:kern w:val="0"/>
          <w:sz w:val="24"/>
          <w:szCs w:val="24"/>
        </w:rPr>
        <w:t>, other than color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?</w:t>
      </w: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049A" w:rsidRDefault="00B1049A" w:rsidP="000E3E9F">
      <w:pPr>
        <w:widowControl/>
        <w:rPr>
          <w:rFonts w:ascii="Cambria" w:eastAsia="宋体" w:hAnsi="Cambria" w:cs="Times New Roman"/>
          <w:kern w:val="0"/>
          <w:sz w:val="24"/>
          <w:szCs w:val="24"/>
        </w:rPr>
      </w:pPr>
    </w:p>
    <w:p w:rsidR="000E3E9F" w:rsidRPr="000E3E9F" w:rsidRDefault="00E83DDC" w:rsidP="000E3E9F">
      <w:pPr>
        <w:widowControl/>
        <w:rPr>
          <w:rFonts w:ascii="Cambria" w:eastAsia="宋体" w:hAnsi="Cambria" w:cs="Times New Roman"/>
          <w:kern w:val="0"/>
          <w:sz w:val="28"/>
          <w:szCs w:val="28"/>
          <w:lang w:eastAsia="en-US"/>
        </w:rPr>
      </w:pPr>
      <w:r w:rsidRPr="00E83DDC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Caprifoliaceae</w:t>
      </w:r>
      <w:r w:rsidR="000E3E9F"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—the </w:t>
      </w:r>
      <w:r w:rsidRPr="00E83DDC"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>honeysuckle family</w:t>
      </w:r>
    </w:p>
    <w:p w:rsidR="000E3E9F" w:rsidRPr="000E3E9F" w:rsidRDefault="000E3E9F" w:rsidP="000E3E9F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F10F6F" w:rsidRPr="00723E7E" w:rsidRDefault="00F10F6F" w:rsidP="00F10F6F">
      <w:pPr>
        <w:widowControl/>
        <w:ind w:firstLine="42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Caprifoliaceae is composed of </w:t>
      </w:r>
      <w:r w:rsidR="00D20ED3">
        <w:rPr>
          <w:rFonts w:ascii="Cambria" w:eastAsia="宋体" w:hAnsi="Cambria" w:cs="Times New Roman"/>
          <w:kern w:val="0"/>
          <w:sz w:val="24"/>
          <w:szCs w:val="24"/>
          <w:lang w:eastAsia="en-US"/>
        </w:rPr>
        <w:t>~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50 genera and ~655 species</w:t>
      </w:r>
      <w:r w:rsidR="000003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(found in the euasterids II clade)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and are found in the Northern Hemisphere with the highest diversity in eastern North America and eastern Asia.</w:t>
      </w:r>
      <w:r w:rsidR="00D20ED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The family is comprised of shrubs and woody vines.  The species </w:t>
      </w:r>
      <w:r w:rsidR="00D20ED3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Lonicera japonica</w:t>
      </w:r>
      <w:r w:rsidR="00D20ED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(Japanese honeysuckle) is naturalized in the USA and is an invasive in many areas.  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Many of the genera are sold as ornamentals including </w:t>
      </w:r>
      <w:r w:rsidR="003623EC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Lonicera 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(honeysuckle), </w:t>
      </w:r>
      <w:r w:rsidR="003623EC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Abelia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</w:t>
      </w:r>
      <w:r w:rsidR="003623EC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Diervilla 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(bush-honeysuckle), </w:t>
      </w:r>
      <w:r w:rsidR="003623EC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Kolkwitzia 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(beautybush), </w:t>
      </w:r>
      <w:r w:rsidR="003623EC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Linnaea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(twinflower) and </w:t>
      </w:r>
      <w:r w:rsidR="003623EC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Syhmphoricarpos</w:t>
      </w:r>
      <w:r w:rsidR="003623EC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(coral-berry).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There are a number of genera represented in the United States: </w:t>
      </w:r>
      <w:r w:rsidR="00723E7E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Lonicera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(29 spp.), </w:t>
      </w:r>
      <w:r w:rsidR="00723E7E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Symphoricarpos 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(13 spp.), </w:t>
      </w:r>
      <w:r w:rsidR="00723E7E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Diervilla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(3 spp.), </w:t>
      </w:r>
      <w:r w:rsidR="00723E7E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Triosteum 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(3 spp.), </w:t>
      </w:r>
      <w:r w:rsidR="00723E7E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Linnaea 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(1 sp.) and </w:t>
      </w:r>
      <w:r w:rsidR="00723E7E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Weigelia </w:t>
      </w:r>
      <w:r w:rsidR="00723E7E">
        <w:rPr>
          <w:rFonts w:ascii="Cambria" w:eastAsia="宋体" w:hAnsi="Cambria" w:cs="Times New Roman"/>
          <w:kern w:val="0"/>
          <w:sz w:val="24"/>
          <w:szCs w:val="24"/>
          <w:lang w:eastAsia="en-US"/>
        </w:rPr>
        <w:t>(1 sp.).</w:t>
      </w:r>
    </w:p>
    <w:p w:rsidR="000E3E9F" w:rsidRPr="00F10F6F" w:rsidRDefault="00F10F6F" w:rsidP="00F10F6F">
      <w:pPr>
        <w:widowControl/>
        <w:ind w:firstLine="420"/>
        <w:rPr>
          <w:rFonts w:ascii="Cambria" w:eastAsia="宋体" w:hAnsi="Cambria" w:cs="Times New Roman"/>
          <w:color w:val="FF0000"/>
          <w:kern w:val="0"/>
          <w:sz w:val="24"/>
          <w:szCs w:val="24"/>
        </w:rPr>
      </w:pP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A</w:t>
      </w:r>
      <w:r w:rsidR="000E3E9F"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nswer the following questions using the specimens provided. 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4A4CEA" w:rsidRDefault="00E94F4C" w:rsidP="000E3E9F">
      <w:pPr>
        <w:widowControl/>
        <w:numPr>
          <w:ilvl w:val="0"/>
          <w:numId w:val="7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>Lonicera maackii</w:t>
      </w:r>
      <w:r w:rsidR="00E44DEA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r w:rsidR="00E44DEA">
        <w:rPr>
          <w:rFonts w:ascii="Cambria" w:eastAsia="宋体" w:hAnsi="Cambria" w:cs="Times New Roman"/>
          <w:kern w:val="0"/>
          <w:sz w:val="24"/>
          <w:szCs w:val="24"/>
        </w:rPr>
        <w:t xml:space="preserve">(Rupr.) Maxim. </w:t>
      </w:r>
    </w:p>
    <w:p w:rsidR="004A4CEA" w:rsidRPr="004A4CEA" w:rsidRDefault="004A4CEA" w:rsidP="004A4CEA">
      <w:pPr>
        <w:widowControl/>
        <w:ind w:left="72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4A4CEA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Describe the phyllotaxy and leaf complexity.</w:t>
      </w:r>
    </w:p>
    <w:p w:rsid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4A4CEA" w:rsidRP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4A4CEA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What is the inflorescence type? What is the floral symmetry?</w:t>
      </w:r>
    </w:p>
    <w:p w:rsid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4A4CEA" w:rsidRP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4A4CEA" w:rsidRPr="000E3E9F" w:rsidRDefault="004A4CEA" w:rsidP="004A4CEA">
      <w:pPr>
        <w:widowControl/>
        <w:numPr>
          <w:ilvl w:val="1"/>
          <w:numId w:val="7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Perianth:</w:t>
      </w:r>
      <w:r w:rsidR="00E4265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How many sepals are there?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petals are there? </w:t>
      </w:r>
      <w:r w:rsidR="00C22036">
        <w:rPr>
          <w:rFonts w:ascii="Cambria" w:eastAsia="宋体" w:hAnsi="Cambria" w:cs="Times New Roman" w:hint="eastAsia"/>
          <w:kern w:val="0"/>
          <w:sz w:val="24"/>
          <w:szCs w:val="24"/>
        </w:rPr>
        <w:t>Are they symsepalous/sympetalous?</w:t>
      </w:r>
      <w:r w:rsidR="0000037E">
        <w:rPr>
          <w:rFonts w:ascii="Cambria" w:eastAsia="宋体" w:hAnsi="Cambria" w:cs="Times New Roman"/>
          <w:kern w:val="0"/>
          <w:sz w:val="24"/>
          <w:szCs w:val="24"/>
        </w:rPr>
        <w:t xml:space="preserve">  Describe the corolla shape.</w:t>
      </w: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numPr>
          <w:ilvl w:val="1"/>
          <w:numId w:val="7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Androecium.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How many stamens? </w:t>
      </w:r>
      <w:r w:rsidR="00B660C1">
        <w:rPr>
          <w:rFonts w:ascii="Cambria" w:eastAsia="宋体" w:hAnsi="Cambria" w:cs="Times New Roman"/>
          <w:kern w:val="0"/>
          <w:sz w:val="24"/>
          <w:szCs w:val="24"/>
        </w:rPr>
        <w:t>Are the anthers adnate to anything?  If so, what</w:t>
      </w:r>
      <w:r w:rsidR="00714C68">
        <w:rPr>
          <w:rFonts w:ascii="Cambria" w:eastAsia="宋体" w:hAnsi="Cambria" w:cs="Times New Roman" w:hint="eastAsia"/>
          <w:kern w:val="0"/>
          <w:sz w:val="24"/>
          <w:szCs w:val="24"/>
        </w:rPr>
        <w:t xml:space="preserve">? </w:t>
      </w:r>
      <w:r w:rsidR="00411CF9">
        <w:rPr>
          <w:rFonts w:ascii="Cambria" w:eastAsia="宋体" w:hAnsi="Cambria" w:cs="Times New Roman" w:hint="eastAsia"/>
          <w:kern w:val="0"/>
          <w:sz w:val="24"/>
          <w:szCs w:val="24"/>
        </w:rPr>
        <w:t>Are the anthers dorsifixed/basifixed?</w:t>
      </w: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3007F0" w:rsidRPr="003007F0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Gynoecium: 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How many carpels?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What is the ovary position?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A33A52" w:rsidRPr="000A30B9" w:rsidRDefault="00A33A52" w:rsidP="000A30B9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A33A52" w:rsidRDefault="00A33A52" w:rsidP="00A33A52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7F45CE" w:rsidRPr="004A4CEA" w:rsidRDefault="007F45CE" w:rsidP="00F96FAD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A02037" w:rsidRDefault="00A02037" w:rsidP="00A02037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Adoxaceae</w:t>
      </w:r>
      <w:r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—the </w:t>
      </w:r>
      <w:r w:rsidR="002E2233"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 xml:space="preserve">moschatel </w:t>
      </w:r>
      <w:r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>family</w:t>
      </w:r>
    </w:p>
    <w:p w:rsidR="00A02037" w:rsidRDefault="00A02037" w:rsidP="00A02037">
      <w:pPr>
        <w:widowControl/>
        <w:rPr>
          <w:rFonts w:asciiTheme="majorHAnsi" w:eastAsia="宋体" w:hAnsiTheme="majorHAnsi" w:cs="Times New Roman"/>
          <w:kern w:val="0"/>
          <w:sz w:val="24"/>
          <w:szCs w:val="24"/>
        </w:rPr>
      </w:pPr>
    </w:p>
    <w:p w:rsidR="00B03960" w:rsidRDefault="00A02037" w:rsidP="00E07BE2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</w:t>
      </w:r>
      <w:r w:rsidR="00B03960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doxaceae is a fami</w:t>
      </w:r>
      <w:r w:rsidR="002E2233">
        <w:rPr>
          <w:rFonts w:ascii="Cambria" w:eastAsia="宋体" w:hAnsi="Cambria" w:cs="Times New Roman"/>
          <w:kern w:val="0"/>
          <w:sz w:val="24"/>
          <w:szCs w:val="24"/>
          <w:lang w:eastAsia="en-US"/>
        </w:rPr>
        <w:t>ly of 5 genera and ~156 species found in the euasterids II clade.</w:t>
      </w:r>
      <w:r w:rsidR="006D492A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</w:t>
      </w:r>
      <w:r w:rsidR="002E223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Members are found primarily in the Northern Hemisphere, though there are representatives in South America and Australia.  This family has been historically allied with Caprifoliaceae and you will notice a number of similarities between the two.  You should also take note that this family shares some similarity to the more distantly related Cornaceae.  The family’s largest genus, </w:t>
      </w:r>
      <w:r w:rsidR="002E2233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Vibrunum</w:t>
      </w:r>
      <w:r w:rsidR="002E223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has ~141 species(though this number may be more) with the genera </w:t>
      </w:r>
      <w:r w:rsidR="002E2233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Adoxa </w:t>
      </w:r>
      <w:r w:rsidR="002E223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(2 spp.), </w:t>
      </w:r>
      <w:r w:rsidR="002E2233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Sambucus</w:t>
      </w:r>
      <w:r w:rsidR="002E223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(11 spp.), </w:t>
      </w:r>
      <w:r w:rsidR="002E2233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Sina</w:t>
      </w:r>
      <w:r w:rsidR="00E07BE2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doxa</w:t>
      </w:r>
      <w:r w:rsidR="00E07BE2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(1 sp.) and </w:t>
      </w:r>
      <w:r w:rsidR="00E07BE2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Tetradoxa </w:t>
      </w:r>
      <w:r w:rsidR="00E07BE2">
        <w:rPr>
          <w:rFonts w:ascii="Cambria" w:eastAsia="宋体" w:hAnsi="Cambria" w:cs="Times New Roman"/>
          <w:kern w:val="0"/>
          <w:sz w:val="24"/>
          <w:szCs w:val="24"/>
          <w:lang w:eastAsia="en-US"/>
        </w:rPr>
        <w:t>(1 sp.) are much smaller.</w:t>
      </w:r>
      <w:r w:rsidR="002E223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 </w:t>
      </w:r>
      <w:r w:rsidR="00B03960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 </w:t>
      </w:r>
    </w:p>
    <w:p w:rsidR="00A02037" w:rsidRDefault="00B03960" w:rsidP="00A02037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A</w:t>
      </w:r>
      <w:r w:rsidR="00A02037"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nswer the following questions using the specimens provided. </w:t>
      </w:r>
    </w:p>
    <w:p w:rsidR="00A96FED" w:rsidRPr="000E3E9F" w:rsidRDefault="00A96FED" w:rsidP="00A02037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</w:p>
    <w:p w:rsidR="00A02037" w:rsidRPr="00A96FED" w:rsidRDefault="00A96FED" w:rsidP="00A02037">
      <w:pPr>
        <w:pStyle w:val="ListParagraph"/>
        <w:numPr>
          <w:ilvl w:val="0"/>
          <w:numId w:val="13"/>
        </w:numPr>
        <w:ind w:firstLineChars="0"/>
        <w:rPr>
          <w:rFonts w:asciiTheme="majorHAnsi" w:eastAsia="宋体" w:hAnsiTheme="majorHAnsi" w:cs="宋体"/>
          <w:i/>
          <w:kern w:val="36"/>
        </w:rPr>
      </w:pPr>
      <w:r w:rsidRPr="00A96FED">
        <w:rPr>
          <w:rFonts w:asciiTheme="majorHAnsi" w:eastAsia="宋体" w:hAnsiTheme="majorHAnsi" w:cs="宋体"/>
          <w:i/>
          <w:kern w:val="36"/>
          <w:sz w:val="24"/>
          <w:szCs w:val="24"/>
        </w:rPr>
        <w:t>Viburnum sp.</w:t>
      </w:r>
    </w:p>
    <w:p w:rsidR="00A96FED" w:rsidRPr="00A96FED" w:rsidRDefault="00A96FED" w:rsidP="00A96FED">
      <w:pPr>
        <w:pStyle w:val="ListParagraph"/>
        <w:ind w:left="786" w:firstLineChars="0" w:firstLine="0"/>
        <w:rPr>
          <w:rFonts w:asciiTheme="majorHAnsi" w:eastAsia="宋体" w:hAnsiTheme="majorHAnsi" w:cs="宋体"/>
          <w:i/>
          <w:kern w:val="36"/>
        </w:rPr>
      </w:pPr>
    </w:p>
    <w:p w:rsidR="006D492A" w:rsidRPr="006D492A" w:rsidRDefault="00A02037" w:rsidP="00A02037">
      <w:pPr>
        <w:pStyle w:val="ListParagraph"/>
        <w:widowControl/>
        <w:numPr>
          <w:ilvl w:val="1"/>
          <w:numId w:val="13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Describe the phyllotaxy and leaf complexity.</w:t>
      </w:r>
      <w:r w:rsidR="006D492A" w:rsidRPr="006D492A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6D492A">
        <w:rPr>
          <w:rFonts w:ascii="Cambria" w:eastAsia="宋体" w:hAnsi="Cambria" w:cs="Times New Roman"/>
          <w:kern w:val="0"/>
          <w:sz w:val="24"/>
          <w:szCs w:val="24"/>
        </w:rPr>
        <w:t xml:space="preserve"> Take a leaf and rip it in two.  Describe what happens when you pull it apart.  What do you think this is?</w:t>
      </w:r>
    </w:p>
    <w:p w:rsidR="006D492A" w:rsidRDefault="006D492A" w:rsidP="006D492A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6D492A" w:rsidRDefault="006D492A" w:rsidP="006D492A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A02037" w:rsidRPr="006D492A" w:rsidRDefault="00A02037" w:rsidP="006D492A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A02037" w:rsidRDefault="00A02037" w:rsidP="00A02037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A02037" w:rsidRPr="004A4CEA" w:rsidRDefault="00A02037" w:rsidP="00A02037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A02037" w:rsidRPr="004A4CEA" w:rsidRDefault="00A02037" w:rsidP="00A02037">
      <w:pPr>
        <w:pStyle w:val="ListParagraph"/>
        <w:widowControl/>
        <w:numPr>
          <w:ilvl w:val="1"/>
          <w:numId w:val="13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What is the inflorescence type? What is the floral symmetry? How many sterile flowers are ther</w:t>
      </w:r>
      <w:r w:rsidR="00EA1E8C">
        <w:rPr>
          <w:rFonts w:ascii="Cambria" w:eastAsia="宋体" w:hAnsi="Cambria" w:cs="Times New Roman" w:hint="eastAsia"/>
          <w:kern w:val="0"/>
          <w:sz w:val="24"/>
          <w:szCs w:val="24"/>
        </w:rPr>
        <w:t>e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per inflorescence?</w:t>
      </w:r>
    </w:p>
    <w:p w:rsidR="00A02037" w:rsidRDefault="00A02037" w:rsidP="00A02037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A02037" w:rsidRPr="004A4CEA" w:rsidRDefault="00A02037" w:rsidP="00A02037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A02037" w:rsidRPr="000E3E9F" w:rsidRDefault="00A02037" w:rsidP="00A02037">
      <w:pPr>
        <w:widowControl/>
        <w:numPr>
          <w:ilvl w:val="1"/>
          <w:numId w:val="13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Perianth: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How many sepals are there?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petals are there?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Are they symsepalous/sympetalous?</w:t>
      </w:r>
      <w:r w:rsidR="0000037E">
        <w:rPr>
          <w:rFonts w:ascii="Cambria" w:eastAsia="宋体" w:hAnsi="Cambria" w:cs="Times New Roman"/>
          <w:kern w:val="0"/>
          <w:sz w:val="24"/>
          <w:szCs w:val="24"/>
        </w:rPr>
        <w:t xml:space="preserve">  Describe the corolla shape.</w:t>
      </w:r>
    </w:p>
    <w:p w:rsidR="00A02037" w:rsidRPr="000E3E9F" w:rsidRDefault="00A02037" w:rsidP="00A02037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00037E" w:rsidRDefault="0000037E" w:rsidP="00A02037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00037E" w:rsidRDefault="0000037E" w:rsidP="00A02037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A02037" w:rsidRPr="000E3E9F" w:rsidRDefault="00A02037" w:rsidP="00A02037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A02037" w:rsidRPr="000E3E9F" w:rsidRDefault="00A02037" w:rsidP="00A02037">
      <w:pPr>
        <w:widowControl/>
        <w:numPr>
          <w:ilvl w:val="1"/>
          <w:numId w:val="13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Androecium.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How many stamens? Are they epipetalous? Are the anthers dorsifixed/basifixed?</w:t>
      </w:r>
    </w:p>
    <w:p w:rsidR="00A02037" w:rsidRPr="000E3E9F" w:rsidRDefault="00A02037" w:rsidP="00A02037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A02037" w:rsidRPr="003007F0" w:rsidRDefault="00A02037" w:rsidP="00A02037">
      <w:pPr>
        <w:pStyle w:val="ListParagraph"/>
        <w:widowControl/>
        <w:numPr>
          <w:ilvl w:val="1"/>
          <w:numId w:val="13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Gynoecium: 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How many carpels?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What is the ovary position?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A02037" w:rsidRPr="000E3E9F" w:rsidRDefault="00A02037" w:rsidP="00A02037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2037" w:rsidRDefault="00A02037" w:rsidP="00532A61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</w:p>
    <w:p w:rsidR="00532A61" w:rsidRDefault="000A30B9" w:rsidP="00532A61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Erica</w:t>
      </w:r>
      <w:r w:rsidR="00532A61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ceae</w:t>
      </w:r>
      <w:r w:rsidR="00532A61"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—the </w:t>
      </w: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heather</w:t>
      </w:r>
      <w:r w:rsidR="00532A61"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 family</w:t>
      </w:r>
    </w:p>
    <w:p w:rsidR="00532A61" w:rsidRPr="000E3E9F" w:rsidRDefault="00532A61" w:rsidP="00532A61">
      <w:pPr>
        <w:widowControl/>
        <w:rPr>
          <w:rFonts w:ascii="Cambria" w:eastAsia="宋体" w:hAnsi="Cambria" w:cs="Times New Roman"/>
          <w:kern w:val="0"/>
          <w:sz w:val="24"/>
          <w:szCs w:val="24"/>
        </w:rPr>
      </w:pPr>
    </w:p>
    <w:p w:rsidR="0000037E" w:rsidRPr="00A26610" w:rsidRDefault="0000037E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Ericaceae is a family of ~145 genera and ~3,343 species found throughout temperate zones on acidic soils.  Species are also found in the Arctic and in the montane tropics.  The genus </w:t>
      </w:r>
      <w:r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Vaccinium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produces blueberries and cranberries, while there </w:t>
      </w:r>
      <w:r w:rsidR="00CC5B93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are also a number of ornamentals from the family, included </w:t>
      </w:r>
      <w:r w:rsidR="00CC5B93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 xml:space="preserve">Rhododendron </w:t>
      </w:r>
      <w:r w:rsidR="00CC5B93">
        <w:rPr>
          <w:rFonts w:ascii="Cambria" w:eastAsia="宋体" w:hAnsi="Cambria" w:cs="Times New Roman"/>
          <w:kern w:val="0"/>
          <w:sz w:val="24"/>
          <w:szCs w:val="24"/>
          <w:lang w:eastAsia="en-US"/>
        </w:rPr>
        <w:t>(azalea, rhododendron).  There are ~44 genera found in the United States</w:t>
      </w:r>
      <w:r w:rsidR="00A26610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(~219 spp.) with the largest genera being </w:t>
      </w:r>
      <w:r w:rsidR="00A26610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Arctostaphylos</w:t>
      </w:r>
      <w:r w:rsidR="00A26610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, </w:t>
      </w:r>
      <w:r w:rsidR="00A26610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Vaccinium</w:t>
      </w:r>
      <w:r w:rsidR="00A26610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and </w:t>
      </w:r>
      <w:r w:rsidR="00A26610"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  <w:t>Rhodoendron</w:t>
      </w:r>
      <w:r w:rsidR="00A26610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.  </w:t>
      </w:r>
    </w:p>
    <w:p w:rsidR="00532A61" w:rsidRDefault="0000037E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A</w:t>
      </w:r>
      <w:r w:rsidR="00532A61"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nswer the following questions using the specimens provided. </w:t>
      </w:r>
    </w:p>
    <w:p w:rsidR="00532A61" w:rsidRPr="000E3E9F" w:rsidRDefault="00532A61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</w:p>
    <w:p w:rsidR="00532A61" w:rsidRPr="00532A61" w:rsidRDefault="009135FC" w:rsidP="00532A61">
      <w:pPr>
        <w:pStyle w:val="ListParagraph"/>
        <w:widowControl/>
        <w:numPr>
          <w:ilvl w:val="0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>Vaccinium</w:t>
      </w:r>
      <w:r w:rsidR="00532A61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</w:t>
      </w:r>
      <w:r w:rsidR="00532A61" w:rsidRPr="00532A61">
        <w:rPr>
          <w:rFonts w:ascii="Cambria" w:eastAsia="宋体" w:hAnsi="Cambria" w:cs="Times New Roman" w:hint="eastAsia"/>
          <w:i/>
          <w:kern w:val="0"/>
          <w:sz w:val="24"/>
          <w:szCs w:val="24"/>
        </w:rPr>
        <w:t>sp.</w:t>
      </w:r>
    </w:p>
    <w:p w:rsidR="00532A61" w:rsidRPr="004A4CEA" w:rsidRDefault="00532A61" w:rsidP="00532A61">
      <w:pPr>
        <w:widowControl/>
        <w:ind w:left="72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9135FC" w:rsidRPr="004A4CEA" w:rsidRDefault="009135FC" w:rsidP="009135FC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Describe the phyllotaxy and leaf complexity.</w:t>
      </w:r>
    </w:p>
    <w:p w:rsidR="009135FC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135FC" w:rsidRPr="004A4CEA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9135FC" w:rsidRPr="004A4CEA" w:rsidRDefault="009135FC" w:rsidP="009135FC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What is the inflorescence type? What is the floral symmetry? </w:t>
      </w:r>
    </w:p>
    <w:p w:rsidR="009135FC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4A4CEA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0E3E9F" w:rsidRDefault="009135FC" w:rsidP="009135FC">
      <w:pPr>
        <w:widowControl/>
        <w:numPr>
          <w:ilvl w:val="1"/>
          <w:numId w:val="12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Perianth: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How many sepals are there?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petals are there?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Are they symsepalous/sympetalous? </w:t>
      </w:r>
      <w:r w:rsidR="00605BCA">
        <w:rPr>
          <w:rFonts w:ascii="Cambria" w:eastAsia="宋体" w:hAnsi="Cambria" w:cs="Times New Roman" w:hint="eastAsia"/>
          <w:kern w:val="0"/>
          <w:sz w:val="24"/>
          <w:szCs w:val="24"/>
        </w:rPr>
        <w:t>Describe the corolla shape.</w:t>
      </w: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9135FC" w:rsidRPr="000E3E9F" w:rsidRDefault="009135FC" w:rsidP="009135FC">
      <w:pPr>
        <w:widowControl/>
        <w:numPr>
          <w:ilvl w:val="1"/>
          <w:numId w:val="12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: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How many stamens? Are they epipetalous? Are the anthers dorsifixed/basifixed?</w:t>
      </w:r>
      <w:r w:rsidR="0000037E">
        <w:rPr>
          <w:rFonts w:ascii="Cambria" w:eastAsia="宋体" w:hAnsi="Cambria" w:cs="Times New Roman"/>
          <w:kern w:val="0"/>
          <w:sz w:val="24"/>
          <w:szCs w:val="24"/>
        </w:rPr>
        <w:t xml:space="preserve">  Describe the dehiscence.  </w:t>
      </w: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3007F0" w:rsidRDefault="009135FC" w:rsidP="009135FC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Gynoecium: 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How many carpels?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What is the ovary position?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9135FC" w:rsidRPr="009135FC" w:rsidRDefault="009135FC" w:rsidP="009135FC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9135FC" w:rsidRDefault="009135FC" w:rsidP="009135FC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9135FC" w:rsidRDefault="009135FC" w:rsidP="009135FC">
      <w:pPr>
        <w:pStyle w:val="ListParagraph"/>
        <w:widowControl/>
        <w:numPr>
          <w:ilvl w:val="0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9135FC">
        <w:rPr>
          <w:rFonts w:ascii="Cambria" w:eastAsia="宋体" w:hAnsi="Cambria" w:cs="Times New Roman"/>
          <w:i/>
          <w:iCs/>
          <w:kern w:val="0"/>
          <w:sz w:val="24"/>
          <w:szCs w:val="24"/>
        </w:rPr>
        <w:t>Rhododendron</w:t>
      </w:r>
      <w:r>
        <w:rPr>
          <w:rFonts w:ascii="Cambria" w:eastAsia="宋体" w:hAnsi="Cambria" w:cs="Times New Roman" w:hint="eastAsia"/>
          <w:i/>
          <w:iCs/>
          <w:kern w:val="0"/>
          <w:sz w:val="24"/>
          <w:szCs w:val="24"/>
        </w:rPr>
        <w:t xml:space="preserve"> </w:t>
      </w:r>
      <w:r w:rsidR="003B002E" w:rsidRPr="003B002E">
        <w:rPr>
          <w:rFonts w:ascii="Cambria" w:eastAsia="宋体" w:hAnsi="Cambria" w:cs="Times New Roman"/>
          <w:i/>
          <w:iCs/>
          <w:kern w:val="0"/>
          <w:sz w:val="24"/>
          <w:szCs w:val="24"/>
        </w:rPr>
        <w:t>canescens</w:t>
      </w:r>
    </w:p>
    <w:p w:rsidR="009135FC" w:rsidRPr="009135FC" w:rsidRDefault="009135FC" w:rsidP="009135FC">
      <w:pPr>
        <w:pStyle w:val="ListParagraph"/>
        <w:widowControl/>
        <w:ind w:left="786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135FC" w:rsidRPr="004A4CEA" w:rsidRDefault="009135FC" w:rsidP="009135FC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Describe the phyllotaxy and leaf complexity.</w:t>
      </w:r>
    </w:p>
    <w:p w:rsidR="009135FC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135FC" w:rsidRPr="004A4CEA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9135FC" w:rsidRPr="004A4CEA" w:rsidRDefault="009135FC" w:rsidP="009135FC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What is the inflorescence type? What is the floral symmetry? </w:t>
      </w:r>
    </w:p>
    <w:p w:rsidR="009135FC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4A4CEA" w:rsidRDefault="009135FC" w:rsidP="009135FC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05BCA" w:rsidRPr="000E3E9F" w:rsidRDefault="009135FC" w:rsidP="00605BCA">
      <w:pPr>
        <w:widowControl/>
        <w:numPr>
          <w:ilvl w:val="1"/>
          <w:numId w:val="12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Perianth: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How many sepals are there?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petals are there?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Are they symsepalous/sympetalous? </w:t>
      </w:r>
      <w:r w:rsidR="00605BCA">
        <w:rPr>
          <w:rFonts w:ascii="Cambria" w:eastAsia="宋体" w:hAnsi="Cambria" w:cs="Times New Roman" w:hint="eastAsia"/>
          <w:kern w:val="0"/>
          <w:sz w:val="24"/>
          <w:szCs w:val="24"/>
        </w:rPr>
        <w:t>Describe the corolla shape.</w:t>
      </w:r>
      <w:r w:rsidR="00E44DE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What is the</w:t>
      </w:r>
      <w:r w:rsidR="003B002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structure on the outside of the corolla? Ask your TA for help.</w:t>
      </w: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9135FC" w:rsidRPr="000E3E9F" w:rsidRDefault="009135FC" w:rsidP="009135FC">
      <w:pPr>
        <w:widowControl/>
        <w:numPr>
          <w:ilvl w:val="1"/>
          <w:numId w:val="12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: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How many stamens? Are they epipetalous? Are the anthers dorsifixed/basifixed?</w:t>
      </w:r>
      <w:r w:rsidR="0000037E">
        <w:rPr>
          <w:rFonts w:ascii="Cambria" w:eastAsia="宋体" w:hAnsi="Cambria" w:cs="Times New Roman"/>
          <w:kern w:val="0"/>
          <w:sz w:val="24"/>
          <w:szCs w:val="24"/>
        </w:rPr>
        <w:t xml:space="preserve">  Describe the dehiscence.</w:t>
      </w: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9135FC" w:rsidRPr="003007F0" w:rsidRDefault="009135FC" w:rsidP="009135FC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Gynoecium: 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How many carpels?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What is the ovary position?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9135FC" w:rsidRPr="000E3E9F" w:rsidRDefault="009135FC" w:rsidP="009135FC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DE121D" w:rsidRDefault="00DE121D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E121D" w:rsidRDefault="00DE121D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Now let us attempt to synthesize </w:t>
      </w:r>
      <w:r w:rsidR="005720C9">
        <w:rPr>
          <w:rFonts w:ascii="Cambria" w:eastAsia="宋体" w:hAnsi="Cambria" w:cs="Times New Roman" w:hint="eastAsia"/>
          <w:kern w:val="0"/>
          <w:sz w:val="24"/>
          <w:szCs w:val="24"/>
        </w:rPr>
        <w:t>the above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information into an overall description for </w:t>
      </w:r>
      <w:r w:rsidR="005720C9">
        <w:rPr>
          <w:rFonts w:ascii="Cambria" w:eastAsia="宋体" w:hAnsi="Cambria" w:cs="Times New Roman" w:hint="eastAsia"/>
          <w:kern w:val="0"/>
          <w:sz w:val="24"/>
          <w:szCs w:val="24"/>
        </w:rPr>
        <w:t>each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famil</w:t>
      </w:r>
      <w:r w:rsidR="005720C9">
        <w:rPr>
          <w:rFonts w:ascii="Cambria" w:eastAsia="宋体" w:hAnsi="Cambria" w:cs="Times New Roman" w:hint="eastAsia"/>
          <w:kern w:val="0"/>
          <w:sz w:val="24"/>
          <w:szCs w:val="24"/>
        </w:rPr>
        <w:t>y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.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0E3E9F" w:rsidRPr="000E3E9F" w:rsidRDefault="00DE121D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Cornaceae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EB02A5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DE121D" w:rsidRDefault="00DE121D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0E3E9F" w:rsidRPr="00EB02A5" w:rsidRDefault="00DE121D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Caprifoliaceae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6B756E" w:rsidRDefault="006B756E" w:rsidP="00624EA4">
      <w:pPr>
        <w:widowControl/>
        <w:jc w:val="left"/>
      </w:pPr>
    </w:p>
    <w:p w:rsidR="00624EA4" w:rsidRPr="000E3E9F" w:rsidRDefault="00DE121D" w:rsidP="00624EA4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Adoxaceae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624EA4" w:rsidRPr="000E3E9F" w:rsidRDefault="00624EA4" w:rsidP="00624EA4"/>
    <w:p w:rsidR="006B756E" w:rsidRDefault="006B756E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6B756E" w:rsidRDefault="006B756E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Ericaceae</w:t>
      </w: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DE121D" w:rsidRPr="000E3E9F" w:rsidRDefault="00DE121D" w:rsidP="00DE121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253794" w:rsidRPr="00DE121D" w:rsidRDefault="00253794"/>
    <w:p w:rsidR="00253794" w:rsidRPr="00253794" w:rsidRDefault="00253794" w:rsidP="00253794">
      <w:pPr>
        <w:jc w:val="right"/>
        <w:rPr>
          <w:b/>
        </w:rPr>
      </w:pPr>
    </w:p>
    <w:p w:rsidR="00253794" w:rsidRDefault="00253794" w:rsidP="00253794">
      <w:pPr>
        <w:rPr>
          <w:rFonts w:asciiTheme="majorHAnsi" w:hAnsiTheme="majorHAnsi"/>
          <w:b/>
          <w:sz w:val="28"/>
        </w:rPr>
      </w:pPr>
      <w:r w:rsidRPr="00253794">
        <w:rPr>
          <w:rFonts w:asciiTheme="majorHAnsi" w:hAnsiTheme="majorHAnsi"/>
          <w:b/>
          <w:sz w:val="28"/>
        </w:rPr>
        <w:t>Reference</w:t>
      </w:r>
      <w:r>
        <w:rPr>
          <w:rFonts w:asciiTheme="majorHAnsi" w:hAnsiTheme="majorHAnsi"/>
          <w:b/>
          <w:sz w:val="28"/>
        </w:rPr>
        <w:t>s:</w:t>
      </w:r>
    </w:p>
    <w:p w:rsidR="00253794" w:rsidRDefault="00253794" w:rsidP="00253794">
      <w:pPr>
        <w:rPr>
          <w:rFonts w:asciiTheme="majorHAnsi" w:hAnsiTheme="majorHAnsi"/>
          <w:b/>
          <w:sz w:val="28"/>
        </w:rPr>
      </w:pPr>
    </w:p>
    <w:p w:rsidR="00624EA4" w:rsidRPr="007F45CE" w:rsidRDefault="00253794" w:rsidP="00CE09A3">
      <w:pPr>
        <w:jc w:val="left"/>
        <w:rPr>
          <w:rFonts w:asciiTheme="majorHAnsi" w:hAnsiTheme="majorHAnsi"/>
          <w:sz w:val="24"/>
          <w:szCs w:val="24"/>
        </w:rPr>
      </w:pPr>
      <w:r w:rsidRPr="007F45CE">
        <w:rPr>
          <w:rFonts w:asciiTheme="majorHAnsi" w:hAnsiTheme="majorHAnsi"/>
          <w:sz w:val="24"/>
          <w:szCs w:val="24"/>
        </w:rPr>
        <w:t>Zomlefer, W. B.</w:t>
      </w:r>
      <w:r w:rsidR="00CE09A3" w:rsidRPr="007F45CE">
        <w:rPr>
          <w:rFonts w:asciiTheme="majorHAnsi" w:hAnsiTheme="majorHAnsi"/>
          <w:sz w:val="24"/>
          <w:szCs w:val="24"/>
        </w:rPr>
        <w:t xml:space="preserve">  1994.  </w:t>
      </w:r>
      <w:r w:rsidRPr="007F45CE">
        <w:rPr>
          <w:rFonts w:asciiTheme="majorHAnsi" w:hAnsiTheme="majorHAnsi"/>
          <w:i/>
          <w:sz w:val="24"/>
          <w:szCs w:val="24"/>
        </w:rPr>
        <w:t>Guide to Flowering Plant Families</w:t>
      </w:r>
      <w:r w:rsidR="00CE09A3" w:rsidRPr="007F45CE">
        <w:rPr>
          <w:rFonts w:asciiTheme="majorHAnsi" w:hAnsiTheme="majorHAnsi"/>
          <w:sz w:val="24"/>
          <w:szCs w:val="24"/>
        </w:rPr>
        <w:t>.  University of North Carolina Press.</w:t>
      </w:r>
    </w:p>
    <w:sectPr w:rsidR="00624EA4" w:rsidRPr="007F45CE" w:rsidSect="008D5797">
      <w:headerReference w:type="default" r:id="rId7"/>
      <w:footerReference w:type="default" r:id="rId8"/>
      <w:pgSz w:w="12240" w:h="15840"/>
      <w:pgMar w:top="1440" w:right="1440" w:bottom="1440" w:left="144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B93" w:rsidRDefault="00CC5B93" w:rsidP="000E3E9F">
      <w:r>
        <w:separator/>
      </w:r>
    </w:p>
  </w:endnote>
  <w:endnote w:type="continuationSeparator" w:id="0">
    <w:p w:rsidR="00CC5B93" w:rsidRDefault="00CC5B93" w:rsidP="000E3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B93" w:rsidRPr="00B57B0B" w:rsidRDefault="00CC5B93">
    <w:pPr>
      <w:pStyle w:val="Footer"/>
      <w:rPr>
        <w:rFonts w:asciiTheme="majorHAnsi" w:hAnsiTheme="majorHAnsi"/>
        <w:sz w:val="24"/>
      </w:rPr>
    </w:pPr>
    <w:r>
      <w:tab/>
    </w:r>
    <w:r>
      <w:tab/>
    </w:r>
    <w:r>
      <w:tab/>
    </w:r>
    <w:r>
      <w:tab/>
    </w:r>
    <w:r w:rsidRPr="00B57B0B">
      <w:rPr>
        <w:rStyle w:val="PageNumber"/>
        <w:rFonts w:asciiTheme="majorHAnsi" w:hAnsiTheme="majorHAnsi"/>
        <w:sz w:val="24"/>
      </w:rPr>
      <w:fldChar w:fldCharType="begin"/>
    </w:r>
    <w:r w:rsidRPr="00B57B0B">
      <w:rPr>
        <w:rStyle w:val="PageNumber"/>
        <w:rFonts w:asciiTheme="majorHAnsi" w:hAnsiTheme="majorHAnsi"/>
        <w:sz w:val="24"/>
      </w:rPr>
      <w:instrText xml:space="preserve"> PAGE </w:instrText>
    </w:r>
    <w:r w:rsidRPr="00B57B0B">
      <w:rPr>
        <w:rStyle w:val="PageNumber"/>
        <w:rFonts w:asciiTheme="majorHAnsi" w:hAnsiTheme="majorHAnsi"/>
        <w:sz w:val="24"/>
      </w:rPr>
      <w:fldChar w:fldCharType="separate"/>
    </w:r>
    <w:r w:rsidR="006B756E">
      <w:rPr>
        <w:rStyle w:val="PageNumber"/>
        <w:rFonts w:asciiTheme="majorHAnsi" w:hAnsiTheme="majorHAnsi"/>
        <w:noProof/>
        <w:sz w:val="24"/>
      </w:rPr>
      <w:t>6</w:t>
    </w:r>
    <w:r w:rsidRPr="00B57B0B">
      <w:rPr>
        <w:rStyle w:val="PageNumber"/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B93" w:rsidRDefault="00CC5B93" w:rsidP="000E3E9F">
      <w:r>
        <w:separator/>
      </w:r>
    </w:p>
  </w:footnote>
  <w:footnote w:type="continuationSeparator" w:id="0">
    <w:p w:rsidR="00CC5B93" w:rsidRDefault="00CC5B93" w:rsidP="000E3E9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B93" w:rsidRPr="00B57B0B" w:rsidRDefault="00CC5B93" w:rsidP="008D5797">
    <w:pPr>
      <w:pStyle w:val="Header"/>
      <w:jc w:val="both"/>
      <w:rPr>
        <w:rFonts w:asciiTheme="majorHAnsi" w:hAnsiTheme="majorHAnsi" w:cs="Times New Roman"/>
        <w:b/>
        <w:sz w:val="20"/>
        <w:szCs w:val="21"/>
      </w:rPr>
    </w:pPr>
    <w:r>
      <w:rPr>
        <w:rFonts w:asciiTheme="majorHAnsi" w:hAnsiTheme="majorHAnsi" w:cs="Times New Roman"/>
        <w:b/>
        <w:sz w:val="20"/>
        <w:szCs w:val="21"/>
      </w:rPr>
      <w:t>PBIO 4650/6650 Plant Taxonomy, Spring 2011</w:t>
    </w:r>
    <w:r>
      <w:rPr>
        <w:rFonts w:asciiTheme="majorHAnsi" w:hAnsiTheme="majorHAnsi" w:cs="Times New Roman"/>
        <w:b/>
        <w:sz w:val="20"/>
        <w:szCs w:val="21"/>
      </w:rPr>
      <w:tab/>
      <w:t>Asterids—Day 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853"/>
    <w:multiLevelType w:val="hybridMultilevel"/>
    <w:tmpl w:val="E9D2E0CE"/>
    <w:lvl w:ilvl="0" w:tplc="FC0CEC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BEC2D1DA">
      <w:start w:val="1"/>
      <w:numFmt w:val="lowerLetter"/>
      <w:lvlText w:val="%2."/>
      <w:lvlJc w:val="left"/>
      <w:pPr>
        <w:ind w:left="15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B51D40"/>
    <w:multiLevelType w:val="hybridMultilevel"/>
    <w:tmpl w:val="F31AABEE"/>
    <w:lvl w:ilvl="0" w:tplc="FF1A28A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EE0FA8"/>
    <w:multiLevelType w:val="hybridMultilevel"/>
    <w:tmpl w:val="3C7CDAB6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F528A20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8388A"/>
    <w:multiLevelType w:val="hybridMultilevel"/>
    <w:tmpl w:val="631CAF58"/>
    <w:lvl w:ilvl="0" w:tplc="10025A4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C177C77"/>
    <w:multiLevelType w:val="hybridMultilevel"/>
    <w:tmpl w:val="B922FB7C"/>
    <w:lvl w:ilvl="0" w:tplc="002E32D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0EB3FC2"/>
    <w:multiLevelType w:val="hybridMultilevel"/>
    <w:tmpl w:val="42C4BA0C"/>
    <w:lvl w:ilvl="0" w:tplc="04090019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B26CA"/>
    <w:multiLevelType w:val="hybridMultilevel"/>
    <w:tmpl w:val="5E5C6044"/>
    <w:lvl w:ilvl="0" w:tplc="FACADB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865E2DF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E383E"/>
    <w:multiLevelType w:val="hybridMultilevel"/>
    <w:tmpl w:val="3C7CDAB6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F528A20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57481"/>
    <w:multiLevelType w:val="hybridMultilevel"/>
    <w:tmpl w:val="7C881232"/>
    <w:lvl w:ilvl="0" w:tplc="75F001E6"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54A0F4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23141"/>
    <w:multiLevelType w:val="hybridMultilevel"/>
    <w:tmpl w:val="C1E4D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A026FB"/>
    <w:multiLevelType w:val="hybridMultilevel"/>
    <w:tmpl w:val="4104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44450"/>
    <w:multiLevelType w:val="hybridMultilevel"/>
    <w:tmpl w:val="93443A90"/>
    <w:lvl w:ilvl="0" w:tplc="75F001E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9BE8A78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C7576"/>
    <w:multiLevelType w:val="hybridMultilevel"/>
    <w:tmpl w:val="3AB23D24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320CA12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E9F"/>
    <w:rsid w:val="0000037E"/>
    <w:rsid w:val="000111B2"/>
    <w:rsid w:val="00011BD0"/>
    <w:rsid w:val="000A30B9"/>
    <w:rsid w:val="000E3E9F"/>
    <w:rsid w:val="001B5904"/>
    <w:rsid w:val="001D1745"/>
    <w:rsid w:val="00234A00"/>
    <w:rsid w:val="002369B4"/>
    <w:rsid w:val="00253794"/>
    <w:rsid w:val="002646A6"/>
    <w:rsid w:val="002A416F"/>
    <w:rsid w:val="002B145C"/>
    <w:rsid w:val="002C0B70"/>
    <w:rsid w:val="002E2233"/>
    <w:rsid w:val="003007F0"/>
    <w:rsid w:val="00335229"/>
    <w:rsid w:val="003623EC"/>
    <w:rsid w:val="00373E1E"/>
    <w:rsid w:val="00381283"/>
    <w:rsid w:val="003B002E"/>
    <w:rsid w:val="003F73AD"/>
    <w:rsid w:val="003F748A"/>
    <w:rsid w:val="00402BE6"/>
    <w:rsid w:val="00411CF9"/>
    <w:rsid w:val="00422A31"/>
    <w:rsid w:val="00492CA7"/>
    <w:rsid w:val="004A4CEA"/>
    <w:rsid w:val="004B3388"/>
    <w:rsid w:val="004D7992"/>
    <w:rsid w:val="004E206C"/>
    <w:rsid w:val="004E5702"/>
    <w:rsid w:val="004F017B"/>
    <w:rsid w:val="005023A6"/>
    <w:rsid w:val="00520095"/>
    <w:rsid w:val="00532A61"/>
    <w:rsid w:val="0053726A"/>
    <w:rsid w:val="00545746"/>
    <w:rsid w:val="005720C9"/>
    <w:rsid w:val="00583E9E"/>
    <w:rsid w:val="005A19E9"/>
    <w:rsid w:val="00605BCA"/>
    <w:rsid w:val="00624B04"/>
    <w:rsid w:val="00624EA4"/>
    <w:rsid w:val="00656B2A"/>
    <w:rsid w:val="006B756E"/>
    <w:rsid w:val="006D492A"/>
    <w:rsid w:val="006E0D15"/>
    <w:rsid w:val="00714C68"/>
    <w:rsid w:val="00720CAA"/>
    <w:rsid w:val="00723E7E"/>
    <w:rsid w:val="0079446E"/>
    <w:rsid w:val="00797798"/>
    <w:rsid w:val="007F45CE"/>
    <w:rsid w:val="008B5680"/>
    <w:rsid w:val="008B70AA"/>
    <w:rsid w:val="008D5797"/>
    <w:rsid w:val="008D78BF"/>
    <w:rsid w:val="00900D2A"/>
    <w:rsid w:val="009135FC"/>
    <w:rsid w:val="0092794C"/>
    <w:rsid w:val="00967D21"/>
    <w:rsid w:val="009C6F19"/>
    <w:rsid w:val="009D7F49"/>
    <w:rsid w:val="00A02037"/>
    <w:rsid w:val="00A07084"/>
    <w:rsid w:val="00A26610"/>
    <w:rsid w:val="00A33A52"/>
    <w:rsid w:val="00A37015"/>
    <w:rsid w:val="00A96FED"/>
    <w:rsid w:val="00AC5B15"/>
    <w:rsid w:val="00B03960"/>
    <w:rsid w:val="00B1049A"/>
    <w:rsid w:val="00B10D0B"/>
    <w:rsid w:val="00B12A9E"/>
    <w:rsid w:val="00B57B0B"/>
    <w:rsid w:val="00B660C1"/>
    <w:rsid w:val="00BA24C5"/>
    <w:rsid w:val="00BA40DD"/>
    <w:rsid w:val="00C02164"/>
    <w:rsid w:val="00C22036"/>
    <w:rsid w:val="00C925B5"/>
    <w:rsid w:val="00CC5B93"/>
    <w:rsid w:val="00CE09A3"/>
    <w:rsid w:val="00D20ED3"/>
    <w:rsid w:val="00D24F96"/>
    <w:rsid w:val="00D3034E"/>
    <w:rsid w:val="00D3580F"/>
    <w:rsid w:val="00D95A00"/>
    <w:rsid w:val="00DC0396"/>
    <w:rsid w:val="00DE121D"/>
    <w:rsid w:val="00E07BE2"/>
    <w:rsid w:val="00E42656"/>
    <w:rsid w:val="00E44DDB"/>
    <w:rsid w:val="00E44DEA"/>
    <w:rsid w:val="00E64913"/>
    <w:rsid w:val="00E83DDC"/>
    <w:rsid w:val="00E94F4C"/>
    <w:rsid w:val="00EA1E8C"/>
    <w:rsid w:val="00EB02A5"/>
    <w:rsid w:val="00EB1154"/>
    <w:rsid w:val="00EF446A"/>
    <w:rsid w:val="00F10F6F"/>
    <w:rsid w:val="00F96FAD"/>
    <w:rsid w:val="00FE734A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992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020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3E9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9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9F"/>
    <w:rPr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3E9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9E9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B57B0B"/>
  </w:style>
  <w:style w:type="character" w:customStyle="1" w:styleId="Heading1Char">
    <w:name w:val="Heading 1 Char"/>
    <w:basedOn w:val="DefaultParagraphFont"/>
    <w:link w:val="Heading1"/>
    <w:uiPriority w:val="9"/>
    <w:rsid w:val="00A0203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1012</Words>
  <Characters>5774</Characters>
  <Application>Microsoft Macintosh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Michael McKain</cp:lastModifiedBy>
  <cp:revision>35</cp:revision>
  <dcterms:created xsi:type="dcterms:W3CDTF">2011-03-31T15:04:00Z</dcterms:created>
  <dcterms:modified xsi:type="dcterms:W3CDTF">2011-04-05T05:58:00Z</dcterms:modified>
</cp:coreProperties>
</file>