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A9B25" w14:textId="77777777" w:rsidR="008B25DE" w:rsidRPr="008B25DE" w:rsidRDefault="008B25DE" w:rsidP="008B25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25DE">
        <w:rPr>
          <w:rFonts w:ascii="Times New Roman" w:eastAsia="Times New Roman" w:hAnsi="Times New Roman" w:cs="Times New Roman"/>
          <w:b/>
          <w:bCs/>
          <w:kern w:val="36"/>
          <w:sz w:val="48"/>
          <w:szCs w:val="48"/>
        </w:rPr>
        <w:t>Apex Manufacturing Ltd Financial Performance Dashboard</w:t>
      </w:r>
    </w:p>
    <w:p w14:paraId="409ECB70" w14:textId="77777777" w:rsidR="008B25DE" w:rsidRPr="008B25DE" w:rsidRDefault="008B25DE" w:rsidP="008B25DE">
      <w:pPr>
        <w:spacing w:before="100" w:beforeAutospacing="1" w:after="100" w:afterAutospacing="1" w:line="240" w:lineRule="auto"/>
        <w:outlineLvl w:val="1"/>
        <w:rPr>
          <w:rFonts w:ascii="Times New Roman" w:eastAsia="Times New Roman" w:hAnsi="Times New Roman" w:cs="Times New Roman"/>
          <w:b/>
          <w:bCs/>
          <w:sz w:val="36"/>
          <w:szCs w:val="36"/>
        </w:rPr>
      </w:pPr>
      <w:r w:rsidRPr="008B25DE">
        <w:rPr>
          <w:rFonts w:ascii="Times New Roman" w:eastAsia="Times New Roman" w:hAnsi="Times New Roman" w:cs="Times New Roman"/>
          <w:b/>
          <w:bCs/>
          <w:sz w:val="36"/>
          <w:szCs w:val="36"/>
        </w:rPr>
        <w:t>1. Project Overview</w:t>
      </w:r>
    </w:p>
    <w:p w14:paraId="26EF4EF2" w14:textId="77777777" w:rsidR="008B25DE" w:rsidRPr="008B25DE" w:rsidRDefault="008B25DE" w:rsidP="008B25DE">
      <w:p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Apex Manufacturing Ltd requires an Executive Financial Dashboard to monitor the financial health of the organization across departments. The dashboard will provide management with insights into revenue generation, operational expenses, profitability, budget performance, and financial trends to support strategic decision-making.</w:t>
      </w:r>
    </w:p>
    <w:p w14:paraId="45B469CA" w14:textId="77777777" w:rsidR="008B25DE" w:rsidRPr="008B25DE" w:rsidRDefault="008B25DE" w:rsidP="008B25DE">
      <w:pPr>
        <w:spacing w:after="0"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pict w14:anchorId="37C642B3">
          <v:rect id="_x0000_i1025" style="width:0;height:1.5pt" o:hralign="center" o:hrstd="t" o:hr="t" fillcolor="#a0a0a0" stroked="f"/>
        </w:pict>
      </w:r>
    </w:p>
    <w:p w14:paraId="354B35FD" w14:textId="77777777" w:rsidR="008B25DE" w:rsidRPr="008B25DE" w:rsidRDefault="008B25DE" w:rsidP="008B25DE">
      <w:pPr>
        <w:spacing w:before="100" w:beforeAutospacing="1" w:after="100" w:afterAutospacing="1" w:line="240" w:lineRule="auto"/>
        <w:outlineLvl w:val="1"/>
        <w:rPr>
          <w:rFonts w:ascii="Times New Roman" w:eastAsia="Times New Roman" w:hAnsi="Times New Roman" w:cs="Times New Roman"/>
          <w:b/>
          <w:bCs/>
          <w:sz w:val="36"/>
          <w:szCs w:val="36"/>
        </w:rPr>
      </w:pPr>
      <w:r w:rsidRPr="008B25DE">
        <w:rPr>
          <w:rFonts w:ascii="Times New Roman" w:eastAsia="Times New Roman" w:hAnsi="Times New Roman" w:cs="Times New Roman"/>
          <w:b/>
          <w:bCs/>
          <w:sz w:val="36"/>
          <w:szCs w:val="36"/>
        </w:rPr>
        <w:t>2. Business Objectives</w:t>
      </w:r>
    </w:p>
    <w:p w14:paraId="2162E8F4" w14:textId="77777777" w:rsidR="008B25DE" w:rsidRPr="008B25DE" w:rsidRDefault="008B25DE" w:rsidP="008B25DE">
      <w:p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The dashboard should enable management to:</w:t>
      </w:r>
    </w:p>
    <w:p w14:paraId="6A8F9B66" w14:textId="77777777" w:rsidR="008B25DE" w:rsidRPr="008B25DE" w:rsidRDefault="008B25DE" w:rsidP="008B2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Monitor company revenue over time. </w:t>
      </w:r>
    </w:p>
    <w:p w14:paraId="22499231" w14:textId="77777777" w:rsidR="008B25DE" w:rsidRPr="008B25DE" w:rsidRDefault="008B25DE" w:rsidP="008B2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Track operating expenses across departments. </w:t>
      </w:r>
    </w:p>
    <w:p w14:paraId="7B7A181F" w14:textId="77777777" w:rsidR="008B25DE" w:rsidRPr="008B25DE" w:rsidRDefault="008B25DE" w:rsidP="008B2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Measure Gross Profit and Net Profit. </w:t>
      </w:r>
    </w:p>
    <w:p w14:paraId="15FC518E" w14:textId="77777777" w:rsidR="008B25DE" w:rsidRPr="008B25DE" w:rsidRDefault="008B25DE" w:rsidP="008B2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Compare Budget vs Actual performance. </w:t>
      </w:r>
    </w:p>
    <w:p w14:paraId="0BD16478" w14:textId="77777777" w:rsidR="008B25DE" w:rsidRPr="008B25DE" w:rsidRDefault="008B25DE" w:rsidP="008B2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Identify departments contributing the highest revenue. </w:t>
      </w:r>
    </w:p>
    <w:p w14:paraId="7B0805B0" w14:textId="77777777" w:rsidR="008B25DE" w:rsidRPr="008B25DE" w:rsidRDefault="008B25DE" w:rsidP="008B2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Monitor Profit Margin trends. </w:t>
      </w:r>
    </w:p>
    <w:p w14:paraId="7DCF36AE" w14:textId="77777777" w:rsidR="008B25DE" w:rsidRPr="008B25DE" w:rsidRDefault="008B25DE" w:rsidP="008B2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Support executive-level financial reporting. </w:t>
      </w:r>
    </w:p>
    <w:p w14:paraId="1171BA42" w14:textId="77777777" w:rsidR="008B25DE" w:rsidRPr="008B25DE" w:rsidRDefault="008B25DE" w:rsidP="008B25DE">
      <w:pPr>
        <w:spacing w:after="0"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pict w14:anchorId="4BF9AD89">
          <v:rect id="_x0000_i1026" style="width:0;height:1.5pt" o:hralign="center" o:hrstd="t" o:hr="t" fillcolor="#a0a0a0" stroked="f"/>
        </w:pict>
      </w:r>
    </w:p>
    <w:p w14:paraId="530331FE" w14:textId="77777777" w:rsidR="008B25DE" w:rsidRPr="008B25DE" w:rsidRDefault="008B25DE" w:rsidP="008B25DE">
      <w:pPr>
        <w:spacing w:before="100" w:beforeAutospacing="1" w:after="100" w:afterAutospacing="1" w:line="240" w:lineRule="auto"/>
        <w:outlineLvl w:val="1"/>
        <w:rPr>
          <w:rFonts w:ascii="Times New Roman" w:eastAsia="Times New Roman" w:hAnsi="Times New Roman" w:cs="Times New Roman"/>
          <w:b/>
          <w:bCs/>
          <w:sz w:val="36"/>
          <w:szCs w:val="36"/>
        </w:rPr>
      </w:pPr>
      <w:r w:rsidRPr="008B25DE">
        <w:rPr>
          <w:rFonts w:ascii="Times New Roman" w:eastAsia="Times New Roman" w:hAnsi="Times New Roman" w:cs="Times New Roman"/>
          <w:b/>
          <w:bCs/>
          <w:sz w:val="36"/>
          <w:szCs w:val="36"/>
        </w:rPr>
        <w:t>3. Stakeholders</w:t>
      </w:r>
    </w:p>
    <w:p w14:paraId="3CA1CA12" w14:textId="77777777" w:rsidR="008B25DE" w:rsidRPr="008B25DE" w:rsidRDefault="008B25DE" w:rsidP="008B2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Chief Executive Officer (CEO) </w:t>
      </w:r>
    </w:p>
    <w:p w14:paraId="25D1E47D" w14:textId="77777777" w:rsidR="008B25DE" w:rsidRPr="008B25DE" w:rsidRDefault="008B25DE" w:rsidP="008B2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Chief Financial Officer (CFO) </w:t>
      </w:r>
    </w:p>
    <w:p w14:paraId="003761FC" w14:textId="77777777" w:rsidR="008B25DE" w:rsidRPr="008B25DE" w:rsidRDefault="008B25DE" w:rsidP="008B2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Finance Department </w:t>
      </w:r>
    </w:p>
    <w:p w14:paraId="67B6BA77" w14:textId="77777777" w:rsidR="008B25DE" w:rsidRPr="008B25DE" w:rsidRDefault="008B25DE" w:rsidP="008B2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Department Managers </w:t>
      </w:r>
    </w:p>
    <w:p w14:paraId="681C50BB" w14:textId="77777777" w:rsidR="008B25DE" w:rsidRPr="008B25DE" w:rsidRDefault="008B25DE" w:rsidP="008B2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Executive Leadership Team </w:t>
      </w:r>
    </w:p>
    <w:p w14:paraId="2151F492" w14:textId="77777777" w:rsidR="008B25DE" w:rsidRPr="008B25DE" w:rsidRDefault="008B25DE" w:rsidP="008B25DE">
      <w:pPr>
        <w:spacing w:after="0"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pict w14:anchorId="448338CF">
          <v:rect id="_x0000_i1027" style="width:0;height:1.5pt" o:hralign="center" o:hrstd="t" o:hr="t" fillcolor="#a0a0a0" stroked="f"/>
        </w:pict>
      </w:r>
    </w:p>
    <w:p w14:paraId="60204853" w14:textId="77777777" w:rsidR="008B25DE" w:rsidRPr="008B25DE" w:rsidRDefault="008B25DE" w:rsidP="008B25DE">
      <w:pPr>
        <w:spacing w:before="100" w:beforeAutospacing="1" w:after="100" w:afterAutospacing="1" w:line="240" w:lineRule="auto"/>
        <w:outlineLvl w:val="1"/>
        <w:rPr>
          <w:rFonts w:ascii="Times New Roman" w:eastAsia="Times New Roman" w:hAnsi="Times New Roman" w:cs="Times New Roman"/>
          <w:b/>
          <w:bCs/>
          <w:sz w:val="36"/>
          <w:szCs w:val="36"/>
        </w:rPr>
      </w:pPr>
      <w:r w:rsidRPr="008B25DE">
        <w:rPr>
          <w:rFonts w:ascii="Times New Roman" w:eastAsia="Times New Roman" w:hAnsi="Times New Roman" w:cs="Times New Roman"/>
          <w:b/>
          <w:bCs/>
          <w:sz w:val="36"/>
          <w:szCs w:val="36"/>
        </w:rPr>
        <w:t>4. Key Performance Indicators (KPIs)</w:t>
      </w:r>
    </w:p>
    <w:p w14:paraId="51837656" w14:textId="77777777" w:rsidR="008B25DE" w:rsidRPr="008B25DE" w:rsidRDefault="008B25DE" w:rsidP="008B25DE">
      <w:p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The dashboard will display:</w:t>
      </w:r>
    </w:p>
    <w:p w14:paraId="3B5FA772" w14:textId="77777777" w:rsidR="008B25DE" w:rsidRPr="008B25DE" w:rsidRDefault="008B25DE" w:rsidP="008B2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Total Revenue </w:t>
      </w:r>
    </w:p>
    <w:p w14:paraId="5FA790F6" w14:textId="77777777" w:rsidR="008B25DE" w:rsidRPr="008B25DE" w:rsidRDefault="008B25DE" w:rsidP="008B2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Total Expenses </w:t>
      </w:r>
    </w:p>
    <w:p w14:paraId="3A711152" w14:textId="77777777" w:rsidR="008B25DE" w:rsidRPr="008B25DE" w:rsidRDefault="008B25DE" w:rsidP="008B2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lastRenderedPageBreak/>
        <w:t xml:space="preserve">Gross Profit </w:t>
      </w:r>
    </w:p>
    <w:p w14:paraId="1EB25C78" w14:textId="77777777" w:rsidR="008B25DE" w:rsidRPr="008B25DE" w:rsidRDefault="008B25DE" w:rsidP="008B2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Net Profit </w:t>
      </w:r>
    </w:p>
    <w:p w14:paraId="3B922DBA" w14:textId="77777777" w:rsidR="008B25DE" w:rsidRPr="008B25DE" w:rsidRDefault="008B25DE" w:rsidP="008B2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Profit Margin (%) </w:t>
      </w:r>
    </w:p>
    <w:p w14:paraId="71F11302" w14:textId="77777777" w:rsidR="008B25DE" w:rsidRPr="008B25DE" w:rsidRDefault="008B25DE" w:rsidP="008B2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Budget Variance </w:t>
      </w:r>
    </w:p>
    <w:p w14:paraId="487316C8" w14:textId="77777777" w:rsidR="008B25DE" w:rsidRPr="008B25DE" w:rsidRDefault="008B25DE" w:rsidP="008B25DE">
      <w:pPr>
        <w:spacing w:after="0"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pict w14:anchorId="79274772">
          <v:rect id="_x0000_i1028" style="width:0;height:1.5pt" o:hralign="center" o:hrstd="t" o:hr="t" fillcolor="#a0a0a0" stroked="f"/>
        </w:pict>
      </w:r>
    </w:p>
    <w:p w14:paraId="023DD598" w14:textId="77777777" w:rsidR="008B25DE" w:rsidRPr="008B25DE" w:rsidRDefault="008B25DE" w:rsidP="008B25DE">
      <w:pPr>
        <w:spacing w:before="100" w:beforeAutospacing="1" w:after="100" w:afterAutospacing="1" w:line="240" w:lineRule="auto"/>
        <w:outlineLvl w:val="1"/>
        <w:rPr>
          <w:rFonts w:ascii="Times New Roman" w:eastAsia="Times New Roman" w:hAnsi="Times New Roman" w:cs="Times New Roman"/>
          <w:b/>
          <w:bCs/>
          <w:sz w:val="36"/>
          <w:szCs w:val="36"/>
        </w:rPr>
      </w:pPr>
      <w:r w:rsidRPr="008B25DE">
        <w:rPr>
          <w:rFonts w:ascii="Times New Roman" w:eastAsia="Times New Roman" w:hAnsi="Times New Roman" w:cs="Times New Roman"/>
          <w:b/>
          <w:bCs/>
          <w:sz w:val="36"/>
          <w:szCs w:val="36"/>
        </w:rPr>
        <w:t>5. Dashboard Visualizations</w:t>
      </w:r>
    </w:p>
    <w:p w14:paraId="1937E104" w14:textId="77777777" w:rsidR="008B25DE" w:rsidRPr="008B25DE" w:rsidRDefault="008B25DE" w:rsidP="008B25DE">
      <w:p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The dashboard will include:</w:t>
      </w:r>
    </w:p>
    <w:p w14:paraId="0FC02429" w14:textId="77777777" w:rsidR="008B25DE" w:rsidRPr="008B25DE" w:rsidRDefault="008B25DE" w:rsidP="008B2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Revenue Trend by Month </w:t>
      </w:r>
    </w:p>
    <w:p w14:paraId="5937EADF" w14:textId="77777777" w:rsidR="008B25DE" w:rsidRPr="008B25DE" w:rsidRDefault="008B25DE" w:rsidP="008B2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Expense Breakdown by Category </w:t>
      </w:r>
    </w:p>
    <w:p w14:paraId="513A4CC5" w14:textId="77777777" w:rsidR="008B25DE" w:rsidRPr="008B25DE" w:rsidRDefault="008B25DE" w:rsidP="008B2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Budget vs Actual Comparison </w:t>
      </w:r>
    </w:p>
    <w:p w14:paraId="44A000A7" w14:textId="77777777" w:rsidR="008B25DE" w:rsidRPr="008B25DE" w:rsidRDefault="008B25DE" w:rsidP="008B2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Revenue by Department </w:t>
      </w:r>
    </w:p>
    <w:p w14:paraId="4945CD66" w14:textId="77777777" w:rsidR="008B25DE" w:rsidRPr="008B25DE" w:rsidRDefault="008B25DE" w:rsidP="008B2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Profit Margin Trend </w:t>
      </w:r>
    </w:p>
    <w:p w14:paraId="15E5ADE1" w14:textId="77777777" w:rsidR="008B25DE" w:rsidRPr="008B25DE" w:rsidRDefault="008B25DE" w:rsidP="008B2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Top Performing Departments </w:t>
      </w:r>
    </w:p>
    <w:p w14:paraId="274C52D4" w14:textId="77777777" w:rsidR="008B25DE" w:rsidRPr="008B25DE" w:rsidRDefault="008B25DE" w:rsidP="008B2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Expense Category Distribution </w:t>
      </w:r>
    </w:p>
    <w:p w14:paraId="36124A6F" w14:textId="77777777" w:rsidR="008B25DE" w:rsidRPr="008B25DE" w:rsidRDefault="008B25DE" w:rsidP="008B25DE">
      <w:pPr>
        <w:spacing w:after="0"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pict w14:anchorId="72ECCFFB">
          <v:rect id="_x0000_i1029" style="width:0;height:1.5pt" o:hralign="center" o:hrstd="t" o:hr="t" fillcolor="#a0a0a0" stroked="f"/>
        </w:pict>
      </w:r>
    </w:p>
    <w:p w14:paraId="76BE5FBC" w14:textId="77777777" w:rsidR="008B25DE" w:rsidRPr="008B25DE" w:rsidRDefault="008B25DE" w:rsidP="008B25DE">
      <w:pPr>
        <w:spacing w:before="100" w:beforeAutospacing="1" w:after="100" w:afterAutospacing="1" w:line="240" w:lineRule="auto"/>
        <w:outlineLvl w:val="1"/>
        <w:rPr>
          <w:rFonts w:ascii="Times New Roman" w:eastAsia="Times New Roman" w:hAnsi="Times New Roman" w:cs="Times New Roman"/>
          <w:b/>
          <w:bCs/>
          <w:sz w:val="36"/>
          <w:szCs w:val="36"/>
        </w:rPr>
      </w:pPr>
      <w:r w:rsidRPr="008B25DE">
        <w:rPr>
          <w:rFonts w:ascii="Times New Roman" w:eastAsia="Times New Roman" w:hAnsi="Times New Roman" w:cs="Times New Roman"/>
          <w:b/>
          <w:bCs/>
          <w:sz w:val="36"/>
          <w:szCs w:val="36"/>
        </w:rPr>
        <w:t>6. Filters</w:t>
      </w:r>
    </w:p>
    <w:p w14:paraId="006BA038" w14:textId="77777777" w:rsidR="008B25DE" w:rsidRPr="008B25DE" w:rsidRDefault="008B25DE" w:rsidP="008B25DE">
      <w:p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Users should be able to filter by:</w:t>
      </w:r>
    </w:p>
    <w:p w14:paraId="3BEE2DA1" w14:textId="77777777" w:rsidR="008B25DE" w:rsidRPr="008B25DE" w:rsidRDefault="008B25DE" w:rsidP="008B2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Year </w:t>
      </w:r>
    </w:p>
    <w:p w14:paraId="3B59568D" w14:textId="77777777" w:rsidR="008B25DE" w:rsidRPr="008B25DE" w:rsidRDefault="008B25DE" w:rsidP="008B2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Quarter </w:t>
      </w:r>
    </w:p>
    <w:p w14:paraId="6D5A3517" w14:textId="77777777" w:rsidR="008B25DE" w:rsidRPr="008B25DE" w:rsidRDefault="008B25DE" w:rsidP="008B2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Month </w:t>
      </w:r>
    </w:p>
    <w:p w14:paraId="38B39357" w14:textId="77777777" w:rsidR="008B25DE" w:rsidRPr="008B25DE" w:rsidRDefault="008B25DE" w:rsidP="008B2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 xml:space="preserve">Department </w:t>
      </w:r>
    </w:p>
    <w:p w14:paraId="5C283E4E" w14:textId="77777777" w:rsidR="008B25DE" w:rsidRPr="008B25DE" w:rsidRDefault="008B25DE" w:rsidP="008B25DE">
      <w:pPr>
        <w:spacing w:after="0"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pict w14:anchorId="01F3BBDC">
          <v:rect id="_x0000_i1030" style="width:0;height:1.5pt" o:hralign="center" o:hrstd="t" o:hr="t" fillcolor="#a0a0a0" stroked="f"/>
        </w:pict>
      </w:r>
    </w:p>
    <w:p w14:paraId="0EEB1E0A" w14:textId="77777777" w:rsidR="008B25DE" w:rsidRPr="008B25DE" w:rsidRDefault="008B25DE" w:rsidP="008B25DE">
      <w:pPr>
        <w:spacing w:before="100" w:beforeAutospacing="1" w:after="100" w:afterAutospacing="1" w:line="240" w:lineRule="auto"/>
        <w:outlineLvl w:val="1"/>
        <w:rPr>
          <w:rFonts w:ascii="Times New Roman" w:eastAsia="Times New Roman" w:hAnsi="Times New Roman" w:cs="Times New Roman"/>
          <w:b/>
          <w:bCs/>
          <w:sz w:val="36"/>
          <w:szCs w:val="36"/>
        </w:rPr>
      </w:pPr>
      <w:r w:rsidRPr="008B25DE">
        <w:rPr>
          <w:rFonts w:ascii="Times New Roman" w:eastAsia="Times New Roman" w:hAnsi="Times New Roman" w:cs="Times New Roman"/>
          <w:b/>
          <w:bCs/>
          <w:sz w:val="36"/>
          <w:szCs w:val="36"/>
        </w:rPr>
        <w:t>7. Expected Outcome</w:t>
      </w:r>
    </w:p>
    <w:p w14:paraId="6CEC2817" w14:textId="77777777" w:rsidR="008B25DE" w:rsidRPr="008B25DE" w:rsidRDefault="008B25DE" w:rsidP="008B25DE">
      <w:pPr>
        <w:spacing w:before="100" w:beforeAutospacing="1" w:after="100" w:afterAutospacing="1" w:line="240" w:lineRule="auto"/>
        <w:rPr>
          <w:rFonts w:ascii="Times New Roman" w:eastAsia="Times New Roman" w:hAnsi="Times New Roman" w:cs="Times New Roman"/>
          <w:sz w:val="24"/>
          <w:szCs w:val="24"/>
        </w:rPr>
      </w:pPr>
      <w:r w:rsidRPr="008B25DE">
        <w:rPr>
          <w:rFonts w:ascii="Times New Roman" w:eastAsia="Times New Roman" w:hAnsi="Times New Roman" w:cs="Times New Roman"/>
          <w:sz w:val="24"/>
          <w:szCs w:val="24"/>
        </w:rPr>
        <w:t>The solution should provide executives with a single interactive dashboard for monitoring financial performance, identifying trends, evaluating departmental performance, and supporting business decisions.</w:t>
      </w:r>
    </w:p>
    <w:p w14:paraId="49F49151" w14:textId="77777777" w:rsidR="00421B1E" w:rsidRDefault="00421B1E"/>
    <w:sectPr w:rsidR="00421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F5260"/>
    <w:multiLevelType w:val="multilevel"/>
    <w:tmpl w:val="E08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A12EF"/>
    <w:multiLevelType w:val="multilevel"/>
    <w:tmpl w:val="FB42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3D3791"/>
    <w:multiLevelType w:val="multilevel"/>
    <w:tmpl w:val="C5AE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823654"/>
    <w:multiLevelType w:val="multilevel"/>
    <w:tmpl w:val="C7EA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163997"/>
    <w:multiLevelType w:val="multilevel"/>
    <w:tmpl w:val="4AD8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691"/>
    <w:rsid w:val="00421B1E"/>
    <w:rsid w:val="00777691"/>
    <w:rsid w:val="008B2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069A87-2966-48C5-A54B-53B40275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B25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B25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5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B25D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B25D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65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martinsoriabure@gmail.com</dc:creator>
  <cp:keywords/>
  <dc:description/>
  <cp:lastModifiedBy>martinsoriabure@gmail.com</cp:lastModifiedBy>
  <cp:revision>2</cp:revision>
  <dcterms:created xsi:type="dcterms:W3CDTF">2026-07-10T11:51:00Z</dcterms:created>
  <dcterms:modified xsi:type="dcterms:W3CDTF">2026-07-10T11:51:00Z</dcterms:modified>
</cp:coreProperties>
</file>