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3D6A7" w14:textId="77777777" w:rsidR="00217B9B" w:rsidRDefault="00C14716" w:rsidP="00C14716">
      <w:pPr>
        <w:pStyle w:val="Title"/>
        <w:jc w:val="center"/>
      </w:pPr>
      <w:r>
        <w:t>INB374 – Assignment 2</w:t>
      </w:r>
    </w:p>
    <w:p w14:paraId="758EC83D" w14:textId="77777777" w:rsidR="00C14716" w:rsidRDefault="00C14716" w:rsidP="00C14716"/>
    <w:p w14:paraId="01A4CADE" w14:textId="77777777" w:rsidR="00C14716" w:rsidRDefault="00C14716" w:rsidP="00C14716">
      <w:pPr>
        <w:pStyle w:val="Subtitle"/>
        <w:jc w:val="center"/>
      </w:pPr>
      <w:r>
        <w:t>Bjorn Lyngwa n5499879</w:t>
      </w:r>
    </w:p>
    <w:p w14:paraId="2A07601F" w14:textId="77777777" w:rsidR="00C14716" w:rsidRDefault="00C14716" w:rsidP="00C14716">
      <w:pPr>
        <w:rPr>
          <w:rFonts w:eastAsiaTheme="minorEastAsia"/>
          <w:color w:val="5A5A5A" w:themeColor="text1" w:themeTint="A5"/>
          <w:spacing w:val="15"/>
        </w:rPr>
      </w:pPr>
      <w:r>
        <w:br w:type="page"/>
      </w:r>
    </w:p>
    <w:p w14:paraId="77FF44F3" w14:textId="77777777" w:rsidR="00C14716" w:rsidRDefault="00C14716" w:rsidP="00C14716">
      <w:pPr>
        <w:pStyle w:val="Heading1"/>
      </w:pPr>
      <w:r>
        <w:lastRenderedPageBreak/>
        <w:t>System Description</w:t>
      </w:r>
    </w:p>
    <w:p w14:paraId="170512C2" w14:textId="1412E874" w:rsidR="00105D8A" w:rsidRDefault="00C14716" w:rsidP="00C14716">
      <w:r>
        <w:t xml:space="preserve">The system allows a member of the sales team to create new quotes, update status of current quotes in the system and </w:t>
      </w:r>
      <w:r w:rsidR="00105D8A">
        <w:t>check part availability and get an ETA for any parts not in stock that need ordering from the supplier</w:t>
      </w:r>
      <w:r>
        <w:t xml:space="preserve">. </w:t>
      </w:r>
      <w:r w:rsidR="0027148A">
        <w:br/>
        <w:t>Although the prototype client does not allow quotes with multiple parts, the back-end services do handle having multiple parts listed in the quotes.</w:t>
      </w:r>
    </w:p>
    <w:p w14:paraId="44890497" w14:textId="3B13F1ED" w:rsidR="0093726B" w:rsidRDefault="0093726B" w:rsidP="00C14716">
      <w:r>
        <w:t>Please be aware, none of the services or client performs any kind of data validation, if you enter a letter in a number field or leave a field blank, crashes or unexpected behaviou</w:t>
      </w:r>
      <w:r w:rsidR="00CC47B4">
        <w:t>r can occur. Please use caution when entering</w:t>
      </w:r>
      <w:r w:rsidR="009B2A84">
        <w:t xml:space="preserve"> new</w:t>
      </w:r>
      <w:r w:rsidR="00CC47B4">
        <w:t xml:space="preserve"> data.</w:t>
      </w:r>
    </w:p>
    <w:p w14:paraId="73011213" w14:textId="77777777" w:rsidR="00105D8A" w:rsidRDefault="00105D8A">
      <w:r>
        <w:br w:type="page"/>
      </w:r>
    </w:p>
    <w:p w14:paraId="2AD75652" w14:textId="4E1E5512" w:rsidR="00C14716" w:rsidRDefault="00105D8A" w:rsidP="00105D8A">
      <w:pPr>
        <w:pStyle w:val="Heading1"/>
      </w:pPr>
      <w:r>
        <w:lastRenderedPageBreak/>
        <w:t>Links</w:t>
      </w:r>
    </w:p>
    <w:p w14:paraId="0B1F62CF" w14:textId="678D6C34" w:rsidR="00105D8A" w:rsidRDefault="00105D8A" w:rsidP="00105D8A">
      <w:pPr>
        <w:pStyle w:val="Heading2"/>
      </w:pPr>
      <w:r>
        <w:t>Service Repository</w:t>
      </w:r>
    </w:p>
    <w:p w14:paraId="7CB28461" w14:textId="56F59330" w:rsidR="00105D8A" w:rsidRDefault="002545D4" w:rsidP="00105D8A">
      <w:hyperlink r:id="rId5" w:history="1">
        <w:r w:rsidR="000A65C3" w:rsidRPr="002D518F">
          <w:rPr>
            <w:rStyle w:val="Hyperlink"/>
          </w:rPr>
          <w:t>http://fastapps04.qut.edu.au/n5499879/ServiceRepo</w:t>
        </w:r>
      </w:hyperlink>
    </w:p>
    <w:p w14:paraId="69AABCB1" w14:textId="77777777" w:rsidR="00845008" w:rsidRDefault="00845008" w:rsidP="00105D8A"/>
    <w:p w14:paraId="377D078B" w14:textId="0DCA5211" w:rsidR="00105D8A" w:rsidRDefault="00105D8A" w:rsidP="00105D8A">
      <w:pPr>
        <w:pStyle w:val="Heading2"/>
      </w:pPr>
      <w:r>
        <w:t>Web client</w:t>
      </w:r>
    </w:p>
    <w:p w14:paraId="5297349D" w14:textId="37AD624E" w:rsidR="00105D8A" w:rsidRDefault="002545D4" w:rsidP="00105D8A">
      <w:hyperlink r:id="rId6" w:history="1">
        <w:r w:rsidR="00105D8A" w:rsidRPr="002D518F">
          <w:rPr>
            <w:rStyle w:val="Hyperlink"/>
          </w:rPr>
          <w:t>http://fastapps04.qut.edu.au/n5499879/Client/WebClient</w:t>
        </w:r>
      </w:hyperlink>
    </w:p>
    <w:p w14:paraId="22C037EA" w14:textId="77777777" w:rsidR="00105D8A" w:rsidRDefault="00105D8A">
      <w:r>
        <w:br w:type="page"/>
      </w:r>
    </w:p>
    <w:p w14:paraId="2A06B7AA" w14:textId="0C375591" w:rsidR="00105D8A" w:rsidRDefault="00105D8A" w:rsidP="00105D8A">
      <w:pPr>
        <w:pStyle w:val="Heading1"/>
      </w:pPr>
      <w:r>
        <w:lastRenderedPageBreak/>
        <w:t>Diagrams</w:t>
      </w:r>
    </w:p>
    <w:p w14:paraId="53684438" w14:textId="4C382F2B" w:rsidR="009A532B" w:rsidRDefault="004820F4" w:rsidP="00105D8A">
      <w:pPr>
        <w:pStyle w:val="Heading2"/>
      </w:pPr>
      <w:r>
        <w:rPr>
          <w:noProof/>
          <w:lang w:eastAsia="en-AU"/>
        </w:rPr>
        <w:drawing>
          <wp:anchor distT="0" distB="0" distL="114300" distR="114300" simplePos="0" relativeHeight="251660288" behindDoc="0" locked="0" layoutInCell="1" allowOverlap="1" wp14:anchorId="2CE14B01" wp14:editId="4B0F4DB8">
            <wp:simplePos x="0" y="0"/>
            <wp:positionH relativeFrom="column">
              <wp:posOffset>-857250</wp:posOffset>
            </wp:positionH>
            <wp:positionV relativeFrom="paragraph">
              <wp:posOffset>341630</wp:posOffset>
            </wp:positionV>
            <wp:extent cx="7429500" cy="50044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ly Layered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7429500" cy="5004435"/>
                    </a:xfrm>
                    <a:prstGeom prst="rect">
                      <a:avLst/>
                    </a:prstGeom>
                  </pic:spPr>
                </pic:pic>
              </a:graphicData>
            </a:graphic>
            <wp14:sizeRelH relativeFrom="page">
              <wp14:pctWidth>0</wp14:pctWidth>
            </wp14:sizeRelH>
            <wp14:sizeRelV relativeFrom="page">
              <wp14:pctHeight>0</wp14:pctHeight>
            </wp14:sizeRelV>
          </wp:anchor>
        </w:drawing>
      </w:r>
      <w:r w:rsidR="00105D8A">
        <w:t>Logical</w:t>
      </w:r>
      <w:r w:rsidR="00CD3C8D">
        <w:t>ly</w:t>
      </w:r>
      <w:r w:rsidR="00105D8A">
        <w:t xml:space="preserve"> Layered Architecture</w:t>
      </w:r>
    </w:p>
    <w:p w14:paraId="1512C075" w14:textId="77777777" w:rsidR="004820F4" w:rsidRDefault="004820F4">
      <w:pPr>
        <w:rPr>
          <w:rFonts w:asciiTheme="majorHAnsi" w:eastAsiaTheme="majorEastAsia" w:hAnsiTheme="majorHAnsi" w:cstheme="majorBidi"/>
          <w:color w:val="2E74B5" w:themeColor="accent1" w:themeShade="BF"/>
          <w:sz w:val="26"/>
          <w:szCs w:val="26"/>
        </w:rPr>
      </w:pPr>
      <w:r>
        <w:br w:type="page"/>
      </w:r>
    </w:p>
    <w:p w14:paraId="567BEA28" w14:textId="76A0E233" w:rsidR="00C30EED" w:rsidRDefault="004820F4" w:rsidP="00105D8A">
      <w:pPr>
        <w:pStyle w:val="Heading2"/>
      </w:pPr>
      <w:r>
        <w:lastRenderedPageBreak/>
        <w:t>Interaction Diagram</w:t>
      </w:r>
      <w:r w:rsidR="00105D8A">
        <w:br/>
      </w:r>
    </w:p>
    <w:p w14:paraId="3729F383" w14:textId="1B8E5305" w:rsidR="00C30EED" w:rsidRDefault="004820F4">
      <w:pPr>
        <w:rPr>
          <w:rFonts w:asciiTheme="majorHAnsi" w:eastAsiaTheme="majorEastAsia" w:hAnsiTheme="majorHAnsi" w:cstheme="majorBidi"/>
          <w:color w:val="2E74B5" w:themeColor="accent1" w:themeShade="BF"/>
          <w:sz w:val="26"/>
          <w:szCs w:val="26"/>
        </w:rPr>
      </w:pPr>
      <w:r>
        <w:rPr>
          <w:noProof/>
          <w:lang w:eastAsia="en-AU"/>
        </w:rPr>
        <w:drawing>
          <wp:anchor distT="0" distB="0" distL="114300" distR="114300" simplePos="0" relativeHeight="251658240" behindDoc="0" locked="0" layoutInCell="1" allowOverlap="1" wp14:anchorId="540E2B1E" wp14:editId="32CCD1FF">
            <wp:simplePos x="0" y="0"/>
            <wp:positionH relativeFrom="page">
              <wp:posOffset>207010</wp:posOffset>
            </wp:positionH>
            <wp:positionV relativeFrom="paragraph">
              <wp:posOffset>227330</wp:posOffset>
            </wp:positionV>
            <wp:extent cx="7343775" cy="3686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Diagram.png"/>
                    <pic:cNvPicPr/>
                  </pic:nvPicPr>
                  <pic:blipFill>
                    <a:blip r:embed="rId8">
                      <a:extLst>
                        <a:ext uri="{28A0092B-C50C-407E-A947-70E740481C1C}">
                          <a14:useLocalDpi xmlns:a14="http://schemas.microsoft.com/office/drawing/2010/main" val="0"/>
                        </a:ext>
                      </a:extLst>
                    </a:blip>
                    <a:stretch>
                      <a:fillRect/>
                    </a:stretch>
                  </pic:blipFill>
                  <pic:spPr>
                    <a:xfrm>
                      <a:off x="0" y="0"/>
                      <a:ext cx="7343775" cy="3686175"/>
                    </a:xfrm>
                    <a:prstGeom prst="rect">
                      <a:avLst/>
                    </a:prstGeom>
                  </pic:spPr>
                </pic:pic>
              </a:graphicData>
            </a:graphic>
            <wp14:sizeRelH relativeFrom="page">
              <wp14:pctWidth>0</wp14:pctWidth>
            </wp14:sizeRelH>
            <wp14:sizeRelV relativeFrom="page">
              <wp14:pctHeight>0</wp14:pctHeight>
            </wp14:sizeRelV>
          </wp:anchor>
        </w:drawing>
      </w:r>
      <w:r w:rsidR="00C30EED">
        <w:br w:type="page"/>
      </w:r>
    </w:p>
    <w:p w14:paraId="0DFA14FE" w14:textId="56E17536" w:rsidR="001B6EB9" w:rsidRDefault="00B80D92" w:rsidP="00105D8A">
      <w:pPr>
        <w:pStyle w:val="Heading2"/>
      </w:pPr>
      <w:r>
        <w:rPr>
          <w:noProof/>
          <w:lang w:eastAsia="en-AU"/>
        </w:rPr>
        <w:lastRenderedPageBreak/>
        <w:drawing>
          <wp:anchor distT="0" distB="0" distL="114300" distR="114300" simplePos="0" relativeHeight="251661312" behindDoc="1" locked="0" layoutInCell="1" allowOverlap="1" wp14:anchorId="13561005" wp14:editId="5407C14B">
            <wp:simplePos x="0" y="0"/>
            <wp:positionH relativeFrom="column">
              <wp:posOffset>-876300</wp:posOffset>
            </wp:positionH>
            <wp:positionV relativeFrom="paragraph">
              <wp:posOffset>219075</wp:posOffset>
            </wp:positionV>
            <wp:extent cx="7477125" cy="81017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reography.png"/>
                    <pic:cNvPicPr/>
                  </pic:nvPicPr>
                  <pic:blipFill>
                    <a:blip r:embed="rId9">
                      <a:extLst>
                        <a:ext uri="{28A0092B-C50C-407E-A947-70E740481C1C}">
                          <a14:useLocalDpi xmlns:a14="http://schemas.microsoft.com/office/drawing/2010/main" val="0"/>
                        </a:ext>
                      </a:extLst>
                    </a:blip>
                    <a:stretch>
                      <a:fillRect/>
                    </a:stretch>
                  </pic:blipFill>
                  <pic:spPr>
                    <a:xfrm>
                      <a:off x="0" y="0"/>
                      <a:ext cx="7499363" cy="8125833"/>
                    </a:xfrm>
                    <a:prstGeom prst="rect">
                      <a:avLst/>
                    </a:prstGeom>
                  </pic:spPr>
                </pic:pic>
              </a:graphicData>
            </a:graphic>
            <wp14:sizeRelH relativeFrom="page">
              <wp14:pctWidth>0</wp14:pctWidth>
            </wp14:sizeRelH>
            <wp14:sizeRelV relativeFrom="page">
              <wp14:pctHeight>0</wp14:pctHeight>
            </wp14:sizeRelV>
          </wp:anchor>
        </w:drawing>
      </w:r>
      <w:r w:rsidR="00C30EED">
        <w:t>Choreography Model</w:t>
      </w:r>
    </w:p>
    <w:p w14:paraId="62679149" w14:textId="07760D1B" w:rsidR="004A5052" w:rsidRDefault="00C30EED" w:rsidP="005F0F3B">
      <w:r>
        <w:br/>
      </w:r>
    </w:p>
    <w:p w14:paraId="6446A883" w14:textId="05362444" w:rsidR="004A5052" w:rsidRDefault="004A5052">
      <w:pPr>
        <w:rPr>
          <w:rFonts w:asciiTheme="majorHAnsi" w:eastAsiaTheme="majorEastAsia" w:hAnsiTheme="majorHAnsi" w:cstheme="majorBidi"/>
          <w:color w:val="2E74B5" w:themeColor="accent1" w:themeShade="BF"/>
          <w:sz w:val="26"/>
          <w:szCs w:val="26"/>
        </w:rPr>
      </w:pPr>
      <w:r>
        <w:br w:type="page"/>
      </w:r>
    </w:p>
    <w:p w14:paraId="33067352" w14:textId="7E9ECDB1" w:rsidR="00105D8A" w:rsidRDefault="004A5052" w:rsidP="00105D8A">
      <w:pPr>
        <w:pStyle w:val="Heading2"/>
      </w:pPr>
      <w:r>
        <w:rPr>
          <w:noProof/>
          <w:lang w:eastAsia="en-AU"/>
        </w:rPr>
        <w:lastRenderedPageBreak/>
        <w:drawing>
          <wp:anchor distT="0" distB="0" distL="114300" distR="114300" simplePos="0" relativeHeight="251659264" behindDoc="0" locked="0" layoutInCell="1" allowOverlap="1" wp14:anchorId="6A04E1EE" wp14:editId="642E0855">
            <wp:simplePos x="0" y="0"/>
            <wp:positionH relativeFrom="page">
              <wp:align>left</wp:align>
            </wp:positionH>
            <wp:positionV relativeFrom="paragraph">
              <wp:posOffset>314325</wp:posOffset>
            </wp:positionV>
            <wp:extent cx="7484110" cy="444817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orn\Documents\Copy\School\INB374 - Enterprise Software Architecture\Assignment 2\Documentation\Deploymen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488329" cy="44503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EED">
        <w:t>Deployment Diagram</w:t>
      </w:r>
      <w:r w:rsidR="00105D8A">
        <w:br/>
      </w:r>
    </w:p>
    <w:p w14:paraId="2463C56E" w14:textId="311E9DF7" w:rsidR="00105D8A" w:rsidRDefault="00105D8A">
      <w:pPr>
        <w:rPr>
          <w:rFonts w:asciiTheme="majorHAnsi" w:eastAsiaTheme="majorEastAsia" w:hAnsiTheme="majorHAnsi" w:cstheme="majorBidi"/>
          <w:color w:val="2E74B5" w:themeColor="accent1" w:themeShade="BF"/>
          <w:sz w:val="26"/>
          <w:szCs w:val="26"/>
        </w:rPr>
      </w:pPr>
    </w:p>
    <w:p w14:paraId="716B8764" w14:textId="06D03E0F" w:rsidR="00C30EED" w:rsidRDefault="00C30EED">
      <w:pPr>
        <w:rPr>
          <w:rFonts w:asciiTheme="majorHAnsi" w:eastAsiaTheme="majorEastAsia" w:hAnsiTheme="majorHAnsi" w:cstheme="majorBidi"/>
          <w:color w:val="2E74B5" w:themeColor="accent1" w:themeShade="BF"/>
          <w:sz w:val="32"/>
          <w:szCs w:val="32"/>
        </w:rPr>
      </w:pPr>
      <w:r>
        <w:br w:type="page"/>
      </w:r>
    </w:p>
    <w:p w14:paraId="0C880952" w14:textId="65CC8086" w:rsidR="00105D8A" w:rsidRDefault="00105D8A" w:rsidP="00105D8A">
      <w:pPr>
        <w:pStyle w:val="Heading1"/>
      </w:pPr>
      <w:r>
        <w:lastRenderedPageBreak/>
        <w:t>SOA Analysis and Design</w:t>
      </w:r>
    </w:p>
    <w:p w14:paraId="46B2E062" w14:textId="44B7CA7C" w:rsidR="00105D8A" w:rsidRDefault="000E180D" w:rsidP="00105D8A">
      <w:r>
        <w:t>Top-down approach was employed when designing the architecture of the system.</w:t>
      </w:r>
      <w:r>
        <w:br/>
        <w:t>This method was chosen as it seemed the most appropriate for this type of scenario where there are no pre-existing software systems in use that may need consideration or will possibly continue to be in use at the same time as the new SOA system is installed. This is also why the bottom-up approach would not be suitable as the scenario provided is relatively simple and no current systems need consideration.</w:t>
      </w:r>
      <w:r w:rsidR="00105D8A">
        <w:br/>
      </w:r>
      <w:r>
        <w:t>E</w:t>
      </w:r>
      <w:r w:rsidR="00105D8A">
        <w:t>ach department</w:t>
      </w:r>
      <w:r>
        <w:t xml:space="preserve"> is modelled</w:t>
      </w:r>
      <w:r w:rsidR="00105D8A">
        <w:t xml:space="preserve"> within the business as an independent service. Ensuring services are loosely coupled and can be expanded </w:t>
      </w:r>
      <w:r w:rsidR="00BC721E">
        <w:t>or swapped out depending on future business needs.</w:t>
      </w:r>
    </w:p>
    <w:p w14:paraId="7E6705F6" w14:textId="77777777" w:rsidR="007D3147" w:rsidRDefault="007D3147" w:rsidP="007D3147">
      <w:pPr>
        <w:pStyle w:val="Heading2"/>
      </w:pPr>
      <w:r>
        <w:t>Omissions and assumptions</w:t>
      </w:r>
    </w:p>
    <w:p w14:paraId="53D11ACF" w14:textId="77777777" w:rsidR="003C139E" w:rsidRDefault="007D3147" w:rsidP="007D3147">
      <w:r>
        <w:t>The client does not display a total price or prices for parts, the database does store this, and the services do have fields with this information readily available. I simply forgot to include it in the form when designing the client interface initially and discovered th</w:t>
      </w:r>
      <w:r w:rsidR="003C139E">
        <w:t>e error too late to rectify it.</w:t>
      </w:r>
    </w:p>
    <w:p w14:paraId="250A8E00" w14:textId="77777777" w:rsidR="002545D4" w:rsidRDefault="003C139E" w:rsidP="007D3147">
      <w:r>
        <w:t>I also struggled with providing a status text and updating the client interface, in some cases while stepping through the process of creating and approving quotes it will appear as if nothing happened when clicking the submit button or action link. If this occurs go to the Home page and then return to the quote you were processing, the web page will now display the correct options and information.</w:t>
      </w:r>
    </w:p>
    <w:p w14:paraId="1B751241" w14:textId="5635B4F9" w:rsidR="007D3147" w:rsidRDefault="002545D4" w:rsidP="007D3147">
      <w:pPr>
        <w:rPr>
          <w:sz w:val="32"/>
          <w:szCs w:val="32"/>
        </w:rPr>
      </w:pPr>
      <w:r>
        <w:t>Sending purchase orders and booking service times is not implemented, even though the client promises to do so at the final stages of the quoting process, no such action will be initiated.</w:t>
      </w:r>
      <w:bookmarkStart w:id="0" w:name="_GoBack"/>
      <w:bookmarkEnd w:id="0"/>
      <w:r w:rsidR="007D3147">
        <w:br w:type="page"/>
      </w:r>
    </w:p>
    <w:p w14:paraId="3D032C0C" w14:textId="0F3FBE52" w:rsidR="00BC721E" w:rsidRDefault="00BC721E" w:rsidP="00BC721E">
      <w:pPr>
        <w:pStyle w:val="Heading1"/>
      </w:pPr>
      <w:r>
        <w:lastRenderedPageBreak/>
        <w:t>Aspects of Service Orientation</w:t>
      </w:r>
    </w:p>
    <w:p w14:paraId="2DCDDE2B" w14:textId="306D637C" w:rsidR="00BC721E" w:rsidRDefault="00BC721E" w:rsidP="00BC721E">
      <w:pPr>
        <w:pStyle w:val="Heading2"/>
      </w:pPr>
      <w:r>
        <w:t>Data Service</w:t>
      </w:r>
    </w:p>
    <w:p w14:paraId="617068B2" w14:textId="2C07E527" w:rsidR="00BC721E" w:rsidRDefault="00BC721E" w:rsidP="00BC721E">
      <w:pPr>
        <w:pStyle w:val="ListParagraph"/>
        <w:numPr>
          <w:ilvl w:val="0"/>
          <w:numId w:val="1"/>
        </w:numPr>
      </w:pPr>
      <w:r>
        <w:t xml:space="preserve">Data-centric, provides </w:t>
      </w:r>
      <w:r w:rsidR="00A91C4E">
        <w:t>data storage by</w:t>
      </w:r>
      <w:r>
        <w:t xml:space="preserve"> </w:t>
      </w:r>
      <w:r w:rsidR="00A91C4E">
        <w:t>storing its data in the underlying database.</w:t>
      </w:r>
    </w:p>
    <w:p w14:paraId="1C5DFAE6" w14:textId="5C6F135C" w:rsidR="0071400C" w:rsidRDefault="0071400C" w:rsidP="00BC721E">
      <w:pPr>
        <w:pStyle w:val="ListParagraph"/>
        <w:numPr>
          <w:ilvl w:val="0"/>
          <w:numId w:val="1"/>
        </w:numPr>
      </w:pPr>
      <w:r>
        <w:t>Provides classes describing quotes, items and parts which can be re-used by other services.</w:t>
      </w:r>
    </w:p>
    <w:p w14:paraId="250431A8" w14:textId="3BBC1C3E" w:rsidR="00BE0294" w:rsidRDefault="00BE0294" w:rsidP="00BE0294">
      <w:pPr>
        <w:pStyle w:val="Heading2"/>
      </w:pPr>
      <w:r>
        <w:t>Sales Service</w:t>
      </w:r>
    </w:p>
    <w:p w14:paraId="5F5785FD" w14:textId="55DCF90E" w:rsidR="00BE0294" w:rsidRDefault="00BE0294" w:rsidP="00BE0294">
      <w:pPr>
        <w:pStyle w:val="ListParagraph"/>
        <w:numPr>
          <w:ilvl w:val="0"/>
          <w:numId w:val="1"/>
        </w:numPr>
      </w:pPr>
      <w:r>
        <w:t xml:space="preserve">Logic &amp; Process </w:t>
      </w:r>
      <w:r w:rsidR="00A91C4E">
        <w:t>centric</w:t>
      </w:r>
    </w:p>
    <w:p w14:paraId="4B29C456" w14:textId="689051EC" w:rsidR="0071400C" w:rsidRDefault="00BE0294" w:rsidP="0071400C">
      <w:pPr>
        <w:pStyle w:val="ListParagraph"/>
        <w:numPr>
          <w:ilvl w:val="0"/>
          <w:numId w:val="1"/>
        </w:numPr>
      </w:pPr>
      <w:r>
        <w:t xml:space="preserve">Performs </w:t>
      </w:r>
      <w:r w:rsidR="000A65C3">
        <w:t xml:space="preserve">service time </w:t>
      </w:r>
      <w:r>
        <w:t>calculations and ensures correct action is taken based on quote status</w:t>
      </w:r>
    </w:p>
    <w:p w14:paraId="49D52267" w14:textId="65888E97" w:rsidR="00BE0294" w:rsidRDefault="00BE0294" w:rsidP="00BE0294">
      <w:pPr>
        <w:pStyle w:val="Heading2"/>
      </w:pPr>
      <w:r>
        <w:t>Supplier Service</w:t>
      </w:r>
    </w:p>
    <w:p w14:paraId="7A35303D" w14:textId="57FAB41E" w:rsidR="00BE0294" w:rsidRDefault="00BE0294" w:rsidP="00BE0294">
      <w:pPr>
        <w:pStyle w:val="ListParagraph"/>
        <w:numPr>
          <w:ilvl w:val="0"/>
          <w:numId w:val="2"/>
        </w:numPr>
      </w:pPr>
      <w:r>
        <w:t xml:space="preserve">Basic service that accepts a part description and returns a lead time on supplying this in the format of number of days. </w:t>
      </w:r>
    </w:p>
    <w:p w14:paraId="03A3AA59" w14:textId="38CAC31E" w:rsidR="0071400C" w:rsidRDefault="0071400C" w:rsidP="00BE0294">
      <w:pPr>
        <w:pStyle w:val="ListParagraph"/>
        <w:numPr>
          <w:ilvl w:val="0"/>
          <w:numId w:val="2"/>
        </w:numPr>
      </w:pPr>
      <w:r>
        <w:t>Implemented using REST a client only has to be able to communicate using HTTP and be able to parse XML or JSON to consume this service.</w:t>
      </w:r>
    </w:p>
    <w:p w14:paraId="1DA92D55" w14:textId="77777777" w:rsidR="00C31C74" w:rsidRDefault="00C31C74"/>
    <w:p w14:paraId="617DE73E" w14:textId="77777777" w:rsidR="00C31C74" w:rsidRDefault="00C31C74">
      <w:pPr>
        <w:rPr>
          <w:rFonts w:asciiTheme="majorHAnsi" w:eastAsiaTheme="majorEastAsia" w:hAnsiTheme="majorHAnsi" w:cstheme="majorBidi"/>
          <w:color w:val="2E74B5" w:themeColor="accent1" w:themeShade="BF"/>
          <w:sz w:val="32"/>
          <w:szCs w:val="32"/>
        </w:rPr>
      </w:pPr>
      <w:r>
        <w:br w:type="page"/>
      </w:r>
    </w:p>
    <w:p w14:paraId="19F43C73" w14:textId="43E5C9DC" w:rsidR="00AF37D4" w:rsidRDefault="00C31C74" w:rsidP="00C31C74">
      <w:pPr>
        <w:pStyle w:val="Heading1"/>
      </w:pPr>
      <w:r>
        <w:lastRenderedPageBreak/>
        <w:t>Deployment Table</w:t>
      </w:r>
    </w:p>
    <w:tbl>
      <w:tblPr>
        <w:tblStyle w:val="TableGrid"/>
        <w:tblW w:w="9493" w:type="dxa"/>
        <w:tblLook w:val="04A0" w:firstRow="1" w:lastRow="0" w:firstColumn="1" w:lastColumn="0" w:noHBand="0" w:noVBand="1"/>
      </w:tblPr>
      <w:tblGrid>
        <w:gridCol w:w="1510"/>
        <w:gridCol w:w="1544"/>
        <w:gridCol w:w="1549"/>
        <w:gridCol w:w="1741"/>
        <w:gridCol w:w="1414"/>
        <w:gridCol w:w="1735"/>
      </w:tblGrid>
      <w:tr w:rsidR="002C51BE" w14:paraId="133BC739" w14:textId="3F19063D" w:rsidTr="00A605A8">
        <w:tc>
          <w:tcPr>
            <w:tcW w:w="1510" w:type="dxa"/>
          </w:tcPr>
          <w:p w14:paraId="2ECE26E8" w14:textId="1B8839C3" w:rsidR="002C51BE" w:rsidRDefault="002C51BE" w:rsidP="00AF37D4">
            <w:r>
              <w:t>Service Name</w:t>
            </w:r>
          </w:p>
        </w:tc>
        <w:tc>
          <w:tcPr>
            <w:tcW w:w="1544" w:type="dxa"/>
          </w:tcPr>
          <w:p w14:paraId="35B75E8F" w14:textId="541CAF54" w:rsidR="002C51BE" w:rsidRDefault="002C51BE" w:rsidP="00AF37D4">
            <w:r>
              <w:t>Platform</w:t>
            </w:r>
          </w:p>
        </w:tc>
        <w:tc>
          <w:tcPr>
            <w:tcW w:w="1549" w:type="dxa"/>
          </w:tcPr>
          <w:p w14:paraId="56B36A57" w14:textId="6B7EF9E9" w:rsidR="002C51BE" w:rsidRDefault="002C51BE" w:rsidP="00AF37D4">
            <w:r>
              <w:t>Language</w:t>
            </w:r>
          </w:p>
        </w:tc>
        <w:tc>
          <w:tcPr>
            <w:tcW w:w="1741" w:type="dxa"/>
          </w:tcPr>
          <w:p w14:paraId="3C037601" w14:textId="01465C08" w:rsidR="002C51BE" w:rsidRDefault="002C51BE" w:rsidP="00AF37D4">
            <w:r>
              <w:t>API/Technology</w:t>
            </w:r>
          </w:p>
        </w:tc>
        <w:tc>
          <w:tcPr>
            <w:tcW w:w="1414" w:type="dxa"/>
          </w:tcPr>
          <w:p w14:paraId="6BD2DB81" w14:textId="0345401B" w:rsidR="002C51BE" w:rsidRDefault="002C51BE" w:rsidP="00AF37D4">
            <w:r>
              <w:t>Lines of Code</w:t>
            </w:r>
          </w:p>
        </w:tc>
        <w:tc>
          <w:tcPr>
            <w:tcW w:w="1735" w:type="dxa"/>
          </w:tcPr>
          <w:p w14:paraId="3E11336B" w14:textId="693CD2C3" w:rsidR="002C51BE" w:rsidRDefault="002C51BE" w:rsidP="00AF37D4">
            <w:r>
              <w:t>Team Member</w:t>
            </w:r>
          </w:p>
        </w:tc>
      </w:tr>
      <w:tr w:rsidR="002C51BE" w14:paraId="3BFF48A9" w14:textId="34EE60DF" w:rsidTr="00A605A8">
        <w:tc>
          <w:tcPr>
            <w:tcW w:w="1510" w:type="dxa"/>
          </w:tcPr>
          <w:p w14:paraId="775683C9" w14:textId="12B8EAD5" w:rsidR="002C51BE" w:rsidRDefault="002C51BE" w:rsidP="00AF37D4">
            <w:r>
              <w:t>Data</w:t>
            </w:r>
          </w:p>
        </w:tc>
        <w:tc>
          <w:tcPr>
            <w:tcW w:w="1544" w:type="dxa"/>
          </w:tcPr>
          <w:p w14:paraId="4D0AAB0F" w14:textId="344FBC42" w:rsidR="002C51BE" w:rsidRDefault="002C51BE" w:rsidP="00AF37D4">
            <w:r>
              <w:t>Windows</w:t>
            </w:r>
          </w:p>
        </w:tc>
        <w:tc>
          <w:tcPr>
            <w:tcW w:w="1549" w:type="dxa"/>
          </w:tcPr>
          <w:p w14:paraId="2D512DCD" w14:textId="030617ED" w:rsidR="002C51BE" w:rsidRDefault="002C51BE" w:rsidP="00AF37D4">
            <w:r>
              <w:t>C#</w:t>
            </w:r>
          </w:p>
        </w:tc>
        <w:tc>
          <w:tcPr>
            <w:tcW w:w="1741" w:type="dxa"/>
          </w:tcPr>
          <w:p w14:paraId="1E56D2AA" w14:textId="0F37903A" w:rsidR="002C51BE" w:rsidRDefault="002C51BE" w:rsidP="00AF37D4">
            <w:r>
              <w:t>WCF / SOAP</w:t>
            </w:r>
          </w:p>
        </w:tc>
        <w:tc>
          <w:tcPr>
            <w:tcW w:w="1414" w:type="dxa"/>
          </w:tcPr>
          <w:p w14:paraId="03DC7849" w14:textId="7FB3A210" w:rsidR="002C51BE" w:rsidRDefault="002C51BE" w:rsidP="00AF37D4">
            <w:r>
              <w:t>573</w:t>
            </w:r>
          </w:p>
        </w:tc>
        <w:tc>
          <w:tcPr>
            <w:tcW w:w="1735" w:type="dxa"/>
          </w:tcPr>
          <w:p w14:paraId="38070C0D" w14:textId="5D6E79E6" w:rsidR="002C51BE" w:rsidRDefault="002C51BE" w:rsidP="00AF37D4">
            <w:r>
              <w:t>Bjorn Lyngwa</w:t>
            </w:r>
          </w:p>
        </w:tc>
      </w:tr>
      <w:tr w:rsidR="002C51BE" w14:paraId="76F63802" w14:textId="01661BAE" w:rsidTr="00A605A8">
        <w:tc>
          <w:tcPr>
            <w:tcW w:w="1510" w:type="dxa"/>
          </w:tcPr>
          <w:p w14:paraId="4B934174" w14:textId="5B15B3FF" w:rsidR="002C51BE" w:rsidRDefault="002C51BE" w:rsidP="00AF37D4">
            <w:r>
              <w:t>Sales</w:t>
            </w:r>
          </w:p>
        </w:tc>
        <w:tc>
          <w:tcPr>
            <w:tcW w:w="1544" w:type="dxa"/>
          </w:tcPr>
          <w:p w14:paraId="6B42D29C" w14:textId="7EA74EDE" w:rsidR="002C51BE" w:rsidRDefault="002C51BE" w:rsidP="00AF37D4">
            <w:r>
              <w:t>Windows</w:t>
            </w:r>
          </w:p>
        </w:tc>
        <w:tc>
          <w:tcPr>
            <w:tcW w:w="1549" w:type="dxa"/>
          </w:tcPr>
          <w:p w14:paraId="7D9691D8" w14:textId="3D4FC109" w:rsidR="002C51BE" w:rsidRDefault="002C51BE" w:rsidP="00AF37D4">
            <w:r>
              <w:t>C#</w:t>
            </w:r>
          </w:p>
        </w:tc>
        <w:tc>
          <w:tcPr>
            <w:tcW w:w="1741" w:type="dxa"/>
          </w:tcPr>
          <w:p w14:paraId="14661052" w14:textId="1401767F" w:rsidR="002C51BE" w:rsidRDefault="002C51BE" w:rsidP="00AF37D4">
            <w:r>
              <w:t>WCF / SOAP</w:t>
            </w:r>
          </w:p>
        </w:tc>
        <w:tc>
          <w:tcPr>
            <w:tcW w:w="1414" w:type="dxa"/>
          </w:tcPr>
          <w:p w14:paraId="2A8CCF37" w14:textId="295D4C4E" w:rsidR="002C51BE" w:rsidRDefault="002C51BE" w:rsidP="00AF37D4">
            <w:r>
              <w:t>161</w:t>
            </w:r>
          </w:p>
        </w:tc>
        <w:tc>
          <w:tcPr>
            <w:tcW w:w="1735" w:type="dxa"/>
          </w:tcPr>
          <w:p w14:paraId="4540843A" w14:textId="36FF18DA" w:rsidR="002C51BE" w:rsidRDefault="002C51BE" w:rsidP="00AF37D4">
            <w:r>
              <w:t>Bjorn Lyngwa</w:t>
            </w:r>
          </w:p>
        </w:tc>
      </w:tr>
      <w:tr w:rsidR="002C51BE" w14:paraId="770D675A" w14:textId="571D90BE" w:rsidTr="00A605A8">
        <w:tc>
          <w:tcPr>
            <w:tcW w:w="1510" w:type="dxa"/>
          </w:tcPr>
          <w:p w14:paraId="5ECFAC6C" w14:textId="6AA71B2F" w:rsidR="002C51BE" w:rsidRDefault="002C51BE" w:rsidP="00AF37D4">
            <w:r>
              <w:t>Web client</w:t>
            </w:r>
          </w:p>
        </w:tc>
        <w:tc>
          <w:tcPr>
            <w:tcW w:w="1544" w:type="dxa"/>
          </w:tcPr>
          <w:p w14:paraId="60168346" w14:textId="7389A82F" w:rsidR="002C51BE" w:rsidRDefault="002C51BE" w:rsidP="00AF37D4">
            <w:r>
              <w:t>Windows</w:t>
            </w:r>
          </w:p>
        </w:tc>
        <w:tc>
          <w:tcPr>
            <w:tcW w:w="1549" w:type="dxa"/>
          </w:tcPr>
          <w:p w14:paraId="5AB6FEAD" w14:textId="37AD5235" w:rsidR="002C51BE" w:rsidRDefault="002C51BE" w:rsidP="00AF37D4">
            <w:r>
              <w:t>C#</w:t>
            </w:r>
          </w:p>
        </w:tc>
        <w:tc>
          <w:tcPr>
            <w:tcW w:w="1741" w:type="dxa"/>
          </w:tcPr>
          <w:p w14:paraId="3955226B" w14:textId="172BA05C" w:rsidR="002C51BE" w:rsidRDefault="002C51BE" w:rsidP="00AF37D4">
            <w:r>
              <w:t>WCF / SOAP</w:t>
            </w:r>
          </w:p>
        </w:tc>
        <w:tc>
          <w:tcPr>
            <w:tcW w:w="1414" w:type="dxa"/>
          </w:tcPr>
          <w:p w14:paraId="1216281C" w14:textId="7B4515FD" w:rsidR="002C51BE" w:rsidRDefault="002C51BE" w:rsidP="00AF37D4">
            <w:r>
              <w:t>318</w:t>
            </w:r>
          </w:p>
        </w:tc>
        <w:tc>
          <w:tcPr>
            <w:tcW w:w="1735" w:type="dxa"/>
          </w:tcPr>
          <w:p w14:paraId="2446AF01" w14:textId="73692A26" w:rsidR="002C51BE" w:rsidRDefault="002C51BE" w:rsidP="00AF37D4">
            <w:r>
              <w:t>Bjorn Lyngwa</w:t>
            </w:r>
          </w:p>
        </w:tc>
      </w:tr>
      <w:tr w:rsidR="002C51BE" w14:paraId="1EEA3F39" w14:textId="46B47502" w:rsidTr="00A605A8">
        <w:tc>
          <w:tcPr>
            <w:tcW w:w="1510" w:type="dxa"/>
          </w:tcPr>
          <w:p w14:paraId="5842D5D7" w14:textId="27CABEA1" w:rsidR="002C51BE" w:rsidRDefault="002C51BE" w:rsidP="00AF37D4">
            <w:r>
              <w:t>Supplier</w:t>
            </w:r>
          </w:p>
        </w:tc>
        <w:tc>
          <w:tcPr>
            <w:tcW w:w="1544" w:type="dxa"/>
          </w:tcPr>
          <w:p w14:paraId="1712738C" w14:textId="27FFF730" w:rsidR="002C51BE" w:rsidRDefault="002C51BE" w:rsidP="00AF37D4">
            <w:r>
              <w:t>Linux</w:t>
            </w:r>
          </w:p>
        </w:tc>
        <w:tc>
          <w:tcPr>
            <w:tcW w:w="1549" w:type="dxa"/>
          </w:tcPr>
          <w:p w14:paraId="39E77E8D" w14:textId="21BAB7F8" w:rsidR="002C51BE" w:rsidRDefault="002C51BE" w:rsidP="00AF37D4">
            <w:r>
              <w:t>Java</w:t>
            </w:r>
          </w:p>
        </w:tc>
        <w:tc>
          <w:tcPr>
            <w:tcW w:w="1741" w:type="dxa"/>
          </w:tcPr>
          <w:p w14:paraId="00EEC603" w14:textId="13305C2B" w:rsidR="002C51BE" w:rsidRDefault="002C51BE" w:rsidP="00AF37D4">
            <w:r>
              <w:t>JAX-WS / REST</w:t>
            </w:r>
          </w:p>
        </w:tc>
        <w:tc>
          <w:tcPr>
            <w:tcW w:w="1414" w:type="dxa"/>
          </w:tcPr>
          <w:p w14:paraId="632F0BF2" w14:textId="414CA481" w:rsidR="002C51BE" w:rsidRDefault="002C51BE" w:rsidP="00AF37D4">
            <w:r>
              <w:t>90</w:t>
            </w:r>
          </w:p>
        </w:tc>
        <w:tc>
          <w:tcPr>
            <w:tcW w:w="1735" w:type="dxa"/>
          </w:tcPr>
          <w:p w14:paraId="13F997AF" w14:textId="2482F489" w:rsidR="002C51BE" w:rsidRDefault="002C51BE" w:rsidP="00AF37D4">
            <w:r>
              <w:t>Bjorn Lyngwa</w:t>
            </w:r>
          </w:p>
        </w:tc>
      </w:tr>
    </w:tbl>
    <w:p w14:paraId="2A135267" w14:textId="77777777" w:rsidR="00AF37D4" w:rsidRPr="00BE0294" w:rsidRDefault="00AF37D4" w:rsidP="00AF37D4"/>
    <w:sectPr w:rsidR="00AF37D4" w:rsidRPr="00BE0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0CB5"/>
    <w:multiLevelType w:val="hybridMultilevel"/>
    <w:tmpl w:val="7526C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2D23AD4"/>
    <w:multiLevelType w:val="hybridMultilevel"/>
    <w:tmpl w:val="1200E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16"/>
    <w:rsid w:val="000A65C3"/>
    <w:rsid w:val="000E180D"/>
    <w:rsid w:val="00105D8A"/>
    <w:rsid w:val="00136F1A"/>
    <w:rsid w:val="001B6EB9"/>
    <w:rsid w:val="00217B9B"/>
    <w:rsid w:val="002545D4"/>
    <w:rsid w:val="0027148A"/>
    <w:rsid w:val="002C51BE"/>
    <w:rsid w:val="003B5661"/>
    <w:rsid w:val="003C139E"/>
    <w:rsid w:val="004820F4"/>
    <w:rsid w:val="004A5052"/>
    <w:rsid w:val="005F0F3B"/>
    <w:rsid w:val="006B6463"/>
    <w:rsid w:val="0071400C"/>
    <w:rsid w:val="007D3147"/>
    <w:rsid w:val="00845008"/>
    <w:rsid w:val="0093726B"/>
    <w:rsid w:val="009A532B"/>
    <w:rsid w:val="009B2A84"/>
    <w:rsid w:val="00A605A8"/>
    <w:rsid w:val="00A91C4E"/>
    <w:rsid w:val="00A94351"/>
    <w:rsid w:val="00AF37D4"/>
    <w:rsid w:val="00B423CC"/>
    <w:rsid w:val="00B80D92"/>
    <w:rsid w:val="00BC721E"/>
    <w:rsid w:val="00BE0294"/>
    <w:rsid w:val="00C14716"/>
    <w:rsid w:val="00C30EED"/>
    <w:rsid w:val="00C31C74"/>
    <w:rsid w:val="00CC47B4"/>
    <w:rsid w:val="00CD3C8D"/>
    <w:rsid w:val="00CE5BD5"/>
    <w:rsid w:val="00E51112"/>
    <w:rsid w:val="00EF7EFA"/>
    <w:rsid w:val="00F274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972D"/>
  <w15:chartTrackingRefBased/>
  <w15:docId w15:val="{3E652F0A-AE0C-41F9-9F58-E0133A7E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7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4716"/>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B423CC"/>
    <w:rPr>
      <w:sz w:val="16"/>
      <w:szCs w:val="16"/>
    </w:rPr>
  </w:style>
  <w:style w:type="paragraph" w:styleId="CommentText">
    <w:name w:val="annotation text"/>
    <w:basedOn w:val="Normal"/>
    <w:link w:val="CommentTextChar"/>
    <w:uiPriority w:val="99"/>
    <w:semiHidden/>
    <w:unhideWhenUsed/>
    <w:rsid w:val="00B423CC"/>
    <w:pPr>
      <w:spacing w:line="240" w:lineRule="auto"/>
    </w:pPr>
    <w:rPr>
      <w:sz w:val="20"/>
      <w:szCs w:val="20"/>
    </w:rPr>
  </w:style>
  <w:style w:type="character" w:customStyle="1" w:styleId="CommentTextChar">
    <w:name w:val="Comment Text Char"/>
    <w:basedOn w:val="DefaultParagraphFont"/>
    <w:link w:val="CommentText"/>
    <w:uiPriority w:val="99"/>
    <w:semiHidden/>
    <w:rsid w:val="00B423CC"/>
    <w:rPr>
      <w:sz w:val="20"/>
      <w:szCs w:val="20"/>
    </w:rPr>
  </w:style>
  <w:style w:type="paragraph" w:styleId="CommentSubject">
    <w:name w:val="annotation subject"/>
    <w:basedOn w:val="CommentText"/>
    <w:next w:val="CommentText"/>
    <w:link w:val="CommentSubjectChar"/>
    <w:uiPriority w:val="99"/>
    <w:semiHidden/>
    <w:unhideWhenUsed/>
    <w:rsid w:val="00B423CC"/>
    <w:rPr>
      <w:b/>
      <w:bCs/>
    </w:rPr>
  </w:style>
  <w:style w:type="character" w:customStyle="1" w:styleId="CommentSubjectChar">
    <w:name w:val="Comment Subject Char"/>
    <w:basedOn w:val="CommentTextChar"/>
    <w:link w:val="CommentSubject"/>
    <w:uiPriority w:val="99"/>
    <w:semiHidden/>
    <w:rsid w:val="00B423CC"/>
    <w:rPr>
      <w:b/>
      <w:bCs/>
      <w:sz w:val="20"/>
      <w:szCs w:val="20"/>
    </w:rPr>
  </w:style>
  <w:style w:type="paragraph" w:styleId="BalloonText">
    <w:name w:val="Balloon Text"/>
    <w:basedOn w:val="Normal"/>
    <w:link w:val="BalloonTextChar"/>
    <w:uiPriority w:val="99"/>
    <w:semiHidden/>
    <w:unhideWhenUsed/>
    <w:rsid w:val="00B42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CC"/>
    <w:rPr>
      <w:rFonts w:ascii="Segoe UI" w:hAnsi="Segoe UI" w:cs="Segoe UI"/>
      <w:sz w:val="18"/>
      <w:szCs w:val="18"/>
    </w:rPr>
  </w:style>
  <w:style w:type="character" w:customStyle="1" w:styleId="Heading2Char">
    <w:name w:val="Heading 2 Char"/>
    <w:basedOn w:val="DefaultParagraphFont"/>
    <w:link w:val="Heading2"/>
    <w:uiPriority w:val="9"/>
    <w:rsid w:val="00105D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05D8A"/>
    <w:rPr>
      <w:color w:val="0563C1" w:themeColor="hyperlink"/>
      <w:u w:val="single"/>
    </w:rPr>
  </w:style>
  <w:style w:type="paragraph" w:styleId="ListParagraph">
    <w:name w:val="List Paragraph"/>
    <w:basedOn w:val="Normal"/>
    <w:uiPriority w:val="34"/>
    <w:qFormat/>
    <w:rsid w:val="00BC721E"/>
    <w:pPr>
      <w:ind w:left="720"/>
      <w:contextualSpacing/>
    </w:pPr>
  </w:style>
  <w:style w:type="table" w:styleId="TableGrid">
    <w:name w:val="Table Grid"/>
    <w:basedOn w:val="TableNormal"/>
    <w:uiPriority w:val="39"/>
    <w:rsid w:val="00AF3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A6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stapps04.qut.edu.au/n5499879/Client/WebClient" TargetMode="External"/><Relationship Id="rId11" Type="http://schemas.openxmlformats.org/officeDocument/2006/relationships/fontTable" Target="fontTable.xml"/><Relationship Id="rId5" Type="http://schemas.openxmlformats.org/officeDocument/2006/relationships/hyperlink" Target="http://fastapps04.qut.edu.au/n5499879/ServiceRep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3814</TotalTime>
  <Pages>10</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dc:creator>
  <cp:keywords/>
  <dc:description/>
  <cp:lastModifiedBy>Bjorn</cp:lastModifiedBy>
  <cp:revision>30</cp:revision>
  <dcterms:created xsi:type="dcterms:W3CDTF">2014-09-30T06:36:00Z</dcterms:created>
  <dcterms:modified xsi:type="dcterms:W3CDTF">2014-10-26T13:33:00Z</dcterms:modified>
</cp:coreProperties>
</file>