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038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D</w:t>
            </w:r>
          </w:p>
        </w:tc>
      </w:tr>
      <w:tr>
        <w:tc>
          <w:tcPr>
            <w:tcW w:type="dxa" w:w="2772"/>
          </w:tcPr>
          <w:p>
            <w:r>
              <w:t>2) A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B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B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C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C</w:t>
            </w:r>
          </w:p>
        </w:tc>
        <w:tc>
          <w:tcPr>
            <w:tcW w:type="dxa" w:w="2772"/>
          </w:tcPr>
          <w:p>
            <w:r>
              <w:t>21) B</w:t>
            </w:r>
          </w:p>
        </w:tc>
        <w:tc>
          <w:tcPr>
            <w:tcW w:type="dxa" w:w="2772"/>
          </w:tcPr>
          <w:p>
            <w:r>
              <w:t>34) C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C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A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C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A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