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118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C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D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A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C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D</w:t>
            </w:r>
          </w:p>
        </w:tc>
      </w:tr>
      <w:tr>
        <w:tc>
          <w:tcPr>
            <w:tcW w:type="dxa" w:w="2772"/>
          </w:tcPr>
          <w:p>
            <w:r>
              <w:t>8) C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C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B</w:t>
            </w:r>
          </w:p>
        </w:tc>
        <w:tc>
          <w:tcPr>
            <w:tcW w:type="dxa" w:w="2772"/>
          </w:tcPr>
          <w:p>
            <w:r>
              <w:t>26) A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