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139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B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C</w:t>
            </w:r>
          </w:p>
        </w:tc>
        <w:tc>
          <w:tcPr>
            <w:tcW w:type="dxa" w:w="2772"/>
          </w:tcPr>
          <w:p>
            <w:r>
              <w:t>28) D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B</w:t>
            </w:r>
          </w:p>
        </w:tc>
        <w:tc>
          <w:tcPr>
            <w:tcW w:type="dxa" w:w="2772"/>
          </w:tcPr>
          <w:p>
            <w:r>
              <w:t>42) A</w:t>
            </w:r>
          </w:p>
        </w:tc>
      </w:tr>
      <w:tr>
        <w:tc>
          <w:tcPr>
            <w:tcW w:type="dxa" w:w="2772"/>
          </w:tcPr>
          <w:p>
            <w:r>
              <w:t>4) A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B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B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C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B</w:t>
            </w:r>
          </w:p>
        </w:tc>
      </w:tr>
      <w:tr>
        <w:tc>
          <w:tcPr>
            <w:tcW w:type="dxa" w:w="2772"/>
          </w:tcPr>
          <w:p>
            <w:r>
              <w:t>8) C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B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C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A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A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C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