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9C9E73" wp14:paraId="00FFAAC8" wp14:textId="4503FE17">
      <w:pPr>
        <w:pStyle w:val="Heading1"/>
        <w:spacing w:before="0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tr-TR"/>
        </w:rPr>
        <w:t>Innova Wi-Fi Telemetry Agent: Teknik Dökümantasyon</w:t>
      </w:r>
    </w:p>
    <w:p xmlns:wp14="http://schemas.microsoft.com/office/word/2010/wordml" w:rsidP="2A9C9E73" wp14:paraId="41FD00AE" wp14:textId="69579C8E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1. Giriş</w:t>
      </w:r>
    </w:p>
    <w:p xmlns:wp14="http://schemas.microsoft.com/office/word/2010/wordml" w:rsidP="2A9C9E73" wp14:paraId="52F3CC85" wp14:textId="4DA728B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Bu döküman, kurumsal ağların sağlık durumunu izlemek amacıyla geliştirilen </w:t>
      </w: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Innova Wi-Fi Telemetry Agent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projesinin mimarisini, veri kaynaklarını ve operasyonel standartlarını kapsamaktadır. Proje; Windows, Linux ve macOS platformlarında çalışabilen, yüksek hassasiyetli veriyi merkezileştiren ve kesintisiz izleme sağlayan bir telemetri çözümüdür.</w:t>
      </w:r>
    </w:p>
    <w:p xmlns:wp14="http://schemas.microsoft.com/office/word/2010/wordml" w:rsidP="2A9C9E73" wp14:paraId="2C6230E2" wp14:textId="47500ACF">
      <w:pPr>
        <w:jc w:val="both"/>
        <w:rPr>
          <w:color w:val="auto"/>
        </w:rPr>
      </w:pPr>
    </w:p>
    <w:p xmlns:wp14="http://schemas.microsoft.com/office/word/2010/wordml" w:rsidP="2A9C9E73" wp14:paraId="6C98B446" wp14:textId="49A6618C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2. Sistem Mimarisi</w:t>
      </w:r>
    </w:p>
    <w:p xmlns:wp14="http://schemas.microsoft.com/office/word/2010/wordml" w:rsidP="2A9C9E73" wp14:paraId="3719EF8F" wp14:textId="223217A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Sistem, uç birimlerden (Ajanlar) merkezi bir sunucuya veri akışı sağlayan mikroservis tabanlı bir yapı üzerine kurulmuştur.</w:t>
      </w:r>
    </w:p>
    <w:p xmlns:wp14="http://schemas.microsoft.com/office/word/2010/wordml" w:rsidP="2A9C9E73" wp14:paraId="32DB669E" wp14:textId="245AC4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Ajan (Agent):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Cihaz üzerinde çalışan, platforma özgü Wi-Fi metriklerini toplayan ve yerel önbellek (Offline Cache) yönetimi yapan bileşendir.</w:t>
      </w:r>
    </w:p>
    <w:p xmlns:wp14="http://schemas.microsoft.com/office/word/2010/wordml" w:rsidP="2A9C9E73" wp14:paraId="66AFD75E" wp14:textId="3E3016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Merkezi API: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ASP.NET Core 8.0 ile geliştirilen, ajanlardan gelen verileri doğrulayan ve veritabanına işleyen katmandır.</w:t>
      </w:r>
    </w:p>
    <w:p xmlns:wp14="http://schemas.microsoft.com/office/word/2010/wordml" w:rsidP="2A9C9E73" wp14:paraId="31ACC049" wp14:textId="0D8F349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Veritabanı: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İlişkisel verilerin saklandığı PostgreSQL katmanıdır.</w:t>
      </w:r>
    </w:p>
    <w:p xmlns:wp14="http://schemas.microsoft.com/office/word/2010/wordml" w:rsidP="2A9C9E73" wp14:paraId="55992960" wp14:textId="50AF7D0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Görselleştirme: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Toplanan verilerin analiz edildiği Grafana dashboard katmanıdır.</w:t>
      </w:r>
    </w:p>
    <w:p xmlns:wp14="http://schemas.microsoft.com/office/word/2010/wordml" w:rsidP="2A9C9E73" wp14:paraId="6FC3B94A" wp14:textId="131A2ED8">
      <w:pPr>
        <w:jc w:val="both"/>
        <w:rPr>
          <w:color w:val="auto"/>
        </w:rPr>
      </w:pPr>
    </w:p>
    <w:p xmlns:wp14="http://schemas.microsoft.com/office/word/2010/wordml" w:rsidP="2A9C9E73" wp14:paraId="410BCAB2" wp14:textId="658E01E7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3. Veri Kaynakları ve Platform Desteği</w:t>
      </w:r>
    </w:p>
    <w:p xmlns:wp14="http://schemas.microsoft.com/office/word/2010/wordml" w:rsidP="2A9C9E73" wp14:paraId="74D968C6" wp14:textId="7CA375D6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Uygulama, </w:t>
      </w: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Strategy Design Pattern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kullanarak çalıştığı işletim sistemine göre en uygun veri sağlayıcısını otomatik olarak seçer.</w:t>
      </w:r>
    </w:p>
    <w:p xmlns:wp14="http://schemas.microsoft.com/office/word/2010/wordml" w:rsidP="2A9C9E73" wp14:paraId="3CCC9BC6" wp14:textId="07DE8148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3.1. Windows Katmanı</w:t>
      </w:r>
    </w:p>
    <w:p xmlns:wp14="http://schemas.microsoft.com/office/word/2010/wordml" w:rsidP="2A9C9E73" wp14:paraId="790F540B" wp14:textId="6D81BF5D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Windows üzerinde iki farklı derinlikte veri toplanmaktadır:</w:t>
      </w:r>
    </w:p>
    <w:p xmlns:wp14="http://schemas.microsoft.com/office/word/2010/wordml" w:rsidP="2A9C9E73" wp14:paraId="1EF63EDF" wp14:textId="6B308BC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Intel Connectivity Analytics (ICA) SDK: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Sadece uyumlu Intel donanımlarında çalışan, sürücü (driver) seviyesinde gürültü (noise), SNR ve MIMO detaylarını sağlayan "High-Fidelity" moddur.</w:t>
      </w:r>
    </w:p>
    <w:p xmlns:wp14="http://schemas.microsoft.com/office/word/2010/wordml" w:rsidP="2A9C9E73" wp14:paraId="16A0DD10" wp14:textId="056538F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Windows Native WiFi API: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Donanım bağımsız olarak çalışan, her türlü Wi-Fi kartından temel sinyal verilerini çeken standart katmandır.</w:t>
      </w:r>
    </w:p>
    <w:p xmlns:wp14="http://schemas.microsoft.com/office/word/2010/wordml" w:rsidP="2A9C9E73" wp14:paraId="192135E3" wp14:textId="1DB3C827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3.2. Linux Katmanı (nmcli)</w:t>
      </w:r>
    </w:p>
    <w:p xmlns:wp14="http://schemas.microsoft.com/office/word/2010/wordml" w:rsidP="2A9C9E73" wp14:paraId="07D1B92B" wp14:textId="785B99D9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Linux sistemlerde </w:t>
      </w:r>
      <w:r w:rsidRPr="2A9C9E73" w:rsidR="45F7A743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NetworkManager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CLI aracı üzerinden veri toplanır. Sinyal kalitesi (%) değeri şu formülle dBm birimine standardize edilir:</w:t>
      </w:r>
    </w:p>
    <w:p xmlns:wp14="http://schemas.microsoft.com/office/word/2010/wordml" w:rsidP="2A9C9E73" wp14:paraId="335A1861" wp14:textId="0E5EA430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color w:val="auto"/>
        </w:rPr>
        <w:t xml:space="preserve">    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𝑅𝑆𝑆𝐼</m:t>
          </m:r>
          <m:r xmlns:m="http://schemas.openxmlformats.org/officeDocument/2006/math">
            <m:t xmlns:m="http://schemas.openxmlformats.org/officeDocument/2006/math">≈</m:t>
          </m:r>
          <m:f xmlns:m="http://schemas.openxmlformats.org/officeDocument/2006/math">
            <m:fPr>
              <m:ctrlPr/>
            </m:fPr>
            <m:num>
              <m:r>
                <m:t>𝑄𝑢𝑎𝑙𝑖𝑡𝑦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−100</m:t>
          </m:r>
        </m:oMath>
      </m:oMathPara>
    </w:p>
    <w:p xmlns:wp14="http://schemas.microsoft.com/office/word/2010/wordml" w:rsidP="2A9C9E73" wp14:paraId="6DF33895" wp14:textId="6D25EED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3.3. macOS Katmanı (airport)</w:t>
      </w:r>
    </w:p>
    <w:p xmlns:wp14="http://schemas.microsoft.com/office/word/2010/wordml" w:rsidP="2A9C9E73" wp14:paraId="4D51596C" wp14:textId="5D7C8EC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Apple sistemlerinde yerleşik </w:t>
      </w:r>
      <w:r w:rsidRPr="2A9C9E73" w:rsidR="45F7A743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airport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bileşeni kullanılarak SSID, BSSID ve doğrudan dBm cinsinden sinyal gücü verileri parse edilir.</w:t>
      </w:r>
    </w:p>
    <w:p xmlns:wp14="http://schemas.microsoft.com/office/word/2010/wordml" w:rsidP="2A9C9E73" wp14:paraId="799008ED" wp14:textId="02B766F4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tr-TR"/>
        </w:rPr>
        <w:t>4. Karşılaştırma Matrisi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38"/>
        <w:gridCol w:w="5547"/>
        <w:gridCol w:w="1302"/>
        <w:gridCol w:w="1028"/>
      </w:tblGrid>
      <w:tr w:rsidR="2A9C9E73" w:rsidTr="2A9C9E73" w14:paraId="75BA0959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71952CEB" w14:textId="694C58AD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Metrik (Kolon)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D730045" w14:textId="16484BDA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Açıklama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33B3FA9F" w14:textId="750D6DF0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Kaynak / Platform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09C3122C" w14:textId="6BA763E1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Önem Derecesi</w:t>
            </w:r>
          </w:p>
        </w:tc>
      </w:tr>
      <w:tr w:rsidR="2A9C9E73" w:rsidTr="2A9C9E73" w14:paraId="3A5EBE00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A88EA7E" w14:textId="79047B96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device_mac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5E9F144" w14:textId="5074A0E8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Cihazın benzersiz fiziksel ağ adresi; sistemde anahtar (Unique ID) olarak kullanılır.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D3286E8" w14:textId="65C76A79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2529B64B" w14:textId="7C869FCD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72723753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75BB89FA" w14:textId="227E5A47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device_name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56BF7AEC" w14:textId="6ABE2D38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Cihazın işletim sistemi üzerindeki tanımlı adı.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58AA54EA" w14:textId="54D67DA1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1AD3BBB1" w14:textId="621B1F65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🟡 Orta</w:t>
            </w:r>
          </w:p>
        </w:tc>
      </w:tr>
      <w:tr w:rsidR="2A9C9E73" w:rsidTr="2A9C9E73" w14:paraId="4BB28C27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7C3BCA9" w14:textId="7271A0BF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source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28A57404" w14:textId="6F01092C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Verinin hangi yöntemle (Intel SDK, Native WiFi, nmcli, airport) toplandığını belirtir.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19885FE4" w14:textId="5741F176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2FC4CDFD" w14:textId="126F662E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07756AE5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525B3E8D" w14:textId="382C361B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rssi_a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264D25E" w14:textId="77243E0F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Birinci antenin ölçtüğü ana sinyal gücü (dBm).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6167A83" w14:textId="04B4A3EF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75C22B14" w14:textId="7F993B0C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74CC0A72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286FADCE" w14:textId="7FE778E8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ssid / bssid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CBB2FA1" w14:textId="4B1D2297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Bağlı olunan ağın adı ve Erişim Noktasının (Access Point) fiziksel adresi.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727B528B" w14:textId="3474A27E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5F3F8158" w14:textId="770FB9F3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71CFC308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5BDF27C4" w14:textId="5DBD1FB3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band / channel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568879C0" w14:textId="1DA14EAD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Kullanılan frekans bandı (2.4/5 GHz) ve yayın kanalı detayı.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12E04886" w14:textId="286B4694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2C54BF27" w14:textId="09169AC7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🟡 Orta</w:t>
            </w:r>
          </w:p>
        </w:tc>
      </w:tr>
      <w:tr w:rsidR="2A9C9E73" w:rsidTr="2A9C9E73" w14:paraId="31571799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2B424ACE" w14:textId="33CE19C4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record_time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4A1A5F5" w14:textId="53A3FD1F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Verinin cihaz üzerinde üretildiği an; çevrimdışı analizler için temel zaman damgasıdır.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0E94E51" w14:textId="06D59838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156DDE0F" w14:textId="330FAAE8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3E6F4AFE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206F79F" w14:textId="3C0212B0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created_at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4B30390" w14:textId="706797D0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Verinin merkezi veritabanına ulaştığı ve kaydedildiği sunucu zamanıdır.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72F69E0" w14:textId="2A184241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4F01EA80" w14:textId="614AA70E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🟡 Orta</w:t>
            </w:r>
          </w:p>
        </w:tc>
      </w:tr>
      <w:tr w:rsidR="2A9C9E73" w:rsidTr="2A9C9E73" w14:paraId="701DA336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446EE83" w14:textId="7EBEEA48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---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56C8B25" w14:textId="418C1197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--- ÖZELLEŞTİRİLMİŞ DERİN METRİKLER ---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7BB97C43" w14:textId="5804D500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---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7ABC2376" w14:textId="5AD141A7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---</w:t>
            </w:r>
          </w:p>
        </w:tc>
      </w:tr>
      <w:tr w:rsidR="2A9C9E73" w:rsidTr="2A9C9E73" w14:paraId="12B5FAC2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11425B10" w14:textId="261547B5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snr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119BE6D" w14:textId="77E4308F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Sinyal-Gürültü Oranı ($Signal-to-Noise Ratio$); sinyal kalitesini belirleyen temel değerdir.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1205821D" w14:textId="431DF817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6F3386D0" w14:textId="77AE246E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46497AC8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0A61010" w14:textId="1916245D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noise_floor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6EE45DEE" w14:textId="7E40922E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Ortamdaki radyo frekans gürültü tabanı (dBm).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47FF4723" w14:textId="621825B3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31230CF1" w14:textId="037E269B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🟡 Orta</w:t>
            </w:r>
          </w:p>
        </w:tc>
      </w:tr>
      <w:tr w:rsidR="2A9C9E73" w:rsidTr="2A9C9E73" w14:paraId="0C9E3F53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565F9206" w14:textId="5855DDED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rssi_b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12F878CF" w14:textId="588AE681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MIMO teknolojisi kullanan ikinci antenin sinyal gücü (dBm).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0F4253D" w14:textId="28E9D7B7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3B87B3A4" w14:textId="38CFB6BF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🔵 Detay</w:t>
            </w:r>
          </w:p>
        </w:tc>
      </w:tr>
      <w:tr w:rsidR="2A9C9E73" w:rsidTr="2A9C9E73" w14:paraId="6304DB31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2F7582F" w14:textId="26A63E4C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tx_retries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3D29D635" w14:textId="155A167C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Paket iletim tekrar sayısı; ağdaki fiziksel engelleri ve paraziti gösterir.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35E74734" w14:textId="175F2CE4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655A58AA" w14:textId="7D6AE41B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68FD495D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26B274D7" w14:textId="68C5A3A3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ad_crc_count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2670B325" w14:textId="69CD3F47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Cyclic Redundancy Check hata sayısı; bozulan veri paketlerini ölçer.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2F8FCCC" w14:textId="51DD8984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6FCB49B2" w14:textId="78AB4DE9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🔴 Kritik</w:t>
            </w:r>
          </w:p>
        </w:tc>
      </w:tr>
      <w:tr w:rsidR="2A9C9E73" w:rsidTr="2A9C9E73" w14:paraId="3B87036D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00DA8D97" w14:textId="160B3D1A">
            <w:pPr>
              <w:spacing w:before="0" w:beforeAutospacing="off" w:after="0" w:afterAutospacing="off"/>
            </w:pPr>
            <w:r w:rsidRPr="2A9C9E73" w:rsidR="2A9C9E73">
              <w:rPr>
                <w:b w:val="1"/>
                <w:bCs w:val="1"/>
                <w:color w:val="1F1F1F"/>
              </w:rPr>
              <w:t>missed_beacons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370164EF" w14:textId="3A416D3B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Kaçırılan beacon sinyallerinin toplamı; bağlantı stabilitesini gösterir.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2A9C9E73" w:rsidRDefault="2A9C9E73" w14:paraId="3E276A14" w14:textId="17C56E0C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2A9C9E73" w:rsidRDefault="2A9C9E73" w14:paraId="1C2C2B15" w14:textId="1B9A6D8A">
            <w:pPr>
              <w:spacing w:before="0" w:beforeAutospacing="off" w:after="0" w:afterAutospacing="off"/>
            </w:pPr>
            <w:r w:rsidRPr="2A9C9E73" w:rsidR="2A9C9E73">
              <w:rPr>
                <w:color w:val="1F1F1F"/>
              </w:rPr>
              <w:t>🟡 Orta</w:t>
            </w:r>
          </w:p>
        </w:tc>
      </w:tr>
    </w:tbl>
    <w:p xmlns:wp14="http://schemas.microsoft.com/office/word/2010/wordml" w:rsidP="2A9C9E73" wp14:paraId="0D02952C" wp14:textId="100958B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2A9C9E73" wp14:paraId="7CC33F2A" wp14:textId="4741B2A8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5. Kritik Metriklerin Teknik Analizi</w:t>
      </w:r>
    </w:p>
    <w:p xmlns:wp14="http://schemas.microsoft.com/office/word/2010/wordml" w:rsidP="2A9C9E73" wp14:paraId="2773D787" wp14:textId="4A5844C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5.1. RSSI (Sinyal Gücü)</w:t>
      </w:r>
    </w:p>
    <w:p xmlns:wp14="http://schemas.microsoft.com/office/word/2010/wordml" w:rsidP="2A9C9E73" wp14:paraId="52FAE30F" wp14:textId="0656562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Ağın fiziksel kapsama alanını belirleyen temel metriktir. IT ekipleri için -80 dBm altındaki değerler "Kör Nokta" (Dead Zone) olarak işaretlenir.</w:t>
      </w:r>
    </w:p>
    <w:p xmlns:wp14="http://schemas.microsoft.com/office/word/2010/wordml" w:rsidP="2A9C9E73" wp14:paraId="07349254" wp14:textId="17F86D8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5.2. SNR (Signal-to-Noise Ratio)</w:t>
      </w:r>
    </w:p>
    <w:p xmlns:wp14="http://schemas.microsoft.com/office/word/2010/wordml" w:rsidP="2A9C9E73" wp14:paraId="2A28C7F6" wp14:textId="4CFF117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Sinyalin sadece güçlü değil, aynı zamanda "anlaşılır" olup olmadığını belirler. Intel SDK ve macOS sağlayıcılarından gelen gürültü verisiyle hesaplanır:</w:t>
      </w:r>
    </w:p>
    <w:p xmlns:wp14="http://schemas.microsoft.com/office/word/2010/wordml" w:rsidP="2A9C9E73" wp14:paraId="0DF4E985" wp14:textId="69FDA0BD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      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𝑆𝑁𝑅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𝑅𝑆𝑆𝐼</m:t>
          </m:r>
          <m:r xmlns:m="http://schemas.openxmlformats.org/officeDocument/2006/math">
            <m:t xmlns:m="http://schemas.openxmlformats.org/officeDocument/2006/math"> − </m:t>
          </m:r>
          <m:r xmlns:m="http://schemas.openxmlformats.org/officeDocument/2006/math">
            <m:t xmlns:m="http://schemas.openxmlformats.org/officeDocument/2006/math">𝑁𝑜𝑖𝑠𝑒𝐹𝑙𝑜𝑜𝑟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xmlns:wp14="http://schemas.microsoft.com/office/word/2010/wordml" w:rsidP="2A9C9E73" wp14:paraId="5FA00B53" wp14:textId="7933FBAA">
      <w:pPr>
        <w:jc w:val="both"/>
        <w:rPr>
          <w:color w:val="auto"/>
        </w:rPr>
      </w:pPr>
    </w:p>
    <w:p xmlns:wp14="http://schemas.microsoft.com/office/word/2010/wordml" w:rsidP="2A9C9E73" wp14:paraId="2BD0E53B" wp14:textId="7DD92798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6. Dayanıklılık ve Veri Güvenliği (Resilience)</w:t>
      </w:r>
    </w:p>
    <w:p xmlns:wp14="http://schemas.microsoft.com/office/word/2010/wordml" w:rsidP="2A9C9E73" wp14:paraId="0CAA9BD3" wp14:textId="20A718EE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6.1. Hibrit Fallback Mekanizması</w:t>
      </w:r>
    </w:p>
    <w:p xmlns:wp14="http://schemas.microsoft.com/office/word/2010/wordml" w:rsidP="2A9C9E73" wp14:paraId="13205CDB" wp14:textId="4CD67708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Ajan, başlatıldığında önce Intel SDK desteğini kontrol eder. Lisans veya donanım sorunu algılandığında sistem kesinti yapmadan </w:t>
      </w: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Native Mode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'a geçiş yapar.</w:t>
      </w:r>
    </w:p>
    <w:p xmlns:wp14="http://schemas.microsoft.com/office/word/2010/wordml" w:rsidP="2A9C9E73" wp14:paraId="02856695" wp14:textId="30F5F1A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6.2. SQLite Çevrimdışı Önbellek (Offline Caching)</w:t>
      </w:r>
    </w:p>
    <w:p xmlns:wp14="http://schemas.microsoft.com/office/word/2010/wordml" w:rsidP="2A9C9E73" wp14:paraId="7C07B9DF" wp14:textId="08312DDB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47627160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Ağ bağlantısının tamamen koptuğu durumlarda, telemetri verileri kaybolmaz. Veriler yerel bir </w:t>
      </w:r>
      <w:r w:rsidRPr="47627160" w:rsidR="11F7C9D3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offline_cache.db</w:t>
      </w:r>
      <w:r w:rsidRPr="47627160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(SQLite) dosyasına kaydedilir ve bağlantı geldiğinde otomatik olarak API'ye senkronize edilir.</w:t>
      </w:r>
    </w:p>
    <w:p xmlns:wp14="http://schemas.microsoft.com/office/word/2010/wordml" w:rsidP="47627160" wp14:paraId="789CF65B" wp14:textId="1E9B5740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47627160" w:rsidP="47627160" w:rsidRDefault="47627160" w14:paraId="4B37B447" w14:textId="6656447F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2A9C9E73" wp14:paraId="5DAF975D" wp14:textId="63B5CFAC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7. Dağıtım ve İzleme (Docker &amp; IT Stratejisi)</w:t>
      </w:r>
    </w:p>
    <w:p xmlns:wp14="http://schemas.microsoft.com/office/word/2010/wordml" w:rsidP="2A9C9E73" wp14:paraId="0A737C20" wp14:textId="3837877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7.1. Konteynerizasyon</w:t>
      </w:r>
    </w:p>
    <w:p xmlns:wp14="http://schemas.microsoft.com/office/word/2010/wordml" w:rsidP="2A9C9E73" wp14:paraId="0DA40DC3" wp14:textId="38C4860A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Sistem </w:t>
      </w: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Docker Compose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yapısı sayesinde tek komutla ayağa kaldırılabilir. Veritabanı ve API konteyner içinde izole edilirken, ajanlar donanım erişimi için host sistemlerde koşturulur.</w:t>
      </w:r>
    </w:p>
    <w:p xmlns:wp14="http://schemas.microsoft.com/office/word/2010/wordml" w:rsidP="2A9C9E73" wp14:paraId="1F89916D" wp14:textId="01276D80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7.2. Dashboard Stratejisi</w:t>
      </w:r>
    </w:p>
    <w:p xmlns:wp14="http://schemas.microsoft.com/office/word/2010/wordml" w:rsidP="2A9C9E73" wp14:paraId="20A23C29" wp14:textId="724C6FF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IT yöneticileri için dashboard tasarımı "Aksiyon Odaklı" kurgulanmıştır:</w:t>
      </w:r>
    </w:p>
    <w:p xmlns:wp14="http://schemas.microsoft.com/office/word/2010/wordml" w:rsidP="2A9C9E73" wp14:paraId="01D81C33" wp14:textId="34B02EA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Gereksiz Veriler: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Raw Payload ve Teknik ID'ler gürültü kirliliğini önlemek için gizlenir.</w:t>
      </w:r>
    </w:p>
    <w:p xmlns:wp14="http://schemas.microsoft.com/office/word/2010/wordml" w:rsidP="2A9C9E73" wp14:paraId="10028CCF" wp14:textId="1F7D45E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Kritik Veriler: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RSSI trendleri, kopan cihaz listesi ve platform dağılımı ön plandadır.</w:t>
      </w:r>
    </w:p>
    <w:p xmlns:wp14="http://schemas.microsoft.com/office/word/2010/wordml" w:rsidP="2A9C9E73" wp14:paraId="722A2D28" wp14:textId="50F60473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0319F4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7.3. Proaktif Alarm ve Geri Bildirim Mekanizmaları</w:t>
      </w:r>
    </w:p>
    <w:p xmlns:wp14="http://schemas.microsoft.com/office/word/2010/wordml" w:rsidP="2A9C9E73" wp14:paraId="7C9B1268" wp14:textId="464AA883">
      <w:pPr>
        <w:spacing w:before="0" w:beforeAutospacing="off" w:after="240" w:afterAutospacing="off"/>
        <w:jc w:val="both"/>
      </w:pP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>Sistemin sadece veri toplaması değil, ağdaki anomalileri anında raporlaması için üç aşamalı bir geri bildirim yapısı kurgulanmıştır:</w:t>
      </w:r>
    </w:p>
    <w:p xmlns:wp14="http://schemas.microsoft.com/office/word/2010/wordml" w:rsidP="2A9C9E73" wp14:paraId="7A51B6BB" wp14:textId="3AB0F5C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Görsel Eşik Değerler (Thresholds):</w:t>
      </w: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Dashboard üzerinde RSSI değerleri dinamik olarak renklendirilir. $-60$ dBm ve üzeri "Mükemmel" (Yeşil), $-80$ dBm altı "Kritik" (Kırmızı) olarak işaretlenerek IT personelinin dikkatini doğrudan sorunlu bölgeye çeker.</w:t>
      </w:r>
    </w:p>
    <w:p xmlns:wp14="http://schemas.microsoft.com/office/word/2010/wordml" w:rsidP="2A9C9E73" wp14:paraId="727D2108" wp14:textId="604F4E4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Canlılık Takibi (Liveness Check):</w:t>
      </w: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cihazdan gelen son veri paketi zaman damgasıyla (timestamp) takip edilir. 1 dakikadan uzun süre veri göndermeyen cihazlar otomatik olarak </w:t>
      </w:r>
      <w:r w:rsidRPr="2A9C9E73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"OFFLINE"</w:t>
      </w: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statüsüne çekilir.</w:t>
      </w:r>
    </w:p>
    <w:p xmlns:wp14="http://schemas.microsoft.com/office/word/2010/wordml" w:rsidP="2A9C9E73" wp14:paraId="31D58306" wp14:textId="2B6EE87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7627160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Akıllı Alarm Kuralları:</w:t>
      </w:r>
      <w:r w:rsidRPr="47627160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Kritik sinyal seviyesi veya bağlantı kopukluğu durumlarında Grafana Alerting üzerinden IT ekiplerine (E-posta/Slack) anlık bildirim iletilerek proaktif müdahale imkanı sağlanır.</w:t>
      </w:r>
    </w:p>
    <w:p xmlns:wp14="http://schemas.microsoft.com/office/word/2010/wordml" w:rsidP="2A9C9E73" wp14:paraId="00EA5DCF" wp14:textId="38CA2626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298A1D7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8. Kullanılan Teknolojik </w:t>
      </w:r>
      <w:r w:rsidRPr="2A9C9E73" w:rsidR="298A1D7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Stack</w:t>
      </w:r>
      <w:r w:rsidRPr="2A9C9E73" w:rsidR="298A1D7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</w:t>
      </w:r>
    </w:p>
    <w:p xmlns:wp14="http://schemas.microsoft.com/office/word/2010/wordml" w:rsidP="2A9C9E73" wp14:paraId="0095D48B" wp14:textId="6E5E387E">
      <w:pPr>
        <w:spacing w:before="240" w:beforeAutospacing="off" w:after="240" w:afterAutospacing="off"/>
        <w:jc w:val="both"/>
      </w:pPr>
      <w:r w:rsidRPr="2A9C9E73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>Proje kapsamında kullanılan temel teknolojiler şunlardır:</w:t>
      </w:r>
    </w:p>
    <w:p xmlns:wp14="http://schemas.microsoft.com/office/word/2010/wordml" w:rsidP="2A9C9E73" wp14:paraId="2842778C" wp14:textId="791A10D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7627160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Diller &amp; </w:t>
      </w:r>
      <w:r w:rsidRPr="47627160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Frameworkler</w:t>
      </w:r>
      <w:r w:rsidRPr="47627160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47627160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C# (.NET 8.0), SQL.</w:t>
      </w:r>
    </w:p>
    <w:p xmlns:wp14="http://schemas.microsoft.com/office/word/2010/wordml" w:rsidP="2A9C9E73" wp14:paraId="0C290393" wp14:textId="1AD4ED9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Kütüphaneler:</w:t>
      </w:r>
      <w:r w:rsidRPr="2A9C9E73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Dapper (Micro-ORM), System.Management (WMI Access), ManagedNativeWifi (Windows API wrapper).</w:t>
      </w:r>
    </w:p>
    <w:p xmlns:wp14="http://schemas.microsoft.com/office/word/2010/wordml" w:rsidP="2A9C9E73" wp14:paraId="58617B10" wp14:textId="4E7C350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Altyapı:</w:t>
      </w:r>
      <w:r w:rsidRPr="2A9C9E73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PostgreSQL 16+, Grafana 10.x, Docker &amp; Docker Compose.</w:t>
      </w:r>
    </w:p>
    <w:p xmlns:wp14="http://schemas.microsoft.com/office/word/2010/wordml" w:rsidP="2A9C9E73" wp14:paraId="7E8BD01F" wp14:textId="1B5916F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2A9C9E73" wp14:paraId="1ADDFB8A" wp14:textId="7082E89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2A9C9E73" wp14:paraId="69055A12" wp14:textId="35432E55">
      <w:pPr>
        <w:jc w:val="both"/>
        <w:rPr>
          <w:color w:val="auto"/>
        </w:rPr>
      </w:pPr>
    </w:p>
    <w:p xmlns:wp14="http://schemas.microsoft.com/office/word/2010/wordml" w:rsidP="2A9C9E73" wp14:paraId="5AAE5E59" wp14:textId="46921AD4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A887DB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9</w:t>
      </w: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. Sonuç</w:t>
      </w:r>
    </w:p>
    <w:p xmlns:wp14="http://schemas.microsoft.com/office/word/2010/wordml" w:rsidP="2A9C9E73" wp14:paraId="02DE6C98" wp14:textId="1951E7B3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Innova Wi-Fi Telemetry Agent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, yüksek donanım hassasiyeti ile geniş cihaz uyumluluğunu birleştiren hibrit bir yapıdır. Çevrimdışı çalışma ve cross-platform desteği ile kurumsal ağ yönetiminde kesintisiz ve doğru veri akışını garanti eder.</w:t>
      </w:r>
    </w:p>
    <w:p xmlns:wp14="http://schemas.microsoft.com/office/word/2010/wordml" w:rsidP="2A9C9E73" wp14:paraId="097FFA13" wp14:textId="31311D96">
      <w:pPr>
        <w:pStyle w:val="Normal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Tarih: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05.05.2026</w:t>
      </w:r>
    </w:p>
    <w:p xmlns:wp14="http://schemas.microsoft.com/office/word/2010/wordml" w:rsidP="2A9C9E73" wp14:paraId="1B147FBB" wp14:textId="3568365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2A9C9E73" wp14:paraId="1DB4442F" wp14:textId="6C3D9DD3">
      <w:pPr>
        <w:jc w:val="both"/>
        <w:rPr>
          <w:color w:val="aut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cd54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b99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78f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aeb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6c6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623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861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85586"/>
    <w:rsid w:val="0319F4D3"/>
    <w:rsid w:val="04CEC7A4"/>
    <w:rsid w:val="11F7C9D3"/>
    <w:rsid w:val="122942A8"/>
    <w:rsid w:val="134A92E8"/>
    <w:rsid w:val="17823866"/>
    <w:rsid w:val="1A887DB4"/>
    <w:rsid w:val="1F115BBA"/>
    <w:rsid w:val="298A1D7C"/>
    <w:rsid w:val="2A9C9E73"/>
    <w:rsid w:val="2C7F7871"/>
    <w:rsid w:val="377C8B4D"/>
    <w:rsid w:val="37DFDBC7"/>
    <w:rsid w:val="45F7A743"/>
    <w:rsid w:val="46685586"/>
    <w:rsid w:val="47627160"/>
    <w:rsid w:val="4AB375D8"/>
    <w:rsid w:val="7074502D"/>
    <w:rsid w:val="72C18CCE"/>
    <w:rsid w:val="72C18CCE"/>
    <w:rsid w:val="7CF3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267B"/>
  <w15:chartTrackingRefBased/>
  <w15:docId w15:val="{00B0643A-86CC-46CF-9B0C-CDC056F2A7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9C9E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9C9E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9C9E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9C9E7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368609d9fe49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2026-05-05T08:47:42.4393057Z</dcterms:created>
  <dcterms:modified xsi:type="dcterms:W3CDTF">2026-05-06T13:46:46.3906187Z</dcterms:modified>
  <dc:creator>tuna karaköse</dc:creator>
  <lastModifiedBy>tuna karaköse</lastModifiedBy>
</coreProperties>
</file>