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locations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days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 location frequency (s)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 sequence breaks in tracking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untracked days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28,405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63,784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body63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25,068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2026-03-09T05:32:16Z</dcterms:modified>
  <cp:category/>
</cp:coreProperties>
</file>