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 sample size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1,411.2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2024-09-16T13:34:58Z</dcterms:modified>
  <cp:category/>
</cp:coreProperties>
</file>