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34"/>
        <w:gridCol w:w="1134"/>
        <w:gridCol w:w="1701"/>
        <w:gridCol w:w="1701"/>
        <w:gridCol w:w="1701"/>
        <w:gridCol w:w="1701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Location frequency (s)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locations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Days tracked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Effective 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242680(22399-326820)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34(7-36)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2623(70-4310)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243065(31621-315170)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35(10-36)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2397(19-3599)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121200(29920-213806)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32(11-36)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1236(84-3113)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124254(19852-223692)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33(11-36)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990(223-1665)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284217(206086-321899)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36(36-36)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889(428-1442)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305271(247195-354000)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36(36-36)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1251(1092-1411)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2025-01-29T14:51:16Z</dcterms:modified>
  <cp:category/>
</cp:coreProperties>
</file>