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locations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days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 location frequency (s)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 sequence breaks in tracking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untracked days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51,453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27,934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80,034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61,901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46,798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46,482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75,673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79,077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83,324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body65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3,418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2026-02-09T10:10:00Z</dcterms:modified>
  <cp:category/>
</cp:coreProperties>
</file>