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ID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locations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days tracked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 location frequency (s)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Date sequence breaks in tracking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untracked days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F59747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49,840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102,315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134,918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96,857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120,047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113,926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101,727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106,850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102,725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68,396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100,424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134,653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119,045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104,989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147,457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104,053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131,384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113,377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103,830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55,181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68,491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62,619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57,914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60,786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33,528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70,220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88,953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63,242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70,949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67,650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36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46,162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body63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F59898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57,012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2025-12-08T12:01:29Z</dcterms:modified>
  <cp:category/>
</cp:coreProperties>
</file>