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ack2" type="frame"/>
    </v:background>
  </w:background>
  <w:body>
    <w:p w:rsidR="0059078F" w:rsidRPr="00293F34" w:rsidRDefault="00CD1D53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DC7A35">
        <w:rPr>
          <w:bCs w:val="0"/>
          <w:i/>
          <w:sz w:val="20"/>
          <w:lang w:val="cs-CZ"/>
        </w:rPr>
        <w:t>5</w:t>
      </w:r>
    </w:p>
    <w:p w:rsidR="0059078F" w:rsidRPr="00293F34" w:rsidRDefault="00F34F4B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Čí</w:t>
      </w:r>
      <w:r w:rsidR="00DC7A35">
        <w:rPr>
          <w:rFonts w:ascii="Arial" w:hAnsi="Arial"/>
          <w:b/>
          <w:sz w:val="24"/>
        </w:rPr>
        <w:t>tače</w:t>
      </w:r>
      <w:r w:rsidR="006A5814">
        <w:rPr>
          <w:rFonts w:ascii="Arial" w:hAnsi="Arial" w:cs="Arial"/>
          <w:b/>
          <w:sz w:val="8"/>
          <w:szCs w:val="8"/>
        </w:rPr>
        <w:t>€</w:t>
      </w:r>
      <w:r w:rsidR="0009615B">
        <w:rPr>
          <w:rFonts w:ascii="Arial" w:hAnsi="Arial" w:cs="Arial"/>
          <w:b/>
          <w:sz w:val="8"/>
          <w:szCs w:val="8"/>
        </w:rPr>
        <w:t>#</w:t>
      </w:r>
    </w:p>
    <w:p w:rsidR="00FA14FB" w:rsidRPr="00293F34" w:rsidRDefault="00FA14FB" w:rsidP="0059078F">
      <w:pPr>
        <w:rPr>
          <w:rFonts w:ascii="Arial" w:hAnsi="Arial"/>
        </w:rPr>
      </w:pPr>
    </w:p>
    <w:p w:rsidR="009B2F29" w:rsidRPr="009B2F29" w:rsidRDefault="00DC7A35" w:rsidP="00DC7A35">
      <w:pPr>
        <w:pStyle w:val="ListParagraph"/>
        <w:numPr>
          <w:ilvl w:val="0"/>
          <w:numId w:val="2"/>
        </w:numPr>
        <w:rPr>
          <w:i/>
        </w:rPr>
      </w:pPr>
      <w:r>
        <w:rPr>
          <w:b/>
          <w:bCs/>
        </w:rPr>
        <w:t>Analyzujte funkci čítače Cnt4 (</w:t>
      </w:r>
      <w:proofErr w:type="spellStart"/>
      <w:r w:rsidRPr="003A04F4">
        <w:rPr>
          <w:b/>
          <w:bCs/>
        </w:rPr>
        <w:t>Counter</w:t>
      </w:r>
      <w:proofErr w:type="spellEnd"/>
      <w:r>
        <w:rPr>
          <w:b/>
          <w:bCs/>
        </w:rPr>
        <w:t xml:space="preserve"> 4 </w:t>
      </w:r>
      <w:proofErr w:type="spellStart"/>
      <w:r w:rsidRPr="003A04F4">
        <w:rPr>
          <w:b/>
          <w:bCs/>
        </w:rPr>
        <w:t>bits</w:t>
      </w:r>
      <w:proofErr w:type="spellEnd"/>
      <w:r>
        <w:rPr>
          <w:b/>
          <w:bCs/>
        </w:rPr>
        <w:t xml:space="preserve">) </w:t>
      </w:r>
      <w:r w:rsidR="00AE748D">
        <w:rPr>
          <w:bCs/>
        </w:rPr>
        <w:t>otevřete soubor ARP_05</w:t>
      </w:r>
      <w:r>
        <w:rPr>
          <w:bCs/>
        </w:rPr>
        <w:t>a.pbs. Upravte popis vstupů a výstupů tak</w:t>
      </w:r>
      <w:r w:rsidR="009B2F29">
        <w:rPr>
          <w:bCs/>
        </w:rPr>
        <w:t>,</w:t>
      </w:r>
      <w:r>
        <w:rPr>
          <w:bCs/>
        </w:rPr>
        <w:t xml:space="preserve"> aby byla jasná funkce příslušného vstupu či výstupu. Upravte výchozí hodnoty tak</w:t>
      </w:r>
      <w:r w:rsidR="009B2F29">
        <w:rPr>
          <w:bCs/>
        </w:rPr>
        <w:t>,</w:t>
      </w:r>
      <w:r>
        <w:rPr>
          <w:bCs/>
        </w:rPr>
        <w:t xml:space="preserve"> aby čítač počítal vpřed po spuštění simulace.</w:t>
      </w:r>
    </w:p>
    <w:p w:rsidR="00EF0BC0" w:rsidRPr="00DC7A35" w:rsidRDefault="00AC26FE" w:rsidP="00363073">
      <w:pPr>
        <w:pStyle w:val="ListParagraph"/>
        <w:ind w:left="360"/>
        <w:jc w:val="center"/>
        <w:rPr>
          <w:i/>
        </w:rPr>
      </w:pPr>
      <w:r>
        <w:rPr>
          <w:noProof/>
          <w:lang w:eastAsia="cs-CZ"/>
        </w:rPr>
        <w:drawing>
          <wp:inline distT="0" distB="0" distL="0" distR="0" wp14:anchorId="73043D5B" wp14:editId="74A3DD55">
            <wp:extent cx="5274310" cy="2963545"/>
            <wp:effectExtent l="0" t="0" r="254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A35">
        <w:rPr>
          <w:bCs/>
        </w:rPr>
        <w:br/>
        <w:t>Popis vstupů a výstupů obvodu ARP_</w:t>
      </w:r>
      <w:proofErr w:type="gramStart"/>
      <w:r w:rsidR="00DC7A35">
        <w:rPr>
          <w:bCs/>
        </w:rPr>
        <w:t>04a</w:t>
      </w:r>
      <w:proofErr w:type="gramEnd"/>
      <w:r w:rsidR="00DC7A35">
        <w:rPr>
          <w:bCs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4"/>
        <w:gridCol w:w="1129"/>
        <w:gridCol w:w="5653"/>
      </w:tblGrid>
      <w:tr w:rsidR="00DC7A35" w:rsidTr="009B2F29">
        <w:tc>
          <w:tcPr>
            <w:tcW w:w="1166" w:type="dxa"/>
            <w:shd w:val="clear" w:color="auto" w:fill="BFBFBF" w:themeFill="background1" w:themeFillShade="BF"/>
          </w:tcPr>
          <w:p w:rsidR="00DC7A35" w:rsidRDefault="00DC7A35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Last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C7A35" w:rsidRDefault="00DC7A35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New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DC7A35" w:rsidRDefault="00DC7A35" w:rsidP="00DC7A35">
            <w:pPr>
              <w:pStyle w:val="ListParagraph"/>
              <w:ind w:left="0"/>
              <w:rPr>
                <w:i/>
              </w:rPr>
            </w:pPr>
            <w:proofErr w:type="spellStart"/>
            <w:r w:rsidRPr="00DC7A35">
              <w:rPr>
                <w:i/>
              </w:rPr>
              <w:t>properties</w:t>
            </w:r>
            <w:proofErr w:type="spellEnd"/>
          </w:p>
        </w:tc>
      </w:tr>
      <w:tr w:rsidR="00DC7A35" w:rsidTr="009B2F29">
        <w:tc>
          <w:tcPr>
            <w:tcW w:w="1166" w:type="dxa"/>
          </w:tcPr>
          <w:p w:rsidR="00DC7A35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IN_0</w:t>
            </w:r>
          </w:p>
        </w:tc>
        <w:tc>
          <w:tcPr>
            <w:tcW w:w="1134" w:type="dxa"/>
          </w:tcPr>
          <w:p w:rsidR="00DC7A35" w:rsidRDefault="003A04F4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Load</w:t>
            </w:r>
            <w:proofErr w:type="spellEnd"/>
          </w:p>
        </w:tc>
        <w:tc>
          <w:tcPr>
            <w:tcW w:w="5812" w:type="dxa"/>
          </w:tcPr>
          <w:p w:rsidR="00DC7A35" w:rsidRDefault="009E03C6" w:rsidP="00DC7A35">
            <w:pPr>
              <w:pStyle w:val="ListParagraph"/>
              <w:ind w:left="0"/>
              <w:rPr>
                <w:i/>
              </w:rPr>
            </w:pPr>
            <w:r w:rsidRPr="009E03C6">
              <w:rPr>
                <w:i/>
              </w:rPr>
              <w:t>Přenos dat ze vstupů P0-P3 na výstupy Q0-Q3</w:t>
            </w:r>
          </w:p>
        </w:tc>
      </w:tr>
      <w:tr w:rsidR="00DC7A35" w:rsidTr="009B2F29">
        <w:tc>
          <w:tcPr>
            <w:tcW w:w="1166" w:type="dxa"/>
          </w:tcPr>
          <w:p w:rsidR="009B2F29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IN_1</w:t>
            </w:r>
          </w:p>
        </w:tc>
        <w:tc>
          <w:tcPr>
            <w:tcW w:w="1134" w:type="dxa"/>
          </w:tcPr>
          <w:p w:rsidR="00DC7A35" w:rsidRDefault="00AC26FE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Up/Down</w:t>
            </w:r>
          </w:p>
        </w:tc>
        <w:tc>
          <w:tcPr>
            <w:tcW w:w="5812" w:type="dxa"/>
          </w:tcPr>
          <w:p w:rsidR="00DC7A35" w:rsidRDefault="00AC26FE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Čítá vpřed / čítá vzad</w:t>
            </w:r>
          </w:p>
        </w:tc>
      </w:tr>
      <w:tr w:rsidR="00DC7A35" w:rsidTr="009B2F29">
        <w:tc>
          <w:tcPr>
            <w:tcW w:w="1166" w:type="dxa"/>
          </w:tcPr>
          <w:p w:rsidR="00DC7A35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IN_2</w:t>
            </w:r>
          </w:p>
        </w:tc>
        <w:tc>
          <w:tcPr>
            <w:tcW w:w="1134" w:type="dxa"/>
          </w:tcPr>
          <w:p w:rsidR="00DC7A35" w:rsidRDefault="009E03C6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Enable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terminal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count</w:t>
            </w:r>
            <w:proofErr w:type="spellEnd"/>
          </w:p>
        </w:tc>
        <w:tc>
          <w:tcPr>
            <w:tcW w:w="5812" w:type="dxa"/>
          </w:tcPr>
          <w:p w:rsidR="00DC7A35" w:rsidRPr="009E03C6" w:rsidRDefault="009E03C6" w:rsidP="00DC7A35">
            <w:pPr>
              <w:pStyle w:val="ListParagraph"/>
              <w:ind w:left="0"/>
              <w:rPr>
                <w:i/>
              </w:rPr>
            </w:pPr>
            <w:r w:rsidRPr="009E03C6">
              <w:rPr>
                <w:i/>
              </w:rPr>
              <w:t>Když čítač dosáhne hodnoty 1111, vynuluje se</w:t>
            </w:r>
          </w:p>
        </w:tc>
      </w:tr>
      <w:tr w:rsidR="00DC7A35" w:rsidTr="009B2F29">
        <w:tc>
          <w:tcPr>
            <w:tcW w:w="1166" w:type="dxa"/>
          </w:tcPr>
          <w:p w:rsidR="00DC7A35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IN_3</w:t>
            </w:r>
          </w:p>
        </w:tc>
        <w:tc>
          <w:tcPr>
            <w:tcW w:w="1134" w:type="dxa"/>
          </w:tcPr>
          <w:p w:rsidR="00DC7A35" w:rsidRPr="009E03C6" w:rsidRDefault="009E03C6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Enable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Count</w:t>
            </w:r>
            <w:proofErr w:type="spellEnd"/>
          </w:p>
        </w:tc>
        <w:tc>
          <w:tcPr>
            <w:tcW w:w="5812" w:type="dxa"/>
          </w:tcPr>
          <w:p w:rsidR="00DC7A35" w:rsidRDefault="009E03C6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Zapíná čítaní</w:t>
            </w:r>
          </w:p>
        </w:tc>
      </w:tr>
      <w:tr w:rsidR="00DC7A35" w:rsidTr="009B2F29">
        <w:tc>
          <w:tcPr>
            <w:tcW w:w="1166" w:type="dxa"/>
          </w:tcPr>
          <w:p w:rsidR="00DC7A35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IN_4</w:t>
            </w:r>
          </w:p>
        </w:tc>
        <w:tc>
          <w:tcPr>
            <w:tcW w:w="1134" w:type="dxa"/>
          </w:tcPr>
          <w:p w:rsidR="00DC7A35" w:rsidRDefault="009E03C6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Clear</w:t>
            </w:r>
            <w:proofErr w:type="spellEnd"/>
          </w:p>
        </w:tc>
        <w:tc>
          <w:tcPr>
            <w:tcW w:w="5812" w:type="dxa"/>
          </w:tcPr>
          <w:p w:rsidR="00DC7A35" w:rsidRPr="009E03C6" w:rsidRDefault="009E03C6" w:rsidP="00DC7A35">
            <w:pPr>
              <w:pStyle w:val="ListParagraph"/>
              <w:ind w:left="0"/>
              <w:rPr>
                <w:i/>
              </w:rPr>
            </w:pPr>
            <w:r w:rsidRPr="009E03C6">
              <w:rPr>
                <w:i/>
              </w:rPr>
              <w:t>Po zapnutí (0) budou na výstupech vždy nuly.</w:t>
            </w:r>
          </w:p>
        </w:tc>
      </w:tr>
      <w:tr w:rsidR="00AC26FE" w:rsidTr="009B2F29">
        <w:tc>
          <w:tcPr>
            <w:tcW w:w="1166" w:type="dxa"/>
          </w:tcPr>
          <w:p w:rsidR="00AC26FE" w:rsidRDefault="00AC26FE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IN_5</w:t>
            </w:r>
          </w:p>
        </w:tc>
        <w:tc>
          <w:tcPr>
            <w:tcW w:w="1134" w:type="dxa"/>
          </w:tcPr>
          <w:p w:rsidR="00AC26FE" w:rsidRDefault="009E03C6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Inputs</w:t>
            </w:r>
            <w:proofErr w:type="spellEnd"/>
          </w:p>
        </w:tc>
        <w:tc>
          <w:tcPr>
            <w:tcW w:w="5812" w:type="dxa"/>
          </w:tcPr>
          <w:p w:rsidR="00AC26FE" w:rsidRPr="009E03C6" w:rsidRDefault="009E03C6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Nastaveni vlastní hodnoty výstupu </w:t>
            </w:r>
          </w:p>
        </w:tc>
      </w:tr>
      <w:tr w:rsidR="009B2F29" w:rsidTr="009B2F29">
        <w:tc>
          <w:tcPr>
            <w:tcW w:w="1166" w:type="dxa"/>
          </w:tcPr>
          <w:p w:rsidR="009B2F29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OUT_0</w:t>
            </w:r>
          </w:p>
        </w:tc>
        <w:tc>
          <w:tcPr>
            <w:tcW w:w="1134" w:type="dxa"/>
          </w:tcPr>
          <w:p w:rsidR="009B2F29" w:rsidRDefault="00231B94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Terminal </w:t>
            </w:r>
            <w:proofErr w:type="spellStart"/>
            <w:r>
              <w:rPr>
                <w:i/>
              </w:rPr>
              <w:t>Count</w:t>
            </w:r>
            <w:proofErr w:type="spellEnd"/>
          </w:p>
        </w:tc>
        <w:tc>
          <w:tcPr>
            <w:tcW w:w="5812" w:type="dxa"/>
          </w:tcPr>
          <w:p w:rsidR="009B2F29" w:rsidRPr="00231B94" w:rsidRDefault="00231B94" w:rsidP="00DC7A35">
            <w:pPr>
              <w:pStyle w:val="ListParagraph"/>
              <w:ind w:left="0"/>
              <w:rPr>
                <w:i/>
              </w:rPr>
            </w:pPr>
            <w:r w:rsidRPr="00231B94">
              <w:rPr>
                <w:i/>
              </w:rPr>
              <w:t>Ukazuje, že bylo dosaženo extrémních hodnot</w:t>
            </w:r>
          </w:p>
        </w:tc>
      </w:tr>
      <w:tr w:rsidR="009B2F29" w:rsidTr="009B2F29">
        <w:tc>
          <w:tcPr>
            <w:tcW w:w="1166" w:type="dxa"/>
          </w:tcPr>
          <w:p w:rsidR="009B2F29" w:rsidRDefault="009B2F29" w:rsidP="00DC7A3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OUT_1</w:t>
            </w:r>
          </w:p>
        </w:tc>
        <w:tc>
          <w:tcPr>
            <w:tcW w:w="1134" w:type="dxa"/>
          </w:tcPr>
          <w:p w:rsidR="009B2F29" w:rsidRPr="00231B94" w:rsidRDefault="00231B94" w:rsidP="00DC7A35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Outputs</w:t>
            </w:r>
            <w:proofErr w:type="spellEnd"/>
          </w:p>
        </w:tc>
        <w:tc>
          <w:tcPr>
            <w:tcW w:w="5812" w:type="dxa"/>
          </w:tcPr>
          <w:p w:rsidR="009B2F29" w:rsidRDefault="009B2F29" w:rsidP="00DC7A35">
            <w:pPr>
              <w:pStyle w:val="ListParagraph"/>
              <w:ind w:left="0"/>
              <w:rPr>
                <w:i/>
              </w:rPr>
            </w:pPr>
          </w:p>
        </w:tc>
      </w:tr>
    </w:tbl>
    <w:p w:rsidR="00DC7A35" w:rsidRDefault="00DC7A35" w:rsidP="00DC7A35">
      <w:pPr>
        <w:pStyle w:val="ListParagraph"/>
        <w:ind w:left="360"/>
        <w:rPr>
          <w:i/>
        </w:rPr>
      </w:pPr>
    </w:p>
    <w:p w:rsidR="00AE748D" w:rsidRDefault="00AE748D" w:rsidP="00AE748D">
      <w:pPr>
        <w:pStyle w:val="ListParagraph"/>
        <w:ind w:left="360"/>
        <w:jc w:val="right"/>
        <w:rPr>
          <w:i/>
          <w:sz w:val="16"/>
          <w:szCs w:val="16"/>
        </w:rPr>
      </w:pPr>
      <w:r w:rsidRPr="00AE748D">
        <w:rPr>
          <w:i/>
          <w:sz w:val="16"/>
          <w:szCs w:val="16"/>
        </w:rPr>
        <w:t>Schéma ARP_05a.pbs upravte a odevzdejte</w:t>
      </w:r>
    </w:p>
    <w:p w:rsidR="00AE748D" w:rsidRPr="00AE748D" w:rsidRDefault="00AE748D" w:rsidP="00AE748D">
      <w:pPr>
        <w:pStyle w:val="ListParagraph"/>
        <w:ind w:left="360"/>
        <w:jc w:val="right"/>
        <w:rPr>
          <w:i/>
          <w:sz w:val="16"/>
          <w:szCs w:val="16"/>
        </w:rPr>
      </w:pPr>
    </w:p>
    <w:p w:rsidR="009A446E" w:rsidRDefault="009A446E">
      <w:pPr>
        <w:rPr>
          <w:i/>
        </w:rPr>
      </w:pPr>
      <w:r>
        <w:rPr>
          <w:i/>
        </w:rPr>
        <w:br w:type="page"/>
      </w:r>
    </w:p>
    <w:p w:rsidR="00DC7A35" w:rsidRDefault="009B2F29" w:rsidP="00DC7A3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Na základě provedené analýzy obvodu Cnt4 navrhněte zapojení čítače </w:t>
      </w:r>
      <w:r w:rsidR="00AE748D">
        <w:rPr>
          <w:i/>
        </w:rPr>
        <w:t xml:space="preserve">ARP_05b.pbs </w:t>
      </w:r>
      <w:r>
        <w:rPr>
          <w:i/>
        </w:rPr>
        <w:t>tak</w:t>
      </w:r>
      <w:r w:rsidR="00AE748D">
        <w:rPr>
          <w:i/>
        </w:rPr>
        <w:t>,</w:t>
      </w:r>
      <w:r>
        <w:rPr>
          <w:i/>
        </w:rPr>
        <w:t xml:space="preserve"> aby počítal následujícím způsobem:</w:t>
      </w:r>
      <w:r w:rsidR="00AE748D">
        <w:rPr>
          <w:i/>
        </w:rPr>
        <w:t xml:space="preserve"> </w:t>
      </w:r>
      <w:r>
        <w:rPr>
          <w:i/>
        </w:rPr>
        <w:t>0,1,2,3,4,5,6,7,8,9,</w:t>
      </w:r>
      <w:r w:rsidR="00F87FCE">
        <w:rPr>
          <w:i/>
        </w:rPr>
        <w:t>1</w:t>
      </w:r>
      <w:r>
        <w:rPr>
          <w:i/>
        </w:rPr>
        <w:t>0,</w:t>
      </w:r>
      <w:r w:rsidR="00F87FCE">
        <w:rPr>
          <w:i/>
        </w:rPr>
        <w:t>0,</w:t>
      </w:r>
      <w:r>
        <w:rPr>
          <w:i/>
        </w:rPr>
        <w:t>1,2,…</w:t>
      </w:r>
      <w:r w:rsidR="00F87FCE">
        <w:rPr>
          <w:i/>
        </w:rPr>
        <w:t xml:space="preserve"> (1 bod)</w:t>
      </w:r>
    </w:p>
    <w:p w:rsidR="009A446E" w:rsidRDefault="009A446E" w:rsidP="009A446E">
      <w:pPr>
        <w:pStyle w:val="ListParagraph"/>
        <w:ind w:left="360"/>
        <w:rPr>
          <w:i/>
        </w:rPr>
      </w:pPr>
    </w:p>
    <w:p w:rsidR="009A446E" w:rsidRDefault="009A446E" w:rsidP="009A446E">
      <w:pPr>
        <w:pStyle w:val="ListParagraph"/>
        <w:ind w:left="360"/>
        <w:rPr>
          <w:i/>
        </w:rPr>
      </w:pPr>
      <w:r>
        <w:rPr>
          <w:i/>
        </w:rPr>
        <w:t>Zde vložte obrázek vašeho zapojení</w:t>
      </w:r>
    </w:p>
    <w:p w:rsidR="009A446E" w:rsidRDefault="009A446E" w:rsidP="009A446E">
      <w:pPr>
        <w:pStyle w:val="ListParagraph"/>
        <w:ind w:left="360"/>
        <w:rPr>
          <w:i/>
        </w:rPr>
      </w:pPr>
    </w:p>
    <w:p w:rsidR="009B2F29" w:rsidRDefault="00333E00" w:rsidP="009B2F29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08FD88B3" wp14:editId="650BFE17">
            <wp:extent cx="5274310" cy="4017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CE" w:rsidRDefault="00F87FCE" w:rsidP="009B2F29">
      <w:pPr>
        <w:pStyle w:val="ListParagraph"/>
        <w:ind w:left="360"/>
        <w:rPr>
          <w:i/>
        </w:rPr>
      </w:pPr>
    </w:p>
    <w:p w:rsidR="00F87FCE" w:rsidRDefault="00F87FCE" w:rsidP="009B2F29">
      <w:pPr>
        <w:pStyle w:val="ListParagraph"/>
        <w:ind w:left="360"/>
        <w:rPr>
          <w:i/>
        </w:rPr>
      </w:pPr>
      <w:r>
        <w:rPr>
          <w:i/>
        </w:rPr>
        <w:t xml:space="preserve">Zde vložte časový diagram </w:t>
      </w:r>
    </w:p>
    <w:p w:rsidR="00AE748D" w:rsidRDefault="00195A67" w:rsidP="009B2F29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1865BC80" wp14:editId="7662BA79">
            <wp:extent cx="45624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6E" w:rsidRDefault="009A446E">
      <w:pPr>
        <w:rPr>
          <w:i/>
        </w:rPr>
      </w:pPr>
      <w:r>
        <w:rPr>
          <w:i/>
        </w:rPr>
        <w:br w:type="page"/>
      </w:r>
    </w:p>
    <w:p w:rsidR="009B2F29" w:rsidRDefault="00AE748D" w:rsidP="00DC7A3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Navrhněte zapojení </w:t>
      </w:r>
      <w:r w:rsidR="000260F4">
        <w:rPr>
          <w:i/>
        </w:rPr>
        <w:t xml:space="preserve">UP/DOWN čítače ARP_05c, který bude pracovat tak, že nejprve začne </w:t>
      </w:r>
      <w:r w:rsidR="00F87FCE">
        <w:rPr>
          <w:i/>
        </w:rPr>
        <w:t>inkrementovat od hodnoty 0</w:t>
      </w:r>
      <w:r w:rsidR="000260F4">
        <w:rPr>
          <w:i/>
        </w:rPr>
        <w:t xml:space="preserve"> d</w:t>
      </w:r>
      <w:r w:rsidR="002F2E39">
        <w:rPr>
          <w:i/>
        </w:rPr>
        <w:t xml:space="preserve">o hodnoty nastavené na vstupu </w:t>
      </w:r>
      <w:r w:rsidR="00F87FCE">
        <w:rPr>
          <w:i/>
        </w:rPr>
        <w:t>UP</w:t>
      </w:r>
      <w:r w:rsidR="000260F4">
        <w:rPr>
          <w:i/>
        </w:rPr>
        <w:t xml:space="preserve"> (lze </w:t>
      </w:r>
      <w:r w:rsidR="00121256">
        <w:rPr>
          <w:i/>
        </w:rPr>
        <w:t xml:space="preserve">ji </w:t>
      </w:r>
      <w:r w:rsidR="000260F4">
        <w:rPr>
          <w:i/>
        </w:rPr>
        <w:t xml:space="preserve">měnit) následně se změní směr čítače a bude se </w:t>
      </w:r>
      <w:r w:rsidR="00F87FCE">
        <w:rPr>
          <w:i/>
        </w:rPr>
        <w:t>dekrementovat</w:t>
      </w:r>
      <w:r w:rsidR="000260F4">
        <w:rPr>
          <w:i/>
        </w:rPr>
        <w:t xml:space="preserve"> k hodnotě </w:t>
      </w:r>
      <w:r w:rsidR="00F87FCE">
        <w:rPr>
          <w:i/>
        </w:rPr>
        <w:t>DOWN</w:t>
      </w:r>
      <w:r w:rsidR="000260F4">
        <w:rPr>
          <w:i/>
        </w:rPr>
        <w:t xml:space="preserve"> (lze </w:t>
      </w:r>
      <w:r w:rsidR="00121256">
        <w:rPr>
          <w:i/>
        </w:rPr>
        <w:t xml:space="preserve">ji </w:t>
      </w:r>
      <w:r w:rsidR="000260F4">
        <w:rPr>
          <w:i/>
        </w:rPr>
        <w:t>měnit)</w:t>
      </w:r>
      <w:r w:rsidR="004F65A1">
        <w:rPr>
          <w:i/>
        </w:rPr>
        <w:t xml:space="preserve">. Platí </w:t>
      </w:r>
      <w:r w:rsidR="00121256">
        <w:rPr>
          <w:i/>
        </w:rPr>
        <w:t xml:space="preserve">však </w:t>
      </w:r>
      <w:r w:rsidR="004F65A1">
        <w:rPr>
          <w:i/>
        </w:rPr>
        <w:t>DOWN&lt;UP.</w:t>
      </w:r>
      <w:r w:rsidR="00F87FCE">
        <w:rPr>
          <w:i/>
        </w:rPr>
        <w:t xml:space="preserve"> </w:t>
      </w:r>
      <w:r w:rsidR="00F87FCE">
        <w:rPr>
          <w:i/>
        </w:rPr>
        <w:br/>
        <w:t>(1 bod)</w:t>
      </w:r>
    </w:p>
    <w:p w:rsidR="000260F4" w:rsidRDefault="000260F4" w:rsidP="000260F4">
      <w:pPr>
        <w:pStyle w:val="ListParagraph"/>
        <w:ind w:left="360"/>
        <w:rPr>
          <w:i/>
        </w:rPr>
      </w:pPr>
    </w:p>
    <w:p w:rsidR="000260F4" w:rsidRDefault="000260F4" w:rsidP="000260F4">
      <w:pPr>
        <w:pStyle w:val="ListParagraph"/>
        <w:ind w:left="360"/>
        <w:rPr>
          <w:i/>
        </w:rPr>
      </w:pPr>
      <w:r>
        <w:rPr>
          <w:i/>
        </w:rPr>
        <w:t>Zde vložte obrázek vašeho zapojení</w:t>
      </w:r>
    </w:p>
    <w:p w:rsidR="000260F4" w:rsidRDefault="00567D98" w:rsidP="000260F4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2C935B7A" wp14:editId="4A55292E">
            <wp:extent cx="5274310" cy="3486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CE" w:rsidRDefault="00F87FCE" w:rsidP="00F87FCE">
      <w:pPr>
        <w:pStyle w:val="ListParagraph"/>
        <w:ind w:left="360"/>
        <w:rPr>
          <w:i/>
        </w:rPr>
      </w:pPr>
      <w:r>
        <w:rPr>
          <w:i/>
        </w:rPr>
        <w:t>Zde vložte časový diagram</w:t>
      </w:r>
    </w:p>
    <w:p w:rsidR="00F87FCE" w:rsidRDefault="00F87FCE" w:rsidP="00F87FCE">
      <w:pPr>
        <w:pStyle w:val="ListParagraph"/>
        <w:ind w:left="360"/>
        <w:rPr>
          <w:i/>
        </w:rPr>
      </w:pPr>
    </w:p>
    <w:p w:rsidR="00F87FCE" w:rsidRPr="00805167" w:rsidRDefault="00462AD3" w:rsidP="000260F4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61D7355E" wp14:editId="61A3F353">
            <wp:extent cx="5274310" cy="1035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FCE" w:rsidRPr="00805167">
      <w:headerReference w:type="defaul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D98" w:rsidRDefault="00567D98" w:rsidP="00224F0F">
      <w:r>
        <w:separator/>
      </w:r>
    </w:p>
  </w:endnote>
  <w:endnote w:type="continuationSeparator" w:id="0">
    <w:p w:rsidR="00567D98" w:rsidRDefault="00567D98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D98" w:rsidRDefault="00567D98" w:rsidP="00224F0F">
      <w:r>
        <w:separator/>
      </w:r>
    </w:p>
  </w:footnote>
  <w:footnote w:type="continuationSeparator" w:id="0">
    <w:p w:rsidR="00567D98" w:rsidRDefault="00567D98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D98" w:rsidRPr="00293F34" w:rsidRDefault="009A6016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Shabelnikov Aleksandr</w:t>
    </w:r>
    <w:r w:rsidR="00567D98">
      <w:rPr>
        <w:rFonts w:ascii="Arial" w:hAnsi="Arial"/>
      </w:rPr>
      <w:tab/>
    </w:r>
    <w:r>
      <w:rPr>
        <w:rFonts w:ascii="Arial" w:hAnsi="Arial"/>
      </w:rPr>
      <w:t>28.03.2022</w:t>
    </w:r>
  </w:p>
  <w:p w:rsidR="00567D98" w:rsidRDefault="00567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F4"/>
    <w:rsid w:val="0002378F"/>
    <w:rsid w:val="000260F4"/>
    <w:rsid w:val="000303EB"/>
    <w:rsid w:val="00050280"/>
    <w:rsid w:val="0009615B"/>
    <w:rsid w:val="000C4330"/>
    <w:rsid w:val="00102BEC"/>
    <w:rsid w:val="00121256"/>
    <w:rsid w:val="00195A67"/>
    <w:rsid w:val="001A0DD8"/>
    <w:rsid w:val="001B193D"/>
    <w:rsid w:val="00224F0F"/>
    <w:rsid w:val="00231B94"/>
    <w:rsid w:val="00293F34"/>
    <w:rsid w:val="002F03BD"/>
    <w:rsid w:val="002F2E39"/>
    <w:rsid w:val="00333E00"/>
    <w:rsid w:val="0035167A"/>
    <w:rsid w:val="00352B91"/>
    <w:rsid w:val="00363073"/>
    <w:rsid w:val="003757A9"/>
    <w:rsid w:val="003A04F4"/>
    <w:rsid w:val="003B574C"/>
    <w:rsid w:val="003E137E"/>
    <w:rsid w:val="004120BE"/>
    <w:rsid w:val="00427F8F"/>
    <w:rsid w:val="00436029"/>
    <w:rsid w:val="00445CF5"/>
    <w:rsid w:val="00462AD3"/>
    <w:rsid w:val="00482565"/>
    <w:rsid w:val="004F65A1"/>
    <w:rsid w:val="0053175E"/>
    <w:rsid w:val="00567D98"/>
    <w:rsid w:val="0059078F"/>
    <w:rsid w:val="00676225"/>
    <w:rsid w:val="006A5814"/>
    <w:rsid w:val="006F4474"/>
    <w:rsid w:val="007215E7"/>
    <w:rsid w:val="007B392D"/>
    <w:rsid w:val="007E69DE"/>
    <w:rsid w:val="007F6D08"/>
    <w:rsid w:val="00804FF5"/>
    <w:rsid w:val="00814AA9"/>
    <w:rsid w:val="008E59BE"/>
    <w:rsid w:val="0090256C"/>
    <w:rsid w:val="00933DE4"/>
    <w:rsid w:val="00936701"/>
    <w:rsid w:val="009A446E"/>
    <w:rsid w:val="009A6016"/>
    <w:rsid w:val="009B2F29"/>
    <w:rsid w:val="009B4B81"/>
    <w:rsid w:val="009E03C6"/>
    <w:rsid w:val="00A5174B"/>
    <w:rsid w:val="00AC26FE"/>
    <w:rsid w:val="00AE748D"/>
    <w:rsid w:val="00AE7648"/>
    <w:rsid w:val="00B45791"/>
    <w:rsid w:val="00BA7AF5"/>
    <w:rsid w:val="00C05976"/>
    <w:rsid w:val="00C26EE5"/>
    <w:rsid w:val="00C859CD"/>
    <w:rsid w:val="00CC5F00"/>
    <w:rsid w:val="00CD1D53"/>
    <w:rsid w:val="00D81566"/>
    <w:rsid w:val="00DC7A35"/>
    <w:rsid w:val="00DD408E"/>
    <w:rsid w:val="00E04689"/>
    <w:rsid w:val="00E17F68"/>
    <w:rsid w:val="00E9254C"/>
    <w:rsid w:val="00EB6BF9"/>
    <w:rsid w:val="00EF0BC0"/>
    <w:rsid w:val="00F25C7B"/>
    <w:rsid w:val="00F34F4B"/>
    <w:rsid w:val="00F44870"/>
    <w:rsid w:val="00F624D4"/>
    <w:rsid w:val="00F87FCE"/>
    <w:rsid w:val="00F95A0E"/>
    <w:rsid w:val="00FA14FB"/>
    <w:rsid w:val="00FA53E2"/>
    <w:rsid w:val="00FB09E2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67762"/>
  <w15:docId w15:val="{3E6E1777-B0CB-442D-A3EA-D8064181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78F"/>
    <w:rPr>
      <w:color w:val="808080"/>
    </w:rPr>
  </w:style>
  <w:style w:type="paragraph" w:styleId="BalloonText">
    <w:name w:val="Balloon Text"/>
    <w:basedOn w:val="Normal"/>
    <w:link w:val="BalloonTextChar"/>
    <w:rsid w:val="00023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378F"/>
    <w:rPr>
      <w:rFonts w:ascii="Tahoma" w:hAnsi="Tahoma" w:cs="Tahoma"/>
      <w:sz w:val="16"/>
      <w:szCs w:val="16"/>
      <w:lang w:eastAsia="it-IT"/>
    </w:rPr>
  </w:style>
  <w:style w:type="table" w:styleId="TableGrid">
    <w:name w:val="Table Grid"/>
    <w:basedOn w:val="TableNormal"/>
    <w:rsid w:val="00DC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E03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03C6"/>
  </w:style>
  <w:style w:type="character" w:customStyle="1" w:styleId="CommentTextChar">
    <w:name w:val="Comment Text Char"/>
    <w:basedOn w:val="DefaultParagraphFont"/>
    <w:link w:val="CommentText"/>
    <w:semiHidden/>
    <w:rsid w:val="009E03C6"/>
    <w:rPr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03C6"/>
    <w:rPr>
      <w:b/>
      <w:bCs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196</Words>
  <Characters>1129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VSPJ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Shabelnikov</dc:creator>
  <cp:lastModifiedBy>Aleksandr Shabelnikov</cp:lastModifiedBy>
  <cp:revision>4</cp:revision>
  <cp:lastPrinted>2003-03-14T05:25:00Z</cp:lastPrinted>
  <dcterms:created xsi:type="dcterms:W3CDTF">2022-03-21T14:15:00Z</dcterms:created>
  <dcterms:modified xsi:type="dcterms:W3CDTF">2022-03-28T11:15:00Z</dcterms:modified>
</cp:coreProperties>
</file>