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EC06" w14:textId="77777777" w:rsidR="00315D68" w:rsidRDefault="00927DFB">
      <w:r>
        <w:t>Quinn Knudsen</w:t>
      </w:r>
    </w:p>
    <w:p w14:paraId="0BD78F5B" w14:textId="77777777" w:rsidR="00927DFB" w:rsidRDefault="00927DFB">
      <w:r>
        <w:t>Homework 3</w:t>
      </w:r>
      <w:bookmarkStart w:id="0" w:name="_GoBack"/>
      <w:bookmarkEnd w:id="0"/>
    </w:p>
    <w:p w14:paraId="67A33C1F" w14:textId="77777777" w:rsidR="00927DFB" w:rsidRDefault="00927DFB" w:rsidP="00927DFB">
      <w:pPr>
        <w:jc w:val="center"/>
      </w:pPr>
      <w:r>
        <w:rPr>
          <w:rFonts w:ascii="Cambria" w:hAnsi="Cambria" w:cs="Cambria"/>
          <w:sz w:val="24"/>
          <w:szCs w:val="24"/>
        </w:rPr>
        <w:t xml:space="preserve">Topic: </w:t>
      </w:r>
      <w:r>
        <w:rPr>
          <w:rFonts w:ascii="Cambria-Bold" w:hAnsi="Cambria-Bold" w:cs="Cambria-Bold"/>
          <w:b/>
          <w:bCs/>
          <w:sz w:val="24"/>
          <w:szCs w:val="24"/>
        </w:rPr>
        <w:t>Sampling Distributions</w:t>
      </w:r>
    </w:p>
    <w:p w14:paraId="7C465596" w14:textId="77777777" w:rsidR="00927DFB" w:rsidRDefault="0034218E">
      <w:r>
        <w:t>2</w:t>
      </w:r>
      <w:r w:rsidR="00927DFB">
        <w:t>)</w:t>
      </w:r>
    </w:p>
    <w:p w14:paraId="314E6403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7D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summary(ChickWeight)</w:t>
      </w:r>
    </w:p>
    <w:p w14:paraId="275F9F22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weight           Time           Chick     Diet   </w:t>
      </w:r>
    </w:p>
    <w:p w14:paraId="1A689F3D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35.0   Min.   : 0.00   13     : 12   1:220  </w:t>
      </w:r>
    </w:p>
    <w:p w14:paraId="3AB1B05E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63.0   1st Qu.: 4.00   9      : 12   2:120  </w:t>
      </w:r>
    </w:p>
    <w:p w14:paraId="4DC7CB62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:103.0   Median :10.00   20     : 12   3:120  </w:t>
      </w:r>
    </w:p>
    <w:p w14:paraId="04D24227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:121.8   Mean   :10.72   10     : 12   4:118  </w:t>
      </w:r>
    </w:p>
    <w:p w14:paraId="11407397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Qu.:163.8   3rd Qu.:16.00   17     : 12          </w:t>
      </w:r>
    </w:p>
    <w:p w14:paraId="709F1BC7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:373.0   Max.   :21.00   19     : 12          </w:t>
      </w:r>
    </w:p>
    <w:p w14:paraId="22F99CC7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(Other):506          </w:t>
      </w:r>
    </w:p>
    <w:p w14:paraId="5D003EF4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7DFB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colnames(ChickWeight)</w:t>
      </w:r>
    </w:p>
    <w:p w14:paraId="6D7C0D79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"weight" "Time"   "Chick"  "Diet"  </w:t>
      </w:r>
    </w:p>
    <w:p w14:paraId="4B1DDE4E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7DFB">
        <w:rPr>
          <w:rFonts w:ascii="Lucida Console" w:eastAsia="Times New Roman" w:hAnsi="Lucida Console" w:cs="Courier New"/>
          <w:color w:val="0000FF"/>
          <w:sz w:val="20"/>
          <w:szCs w:val="20"/>
        </w:rPr>
        <w:t>&gt; dim(ChickWeight)</w:t>
      </w:r>
    </w:p>
    <w:p w14:paraId="53E64035" w14:textId="77777777" w:rsidR="00927DFB" w:rsidRPr="00927DFB" w:rsidRDefault="00927DFB" w:rsidP="0092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7D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578   4</w:t>
      </w:r>
    </w:p>
    <w:p w14:paraId="433A2458" w14:textId="77777777" w:rsidR="008F1C51" w:rsidRDefault="008F1C51" w:rsidP="00927DFB"/>
    <w:p w14:paraId="28911DCF" w14:textId="77777777" w:rsidR="00F524BE" w:rsidRDefault="00927DFB" w:rsidP="00927DFB">
      <w:r>
        <w:t>The column names are weight, Time, Chick, and Diet.  In the dimensions, 4 represents the number of columns (variables) and 578 represents the number of rows (observations).</w:t>
      </w:r>
    </w:p>
    <w:p w14:paraId="62315FDF" w14:textId="77777777" w:rsidR="00F524BE" w:rsidRDefault="0034218E" w:rsidP="00927DFB">
      <w:r>
        <w:t>3</w:t>
      </w:r>
      <w:r w:rsidR="00F524BE">
        <w:t>)</w:t>
      </w:r>
    </w:p>
    <w:p w14:paraId="1B37C767" w14:textId="77777777" w:rsidR="000819F8" w:rsidRDefault="000819F8" w:rsidP="00927DFB">
      <w:r>
        <w:rPr>
          <w:rStyle w:val="gnkrckgcmrb"/>
          <w:rFonts w:ascii="Lucida Console" w:hAnsi="Lucida Console"/>
          <w:color w:val="0000FF"/>
        </w:rPr>
        <w:t>summary(ChickWeight$weight)-</w:t>
      </w:r>
      <w:r>
        <w:t>summary of the variable weight in the ChickWeight dataset. It shows the range of values from min to max as well as the 1</w:t>
      </w:r>
      <w:r w:rsidRPr="000819F8">
        <w:rPr>
          <w:vertAlign w:val="superscript"/>
        </w:rPr>
        <w:t>st</w:t>
      </w:r>
      <w:r>
        <w:t xml:space="preserve"> and 3</w:t>
      </w:r>
      <w:r w:rsidRPr="000819F8">
        <w:rPr>
          <w:vertAlign w:val="superscript"/>
        </w:rPr>
        <w:t>rd</w:t>
      </w:r>
      <w:r>
        <w:t xml:space="preserve"> quantile. It also displays the median and the mean as measures of central tendency for this variable. </w:t>
      </w:r>
    </w:p>
    <w:p w14:paraId="45E988A5" w14:textId="77777777" w:rsidR="00F524BE" w:rsidRDefault="00927DFB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 xml:space="preserve"> </w:t>
      </w:r>
      <w:r w:rsidR="00F524BE">
        <w:rPr>
          <w:rStyle w:val="gnkrckgcmsb"/>
          <w:rFonts w:ascii="Lucida Console" w:hAnsi="Lucida Console"/>
          <w:color w:val="0000FF"/>
        </w:rPr>
        <w:t xml:space="preserve">&gt; </w:t>
      </w:r>
      <w:r w:rsidR="00F524BE">
        <w:rPr>
          <w:rStyle w:val="gnkrckgcmrb"/>
          <w:rFonts w:ascii="Lucida Console" w:hAnsi="Lucida Console"/>
          <w:color w:val="0000FF"/>
        </w:rPr>
        <w:t>summary(ChickWeight$weight)</w:t>
      </w:r>
    </w:p>
    <w:p w14:paraId="2B2BEDB2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4F4A91A4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35.0    63.0   103.0   121.8   163.8   373.0 </w:t>
      </w:r>
    </w:p>
    <w:p w14:paraId="7AC22175" w14:textId="77777777" w:rsidR="008B1CAA" w:rsidRPr="008F1C51" w:rsidRDefault="008B1CAA" w:rsidP="00F524BE">
      <w:pPr>
        <w:pStyle w:val="HTMLPreformatted"/>
        <w:shd w:val="clear" w:color="auto" w:fill="FFFFFF"/>
        <w:wordWrap w:val="0"/>
        <w:spacing w:line="225" w:lineRule="atLeast"/>
        <w:rPr>
          <w:sz w:val="22"/>
          <w:szCs w:val="22"/>
        </w:rPr>
      </w:pPr>
      <w:r>
        <w:rPr>
          <w:rStyle w:val="gnkrckgcmrb"/>
          <w:rFonts w:ascii="Lucida Console" w:hAnsi="Lucida Console"/>
          <w:color w:val="0000FF"/>
        </w:rPr>
        <w:t>head(ChickWeight$weight)</w:t>
      </w:r>
      <w:r>
        <w:t>-</w:t>
      </w:r>
      <w:r w:rsidRPr="008F1C51">
        <w:rPr>
          <w:sz w:val="22"/>
          <w:szCs w:val="22"/>
        </w:rPr>
        <w:t>shows the first 6 values in the dataset ChickWeight for the variable weight.</w:t>
      </w:r>
    </w:p>
    <w:p w14:paraId="048A8064" w14:textId="77777777" w:rsidR="008F1C51" w:rsidRDefault="008F1C51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6C2B9B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head(ChickWeight$weight)</w:t>
      </w:r>
    </w:p>
    <w:p w14:paraId="60D1CAC0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 51 59 64 76 93</w:t>
      </w:r>
    </w:p>
    <w:p w14:paraId="6B5C01BD" w14:textId="77777777" w:rsidR="008B1CAA" w:rsidRDefault="008B1CAA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BB8F45" w14:textId="77777777" w:rsidR="006E7190" w:rsidRPr="008F1C51" w:rsidRDefault="008B1CAA" w:rsidP="006E71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krckgcmrb"/>
          <w:rFonts w:ascii="Lucida Console" w:hAnsi="Lucida Console"/>
          <w:color w:val="0000FF"/>
        </w:rPr>
        <w:t>mean(ChickWeight$weight)-</w:t>
      </w:r>
      <w:r w:rsidR="006E7190">
        <w:rPr>
          <w:rStyle w:val="gnkrckgcmrb"/>
          <w:rFonts w:ascii="Lucida Console" w:hAnsi="Lucida Console"/>
          <w:color w:val="0000FF"/>
        </w:rPr>
        <w:t xml:space="preserve"> </w:t>
      </w:r>
      <w:r w:rsidR="006E7190" w:rsidRPr="006E7190">
        <w:rPr>
          <w:rStyle w:val="gnkrckgcmrb"/>
          <w:rFonts w:ascii="Lucida Console" w:hAnsi="Lucida Console"/>
        </w:rPr>
        <w:t xml:space="preserve">shows the average </w:t>
      </w:r>
      <w:r w:rsidR="006E7190" w:rsidRPr="008F1C51">
        <w:rPr>
          <w:sz w:val="22"/>
          <w:szCs w:val="22"/>
        </w:rPr>
        <w:t>value in the dataset ChickWeight for the variable weight.</w:t>
      </w:r>
      <w:r w:rsidR="008F1C51" w:rsidRPr="008F1C51">
        <w:rPr>
          <w:sz w:val="22"/>
          <w:szCs w:val="22"/>
        </w:rPr>
        <w:t xml:space="preserve"> This is the total of all the weight rows divided by the number of rows with non-missing data.</w:t>
      </w:r>
    </w:p>
    <w:p w14:paraId="0D741B38" w14:textId="77777777" w:rsidR="008B1CAA" w:rsidRDefault="008B1CAA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A44DBF5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mean(ChickWeight$weight)</w:t>
      </w:r>
    </w:p>
    <w:p w14:paraId="7EB70AB6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121.8183</w:t>
      </w:r>
    </w:p>
    <w:p w14:paraId="4F22D79C" w14:textId="77777777" w:rsidR="006E7190" w:rsidRDefault="006E7190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6B6604E" w14:textId="77777777" w:rsidR="006E7190" w:rsidRDefault="006E7190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mrb"/>
          <w:rFonts w:ascii="Lucida Console" w:hAnsi="Lucida Console"/>
          <w:color w:val="0000FF"/>
        </w:rPr>
        <w:t>myChkWts &lt;- ChickWeight$weight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This code stores the variable weight from the dataset ChickWeights into a new vector myChkWts.</w:t>
      </w:r>
    </w:p>
    <w:p w14:paraId="1D9941A4" w14:textId="77777777" w:rsidR="006E7190" w:rsidRDefault="006E7190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77F7FD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myChkWts &lt;- ChickWeight$weight</w:t>
      </w:r>
    </w:p>
    <w:p w14:paraId="64715C5B" w14:textId="77777777" w:rsidR="006E7190" w:rsidRDefault="006E7190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6BF0F8C8" w14:textId="77777777" w:rsidR="006E7190" w:rsidRDefault="006E7190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quantile(myChkWts,.50)</w:t>
      </w:r>
    </w:p>
    <w:p w14:paraId="1684F5D0" w14:textId="070768EB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quantile(myChkWts,.50)</w:t>
      </w:r>
      <w:r w:rsidR="006E7190" w:rsidRPr="006E719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6E719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shows the average value in vector myChkWts which is </w:t>
      </w:r>
      <w:r w:rsidR="008F1C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identical</w:t>
      </w:r>
      <w:r w:rsidR="006E719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to the average for the variable weight in ChickWeights as would be expected.</w:t>
      </w:r>
    </w:p>
    <w:p w14:paraId="05D6E86F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50% </w:t>
      </w:r>
    </w:p>
    <w:p w14:paraId="209FA2D3" w14:textId="77777777" w:rsidR="00F524BE" w:rsidRDefault="00F524BE" w:rsidP="00F524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103 </w:t>
      </w:r>
    </w:p>
    <w:p w14:paraId="27362A7B" w14:textId="77777777" w:rsidR="00927DFB" w:rsidRDefault="00927DFB" w:rsidP="00927DFB"/>
    <w:p w14:paraId="64088281" w14:textId="77777777" w:rsidR="008F1C51" w:rsidRDefault="0034218E" w:rsidP="00927DFB">
      <w:r>
        <w:t>4</w:t>
      </w:r>
      <w:r w:rsidR="008F1C51">
        <w:t>)</w:t>
      </w:r>
    </w:p>
    <w:p w14:paraId="35837631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hist(myChkWts)</w:t>
      </w:r>
    </w:p>
    <w:p w14:paraId="0F59FBC9" w14:textId="77777777" w:rsidR="008F1C51" w:rsidRDefault="000E3686" w:rsidP="00927DFB">
      <w:r>
        <w:rPr>
          <w:noProof/>
        </w:rPr>
        <w:drawing>
          <wp:inline distT="0" distB="0" distL="0" distR="0" wp14:anchorId="62996C4E" wp14:editId="32DCE319">
            <wp:extent cx="5943600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1A86" w14:textId="316EE9AD" w:rsidR="00DB56CA" w:rsidRDefault="00DB56CA" w:rsidP="00927DFB">
      <w:r>
        <w:t>This data is skewed right</w:t>
      </w:r>
      <w:r w:rsidR="00773F76">
        <w:t xml:space="preserve"> indicating more extreme values on the higher end of the spectrum (probably GMO steroid loving chickens)</w:t>
      </w:r>
      <w:r>
        <w:t>.</w:t>
      </w:r>
    </w:p>
    <w:p w14:paraId="198F4B9E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quantile(myChkWts,.025)</w:t>
      </w:r>
    </w:p>
    <w:p w14:paraId="2954A412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2.5% </w:t>
      </w:r>
    </w:p>
    <w:p w14:paraId="2F271ECE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 </w:t>
      </w:r>
    </w:p>
    <w:p w14:paraId="0AD59DA1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smallest 2.5% of the data falls below the value of 41.</w:t>
      </w:r>
    </w:p>
    <w:p w14:paraId="400CE655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9ED113C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quantile(myChkWts,.975)</w:t>
      </w:r>
    </w:p>
    <w:p w14:paraId="26BB1A24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97.5% </w:t>
      </w:r>
    </w:p>
    <w:p w14:paraId="72E6ADC4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294.575 </w:t>
      </w:r>
    </w:p>
    <w:p w14:paraId="16A53E7A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C5A94FA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largest 2.5% of the data falls above 294.575.</w:t>
      </w:r>
    </w:p>
    <w:p w14:paraId="1A121FAD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455F60E" w14:textId="77777777" w:rsidR="00DB56CA" w:rsidRP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30CD587E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mean(myChkWts)</w:t>
      </w:r>
    </w:p>
    <w:p w14:paraId="50C8B8B5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121.8183</w:t>
      </w:r>
    </w:p>
    <w:p w14:paraId="3F62D6EA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DB9CB5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average data point is 121.8183.</w:t>
      </w:r>
    </w:p>
    <w:p w14:paraId="7D17B374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4C51F8" w14:textId="77777777" w:rsidR="000E3686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median(myChkWts)</w:t>
      </w:r>
    </w:p>
    <w:p w14:paraId="37F14F11" w14:textId="77777777" w:rsidR="00DB56CA" w:rsidRDefault="000E3686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103</w:t>
      </w:r>
    </w:p>
    <w:p w14:paraId="3F730CF4" w14:textId="77777777" w:rsidR="00DB56CA" w:rsidRDefault="00DB56CA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median or middle value is 103.</w:t>
      </w:r>
    </w:p>
    <w:p w14:paraId="3BC4B4F2" w14:textId="77777777" w:rsidR="007B68A9" w:rsidRDefault="007B68A9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45E8C9F" w14:textId="77777777" w:rsidR="007B68A9" w:rsidRDefault="007B68A9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95% of the observations of weight fall between 41 and 294.575.</w:t>
      </w:r>
    </w:p>
    <w:p w14:paraId="3A456809" w14:textId="77777777" w:rsidR="006C52AC" w:rsidRDefault="006C52AC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B4E48F" w14:textId="77777777" w:rsidR="006C52AC" w:rsidRDefault="006C52AC" w:rsidP="000E368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5)</w:t>
      </w:r>
    </w:p>
    <w:p w14:paraId="1DB0F9C6" w14:textId="77777777" w:rsidR="00D3089E" w:rsidRDefault="00D3089E" w:rsidP="00D308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D3089E">
        <w:rPr>
          <w:rFonts w:ascii="Lucida Console" w:hAnsi="Lucida Console"/>
          <w:color w:val="000000"/>
          <w:bdr w:val="none" w:sz="0" w:space="0" w:color="auto" w:frame="1"/>
        </w:rPr>
        <w:t>samplingDistribution&lt;-replicate(1000,mean(sample(myChkWts,size=11,replace = TRUE)),simplify = TRUE)</w:t>
      </w:r>
    </w:p>
    <w:p w14:paraId="296AE0C5" w14:textId="77777777" w:rsidR="00D3089E" w:rsidRPr="00D3089E" w:rsidRDefault="00D3089E" w:rsidP="00D308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043DB61E" w14:textId="77777777" w:rsidR="006C52AC" w:rsidRPr="00DB56CA" w:rsidRDefault="00D3089E" w:rsidP="00D308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D3089E">
        <w:rPr>
          <w:rFonts w:ascii="Lucida Console" w:hAnsi="Lucida Console"/>
          <w:color w:val="000000"/>
          <w:bdr w:val="none" w:sz="0" w:space="0" w:color="auto" w:frame="1"/>
        </w:rPr>
        <w:t>hist(samplingDistribution)</w:t>
      </w:r>
    </w:p>
    <w:p w14:paraId="4E805A7D" w14:textId="77777777" w:rsidR="000E3686" w:rsidRDefault="003657F5" w:rsidP="00927DFB">
      <w:r>
        <w:rPr>
          <w:noProof/>
        </w:rPr>
        <w:drawing>
          <wp:inline distT="0" distB="0" distL="0" distR="0" wp14:anchorId="5F010C19" wp14:editId="463A0900">
            <wp:extent cx="5943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5317" w14:textId="77777777" w:rsidR="00D96235" w:rsidRDefault="00D96235" w:rsidP="00D96235">
      <w:r>
        <w:t>abline(v=quantile(samplingDistribution,.025),col="red", lwd=3, lty=2)</w:t>
      </w:r>
    </w:p>
    <w:p w14:paraId="32AC5F7D" w14:textId="77777777" w:rsidR="00D96235" w:rsidRDefault="00D96235" w:rsidP="00D96235">
      <w:r>
        <w:t>abline(v=quantile(samplingDistribution,.975),col="red", lwd=3, lty=2)</w:t>
      </w:r>
    </w:p>
    <w:p w14:paraId="19D818DA" w14:textId="77777777" w:rsidR="00D3089E" w:rsidRDefault="003657F5" w:rsidP="00927DFB">
      <w:r>
        <w:rPr>
          <w:noProof/>
        </w:rPr>
        <w:drawing>
          <wp:inline distT="0" distB="0" distL="0" distR="0" wp14:anchorId="3B7830BF" wp14:editId="0CF2F0DF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1FE4" w14:textId="77777777" w:rsidR="003E7EE7" w:rsidRDefault="003E7EE7" w:rsidP="00927DFB">
      <w:r>
        <w:lastRenderedPageBreak/>
        <w:t>6)</w:t>
      </w:r>
    </w:p>
    <w:p w14:paraId="745A263F" w14:textId="77777777" w:rsidR="003E7EE7" w:rsidRDefault="004F5E1A" w:rsidP="00927DFB">
      <w:r>
        <w:t xml:space="preserve">The means of means provide a normal distribution, whereas the exercise 4 quantiles are based upon one sample of raw data. </w:t>
      </w:r>
      <w:r w:rsidR="00020DE3">
        <w:t>The means of means will transform the shape of the histogram into a normal distributed figured and reduces the skewed histogram found in the raw data.</w:t>
      </w:r>
      <w:r w:rsidR="00F95BE0">
        <w:t xml:space="preserve"> The range of observed values is narrower by using the means of means shrinking the width of the quartiles and minimizing the effect of outlier </w:t>
      </w:r>
      <w:r w:rsidR="00E15EC2">
        <w:t xml:space="preserve">or extreme </w:t>
      </w:r>
      <w:r w:rsidR="00F95BE0">
        <w:t>samples.</w:t>
      </w:r>
    </w:p>
    <w:p w14:paraId="417A3679" w14:textId="77777777" w:rsidR="00103D34" w:rsidRDefault="00103D34" w:rsidP="00927DFB">
      <w:r>
        <w:t>7)</w:t>
      </w:r>
    </w:p>
    <w:p w14:paraId="088895E7" w14:textId="77777777" w:rsidR="00072768" w:rsidRDefault="00072768" w:rsidP="00072768">
      <w:r>
        <w:t>samplingDistribution&lt;-replicate(1000,mean(sample(myChkWts,size=100,replace = TRUE)),simplify = TRUE)</w:t>
      </w:r>
    </w:p>
    <w:p w14:paraId="7AEB7F81" w14:textId="77777777" w:rsidR="00072768" w:rsidRDefault="00072768" w:rsidP="00072768">
      <w:r>
        <w:t>hist(samplingDistribution)</w:t>
      </w:r>
    </w:p>
    <w:p w14:paraId="378767BB" w14:textId="77777777" w:rsidR="00072768" w:rsidRDefault="00072768" w:rsidP="00072768">
      <w:r>
        <w:t>abline(v=quantile(samplingDistribution,.025),col="red", lwd=3, lty=2)</w:t>
      </w:r>
    </w:p>
    <w:p w14:paraId="60A3521D" w14:textId="77777777" w:rsidR="00103D34" w:rsidRDefault="00072768" w:rsidP="00072768">
      <w:r>
        <w:t>abline(v=quantile(samplingDistribution,.975),col="red", lwd=3, lty=2)</w:t>
      </w:r>
    </w:p>
    <w:p w14:paraId="749212ED" w14:textId="77777777" w:rsidR="00072768" w:rsidRDefault="00072768" w:rsidP="00072768">
      <w:r>
        <w:rPr>
          <w:noProof/>
        </w:rPr>
        <w:drawing>
          <wp:inline distT="0" distB="0" distL="0" distR="0" wp14:anchorId="5F0F5A8D" wp14:editId="6B11AE42">
            <wp:extent cx="5943600" cy="4239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99F" w14:textId="02E0D720" w:rsidR="00E15EC2" w:rsidRDefault="00C60F8C" w:rsidP="00072768">
      <w:r>
        <w:t>Again,</w:t>
      </w:r>
      <w:r w:rsidR="00E15EC2">
        <w:t xml:space="preserve"> the width of the quantiles narrows. With increased sample size comes a diminished impact by outlier or extreme observed values.</w:t>
      </w:r>
      <w:r w:rsidR="009A1B31">
        <w:t xml:space="preserve">  With each </w:t>
      </w:r>
      <w:r>
        <w:t>tenfold</w:t>
      </w:r>
      <w:r w:rsidR="009A1B31">
        <w:t xml:space="preserve"> increase in sample size, the quantile range will decrease. The distribution will </w:t>
      </w:r>
      <w:r w:rsidR="00950951">
        <w:t xml:space="preserve">continuously </w:t>
      </w:r>
      <w:r w:rsidR="009A1B31">
        <w:t xml:space="preserve">converge around the true mean of the population. </w:t>
      </w:r>
    </w:p>
    <w:p w14:paraId="78311569" w14:textId="77777777" w:rsidR="009A1B31" w:rsidRDefault="009A1B31" w:rsidP="00072768"/>
    <w:p w14:paraId="0E0F5662" w14:textId="77777777" w:rsidR="009A1B31" w:rsidRDefault="009A1B31" w:rsidP="009A1B31">
      <w:r>
        <w:lastRenderedPageBreak/>
        <w:t>samplingDistribution&lt;-replicate(1000,mean(sample(myChkWts,size=100000,replace = TRUE)),simplify = TRUE)</w:t>
      </w:r>
    </w:p>
    <w:p w14:paraId="7D719D2D" w14:textId="77777777" w:rsidR="009A1B31" w:rsidRDefault="009A1B31" w:rsidP="009A1B31">
      <w:r>
        <w:t>hist(samplingDistribution)</w:t>
      </w:r>
    </w:p>
    <w:p w14:paraId="0AA7D4AA" w14:textId="77777777" w:rsidR="009A1B31" w:rsidRDefault="009A1B31" w:rsidP="009A1B31">
      <w:r>
        <w:t>abline(v=quantile(samplingDistribution,.025),col="red", lwd=3, lty=2)</w:t>
      </w:r>
    </w:p>
    <w:p w14:paraId="63964769" w14:textId="77777777" w:rsidR="009A1B31" w:rsidRDefault="009A1B31" w:rsidP="009A1B31">
      <w:r>
        <w:t>abline(v=quantile(samplingDistribution,.975),col="red", lwd=3, lty=2)</w:t>
      </w:r>
    </w:p>
    <w:p w14:paraId="173E7631" w14:textId="77777777" w:rsidR="009A1B31" w:rsidRDefault="009A1B31" w:rsidP="009A1B31">
      <w:r>
        <w:rPr>
          <w:noProof/>
        </w:rPr>
        <w:drawing>
          <wp:inline distT="0" distB="0" distL="0" distR="0" wp14:anchorId="20570E6B" wp14:editId="46D0DCD6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F09E" w14:textId="77777777" w:rsidR="006E516B" w:rsidRDefault="006E516B" w:rsidP="006E516B">
      <w:r>
        <w:t>samplingDistribution&lt;-replicate(1000,mean(sample(myChkWts,size=10000000,replace = TRUE)),simplify = TRUE)</w:t>
      </w:r>
    </w:p>
    <w:p w14:paraId="5343CDCA" w14:textId="77777777" w:rsidR="006E516B" w:rsidRDefault="006E516B" w:rsidP="006E516B">
      <w:r>
        <w:t>hist(samplingDistribution)</w:t>
      </w:r>
    </w:p>
    <w:p w14:paraId="6B3AA9E7" w14:textId="77777777" w:rsidR="006E516B" w:rsidRDefault="006E516B" w:rsidP="006E516B">
      <w:r>
        <w:t>abline(v=quantile(samplingDistribution,.025),col="red", lwd=3, lty=2)</w:t>
      </w:r>
    </w:p>
    <w:p w14:paraId="4494F5DC" w14:textId="77777777" w:rsidR="006E516B" w:rsidRDefault="006E516B" w:rsidP="006E516B">
      <w:r>
        <w:t>abline(v=quantile(samplingDistribution,.975),col="red", lwd=3, lty=2)</w:t>
      </w:r>
    </w:p>
    <w:p w14:paraId="21A8C4FA" w14:textId="77777777" w:rsidR="006E516B" w:rsidRDefault="006E516B" w:rsidP="006E516B">
      <w:r>
        <w:rPr>
          <w:noProof/>
        </w:rPr>
        <w:drawing>
          <wp:inline distT="0" distB="0" distL="0" distR="0" wp14:anchorId="55B4DFE6" wp14:editId="16FE5273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7705" w14:textId="77777777" w:rsidR="00927DFB" w:rsidRDefault="00927DFB" w:rsidP="00927DFB">
      <w:pPr>
        <w:spacing w:after="0" w:line="240" w:lineRule="auto"/>
      </w:pPr>
      <w:r>
        <w:separator/>
      </w:r>
    </w:p>
  </w:endnote>
  <w:endnote w:type="continuationSeparator" w:id="0">
    <w:p w14:paraId="67071E94" w14:textId="77777777" w:rsidR="00927DFB" w:rsidRDefault="00927DFB" w:rsidP="0092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88EB2" w14:textId="77777777" w:rsidR="00773F76" w:rsidRDefault="00773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1A99" w14:textId="77777777" w:rsidR="00927DFB" w:rsidRDefault="00927D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E4F115" wp14:editId="2901832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2234a0aa0b328745c0ae295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2394D" w14:textId="77777777" w:rsidR="00927DFB" w:rsidRPr="00927DFB" w:rsidRDefault="00927DFB" w:rsidP="00927DFB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927DFB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4F115" id="_x0000_t202" coordsize="21600,21600" o:spt="202" path="m,l,21600r21600,l21600,xe">
              <v:stroke joinstyle="miter"/>
              <v:path gradientshapeok="t" o:connecttype="rect"/>
            </v:shapetype>
            <v:shape id="MSIPCM62234a0aa0b328745c0ae295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NogauqwCAABG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3A12394D" w14:textId="77777777" w:rsidR="00927DFB" w:rsidRPr="00927DFB" w:rsidRDefault="00927DFB" w:rsidP="00927DFB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927DFB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F0E15" w14:textId="77777777" w:rsidR="00773F76" w:rsidRDefault="00773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BBBA" w14:textId="77777777" w:rsidR="00927DFB" w:rsidRDefault="00927DFB" w:rsidP="00927DFB">
      <w:pPr>
        <w:spacing w:after="0" w:line="240" w:lineRule="auto"/>
      </w:pPr>
      <w:r>
        <w:separator/>
      </w:r>
    </w:p>
  </w:footnote>
  <w:footnote w:type="continuationSeparator" w:id="0">
    <w:p w14:paraId="7092A44C" w14:textId="77777777" w:rsidR="00927DFB" w:rsidRDefault="00927DFB" w:rsidP="0092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94EA" w14:textId="77777777" w:rsidR="00773F76" w:rsidRDefault="00773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B518" w14:textId="77777777" w:rsidR="00773F76" w:rsidRDefault="00773F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EAE8" w14:textId="77777777" w:rsidR="00773F76" w:rsidRDefault="00773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7469A"/>
    <w:multiLevelType w:val="hybridMultilevel"/>
    <w:tmpl w:val="5BF2C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FB"/>
    <w:rsid w:val="00020DE3"/>
    <w:rsid w:val="00072768"/>
    <w:rsid w:val="000819F8"/>
    <w:rsid w:val="000E3686"/>
    <w:rsid w:val="00103D34"/>
    <w:rsid w:val="00263439"/>
    <w:rsid w:val="00315D68"/>
    <w:rsid w:val="0034218E"/>
    <w:rsid w:val="003657F5"/>
    <w:rsid w:val="003E7EE7"/>
    <w:rsid w:val="004F5E1A"/>
    <w:rsid w:val="006C52AC"/>
    <w:rsid w:val="006E516B"/>
    <w:rsid w:val="006E7190"/>
    <w:rsid w:val="00773F76"/>
    <w:rsid w:val="007B68A9"/>
    <w:rsid w:val="008B1CAA"/>
    <w:rsid w:val="008F1C51"/>
    <w:rsid w:val="00927DFB"/>
    <w:rsid w:val="00950951"/>
    <w:rsid w:val="009A1B31"/>
    <w:rsid w:val="00C60F8C"/>
    <w:rsid w:val="00D3089E"/>
    <w:rsid w:val="00D96235"/>
    <w:rsid w:val="00DB56CA"/>
    <w:rsid w:val="00E15EC2"/>
    <w:rsid w:val="00F524BE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FAB7B3"/>
  <w15:chartTrackingRefBased/>
  <w15:docId w15:val="{2A7487FB-F398-4E99-8D3D-0844186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DF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7DFB"/>
  </w:style>
  <w:style w:type="character" w:customStyle="1" w:styleId="gnkrckgcmrb">
    <w:name w:val="gnkrckgcmrb"/>
    <w:basedOn w:val="DefaultParagraphFont"/>
    <w:rsid w:val="00927DFB"/>
  </w:style>
  <w:style w:type="character" w:customStyle="1" w:styleId="gnkrckgcgsb">
    <w:name w:val="gnkrckgcgsb"/>
    <w:basedOn w:val="DefaultParagraphFont"/>
    <w:rsid w:val="00927DFB"/>
  </w:style>
  <w:style w:type="paragraph" w:styleId="Header">
    <w:name w:val="header"/>
    <w:basedOn w:val="Normal"/>
    <w:link w:val="HeaderChar"/>
    <w:uiPriority w:val="99"/>
    <w:unhideWhenUsed/>
    <w:rsid w:val="0092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FB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92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FB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25</cp:revision>
  <dcterms:created xsi:type="dcterms:W3CDTF">2021-01-09T21:31:00Z</dcterms:created>
  <dcterms:modified xsi:type="dcterms:W3CDTF">2021-01-27T01:44:00Z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2021-01-09T21:34:28.8818256Z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eaa6fad1-5309-431c-95aa-ca3636d52bce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2021-01-09T21:34:28.8818256Z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eaa6fad1-5309-431c-95aa-ca3636d52bce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</Properties>
</file>