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56F897" w14:textId="649518CD" w:rsidR="00AB53D1" w:rsidRDefault="00874DAB">
      <w:r>
        <w:t>Week 5</w:t>
      </w:r>
      <w:r w:rsidR="0080613C">
        <w:t xml:space="preserve"> Practice Exam</w:t>
      </w:r>
      <w:r>
        <w:t xml:space="preserve"> (#2)</w:t>
      </w:r>
      <w:r w:rsidR="005627CC">
        <w:tab/>
      </w:r>
      <w:r w:rsidR="005627CC">
        <w:tab/>
      </w:r>
    </w:p>
    <w:p w14:paraId="59DF13D1" w14:textId="16FA9270" w:rsidR="00EC6796" w:rsidRDefault="00BF2BE4" w:rsidP="00AB53D1">
      <w:pPr>
        <w:ind w:left="4320" w:firstLine="720"/>
      </w:pPr>
      <w:r>
        <w:t>Name: ____</w:t>
      </w:r>
      <w:r w:rsidR="005A3111">
        <w:t>Quinn Knudsen</w:t>
      </w:r>
      <w:r>
        <w:t>_____</w:t>
      </w:r>
      <w:r w:rsidR="005627CC">
        <w:t>____</w:t>
      </w:r>
    </w:p>
    <w:p w14:paraId="5E0821C0" w14:textId="77777777" w:rsidR="00BF2BE4" w:rsidRDefault="00BF2BE4"/>
    <w:p w14:paraId="7903A102" w14:textId="07EBB348" w:rsidR="00BF2BE4" w:rsidRDefault="00BF2BE4">
      <w:r>
        <w:t xml:space="preserve">Instructions: </w:t>
      </w:r>
      <w:r w:rsidR="00C20098">
        <w:t>This is a</w:t>
      </w:r>
      <w:r w:rsidR="0080613C">
        <w:t xml:space="preserve"> “low stakes” (i.e., not graded)</w:t>
      </w:r>
      <w:r w:rsidR="00C20098">
        <w:t xml:space="preserve"> learning assessment of your comprehension of the first </w:t>
      </w:r>
      <w:r w:rsidR="0080613C">
        <w:t>four weeks of this course</w:t>
      </w:r>
      <w:r w:rsidR="00C20098">
        <w:rPr>
          <w:i/>
        </w:rPr>
        <w:t xml:space="preserve">. </w:t>
      </w:r>
      <w:r w:rsidR="0080613C">
        <w:t>C</w:t>
      </w:r>
      <w:r>
        <w:t>ompose brief answers to each of the following</w:t>
      </w:r>
      <w:r w:rsidR="00B90BF4">
        <w:t xml:space="preserve"> </w:t>
      </w:r>
      <w:r>
        <w:t>questions</w:t>
      </w:r>
      <w:r w:rsidR="0080613C">
        <w:t xml:space="preserve">, typing your response in </w:t>
      </w:r>
      <w:r w:rsidR="0080613C">
        <w:rPr>
          <w:i/>
        </w:rPr>
        <w:t>italics</w:t>
      </w:r>
      <w:r w:rsidR="0080613C">
        <w:t xml:space="preserve"> below each question</w:t>
      </w:r>
      <w:r>
        <w:t>.</w:t>
      </w:r>
    </w:p>
    <w:p w14:paraId="1B44B6E6" w14:textId="77777777" w:rsidR="00BF2BE4" w:rsidRDefault="00BF2BE4"/>
    <w:p w14:paraId="755F2091" w14:textId="6FC158A4" w:rsidR="0028245F" w:rsidRDefault="002E40C8" w:rsidP="0028245F">
      <w:pPr>
        <w:pStyle w:val="ListParagraph"/>
        <w:numPr>
          <w:ilvl w:val="0"/>
          <w:numId w:val="1"/>
        </w:numPr>
      </w:pPr>
      <w:r>
        <w:t xml:space="preserve">Your boss at </w:t>
      </w:r>
      <w:r w:rsidR="0080613C">
        <w:t>the</w:t>
      </w:r>
      <w:r w:rsidR="0030020A">
        <w:t xml:space="preserve"> social media marketing company </w:t>
      </w:r>
      <w:r>
        <w:t>asks you to conduct</w:t>
      </w:r>
      <w:r w:rsidR="0030020A">
        <w:t xml:space="preserve"> an</w:t>
      </w:r>
      <w:r w:rsidR="0004447D">
        <w:t>other</w:t>
      </w:r>
      <w:r w:rsidR="0030020A">
        <w:t xml:space="preserve"> A/B</w:t>
      </w:r>
      <w:r w:rsidR="00C20098">
        <w:t xml:space="preserve"> test on two different </w:t>
      </w:r>
      <w:r w:rsidR="0004447D">
        <w:t>social media</w:t>
      </w:r>
      <w:r w:rsidR="00C20098">
        <w:t xml:space="preserve"> ad configurations. Each of the two </w:t>
      </w:r>
      <w:r w:rsidR="0004447D">
        <w:t>ads</w:t>
      </w:r>
      <w:r w:rsidR="00C20098">
        <w:t xml:space="preserve"> is </w:t>
      </w:r>
      <w:r w:rsidR="0004447D">
        <w:t>displayed</w:t>
      </w:r>
      <w:r w:rsidR="00C20098">
        <w:t xml:space="preserve"> on </w:t>
      </w:r>
      <w:r w:rsidR="0004447D">
        <w:t>n=96</w:t>
      </w:r>
      <w:r w:rsidR="00C20098">
        <w:t xml:space="preserve"> </w:t>
      </w:r>
      <w:r w:rsidR="0004447D">
        <w:t>high traffic social media pages</w:t>
      </w:r>
      <w:r w:rsidR="0080613C">
        <w:t>:</w:t>
      </w:r>
      <w:r w:rsidR="0030020A">
        <w:t xml:space="preserve"> </w:t>
      </w:r>
      <w:r w:rsidR="0080613C">
        <w:br/>
      </w:r>
      <w:r w:rsidR="0080613C">
        <w:br/>
      </w:r>
      <w:r w:rsidR="0030020A">
        <w:t xml:space="preserve">The A </w:t>
      </w:r>
      <w:r w:rsidR="00C20098">
        <w:t>banner</w:t>
      </w:r>
      <w:r w:rsidR="0030020A">
        <w:t xml:space="preserve"> gets</w:t>
      </w:r>
      <w:r w:rsidR="00C20098">
        <w:t xml:space="preserve"> an average of</w:t>
      </w:r>
      <w:r w:rsidR="0030020A">
        <w:t xml:space="preserve"> 13</w:t>
      </w:r>
      <w:r w:rsidR="00874DAB">
        <w:t>7</w:t>
      </w:r>
      <w:r w:rsidR="0030020A">
        <w:t xml:space="preserve">3 </w:t>
      </w:r>
      <w:r w:rsidR="00B90BF4">
        <w:t>clicks</w:t>
      </w:r>
      <w:r w:rsidR="0030020A">
        <w:t xml:space="preserve"> per hour</w:t>
      </w:r>
      <w:r w:rsidR="0080613C">
        <w:t>.</w:t>
      </w:r>
      <w:r w:rsidR="0030020A">
        <w:t xml:space="preserve"> </w:t>
      </w:r>
      <w:r w:rsidR="0080613C">
        <w:br/>
        <w:t>T</w:t>
      </w:r>
      <w:r w:rsidR="0030020A">
        <w:t xml:space="preserve">he B </w:t>
      </w:r>
      <w:r w:rsidR="00C20098">
        <w:t>banner</w:t>
      </w:r>
      <w:r w:rsidR="0030020A">
        <w:t xml:space="preserve"> gets </w:t>
      </w:r>
      <w:r w:rsidR="00C20098">
        <w:t xml:space="preserve">an average of </w:t>
      </w:r>
      <w:r w:rsidR="0030020A">
        <w:t xml:space="preserve">1394 </w:t>
      </w:r>
      <w:r w:rsidR="00B90BF4">
        <w:t>clicks</w:t>
      </w:r>
      <w:r w:rsidR="0030020A">
        <w:t xml:space="preserve"> per hour.</w:t>
      </w:r>
      <w:r w:rsidR="0028245F">
        <w:t xml:space="preserve"> </w:t>
      </w:r>
      <w:r w:rsidR="0080613C">
        <w:br/>
      </w:r>
      <w:r w:rsidR="0080613C">
        <w:br/>
      </w:r>
      <w:r w:rsidR="0028245F">
        <w:t>T</w:t>
      </w:r>
      <w:r w:rsidR="0028245F" w:rsidRPr="00C20098">
        <w:t>he 95% confidence</w:t>
      </w:r>
      <w:r w:rsidR="0028245F">
        <w:t xml:space="preserve"> interval </w:t>
      </w:r>
      <w:r w:rsidR="00CF3ED9">
        <w:t>is as follows</w:t>
      </w:r>
      <w:r w:rsidR="0028245F">
        <w:t xml:space="preserve">: </w:t>
      </w:r>
      <w:r w:rsidR="0080613C">
        <w:br/>
        <w:t xml:space="preserve">                        </w:t>
      </w:r>
      <w:r w:rsidR="0028245F">
        <w:t>-</w:t>
      </w:r>
      <w:r w:rsidR="00874DAB">
        <w:t>2</w:t>
      </w:r>
      <w:r w:rsidR="0028245F">
        <w:t>3 &lt; (mean difference</w:t>
      </w:r>
      <w:r w:rsidR="0080613C">
        <w:t xml:space="preserve"> between A and B</w:t>
      </w:r>
      <w:r w:rsidR="00874DAB">
        <w:t>) &lt; 17</w:t>
      </w:r>
      <w:r w:rsidR="0028245F">
        <w:t xml:space="preserve">. </w:t>
      </w:r>
      <w:r w:rsidR="0080613C">
        <w:br/>
      </w:r>
      <w:r w:rsidR="0080613C">
        <w:br/>
      </w:r>
      <w:r w:rsidR="0028245F">
        <w:t>Answer the following questions</w:t>
      </w:r>
      <w:r>
        <w:t xml:space="preserve"> about that confidence interval</w:t>
      </w:r>
      <w:r w:rsidR="0028245F">
        <w:t xml:space="preserve">: </w:t>
      </w:r>
      <w:r w:rsidR="0028245F">
        <w:br/>
      </w:r>
    </w:p>
    <w:p w14:paraId="7CEBBF0E" w14:textId="649E3590" w:rsidR="002E40C8" w:rsidRPr="0080613C" w:rsidRDefault="002E40C8" w:rsidP="0028245F">
      <w:pPr>
        <w:pStyle w:val="ListParagraph"/>
        <w:numPr>
          <w:ilvl w:val="1"/>
          <w:numId w:val="1"/>
        </w:numPr>
        <w:rPr>
          <w:i/>
        </w:rPr>
      </w:pPr>
      <w:r>
        <w:t xml:space="preserve">Does </w:t>
      </w:r>
      <w:r w:rsidR="005627CC">
        <w:t>this</w:t>
      </w:r>
      <w:r>
        <w:t xml:space="preserve"> </w:t>
      </w:r>
      <w:r w:rsidR="0004447D">
        <w:t xml:space="preserve">particular </w:t>
      </w:r>
      <w:r>
        <w:t>confidence interval contain the population mean difference?</w:t>
      </w:r>
      <w:r>
        <w:br/>
      </w:r>
      <w:r w:rsidRPr="0080613C">
        <w:rPr>
          <w:i/>
        </w:rPr>
        <w:br/>
      </w:r>
      <w:r w:rsidR="005A3111">
        <w:rPr>
          <w:i/>
        </w:rPr>
        <w:t xml:space="preserve">We can estimate with a 95% confidence interval the population mean </w:t>
      </w:r>
      <w:r w:rsidR="00325E85">
        <w:rPr>
          <w:i/>
        </w:rPr>
        <w:t xml:space="preserve">difference </w:t>
      </w:r>
      <w:r w:rsidR="005A3111">
        <w:rPr>
          <w:i/>
        </w:rPr>
        <w:t>based upon these sample statistics</w:t>
      </w:r>
      <w:r w:rsidR="00325E85">
        <w:rPr>
          <w:i/>
        </w:rPr>
        <w:t xml:space="preserve"> (unfortunately without certainty on whether it is positive or negative</w:t>
      </w:r>
      <w:r w:rsidR="00A13934">
        <w:rPr>
          <w:i/>
        </w:rPr>
        <w:t>… A or B larger</w:t>
      </w:r>
      <w:r w:rsidR="00325E85">
        <w:rPr>
          <w:i/>
        </w:rPr>
        <w:t>)</w:t>
      </w:r>
      <w:r w:rsidR="00FD265C">
        <w:rPr>
          <w:i/>
        </w:rPr>
        <w:t xml:space="preserve"> but not necessarily contained in this sample</w:t>
      </w:r>
      <w:r w:rsidR="005A3111">
        <w:rPr>
          <w:i/>
        </w:rPr>
        <w:t xml:space="preserve">. </w:t>
      </w:r>
      <w:r w:rsidR="00081168">
        <w:rPr>
          <w:i/>
        </w:rPr>
        <w:br/>
      </w:r>
    </w:p>
    <w:p w14:paraId="3E7562AF" w14:textId="2E3F16CB" w:rsidR="002E40C8" w:rsidRPr="0080613C" w:rsidRDefault="002E40C8" w:rsidP="0028245F">
      <w:pPr>
        <w:pStyle w:val="ListParagraph"/>
        <w:numPr>
          <w:ilvl w:val="1"/>
          <w:numId w:val="1"/>
        </w:numPr>
        <w:rPr>
          <w:i/>
        </w:rPr>
      </w:pPr>
      <w:r>
        <w:t>Which banner ad do you prefer (A or B) and why?</w:t>
      </w:r>
      <w:r w:rsidR="00874DAB">
        <w:t xml:space="preserve"> </w:t>
      </w:r>
      <w:r>
        <w:br/>
      </w:r>
      <w:r w:rsidR="00081168">
        <w:rPr>
          <w:i/>
        </w:rPr>
        <w:br/>
      </w:r>
      <w:r w:rsidR="005A3111">
        <w:rPr>
          <w:i/>
        </w:rPr>
        <w:t xml:space="preserve">I cannot be certain because the 95% confidence interval crosses the zero plane. While the means are different, we are not going to have a p value &lt;.05 to reject the null hypothesis that the values are equal. The standard deviations (variance) impact this conclusion.  </w:t>
      </w:r>
      <w:r w:rsidRPr="0080613C">
        <w:rPr>
          <w:i/>
        </w:rPr>
        <w:br/>
      </w:r>
    </w:p>
    <w:p w14:paraId="7ADC4722" w14:textId="77777777" w:rsidR="00AD2DC2" w:rsidRPr="00AD2DC2" w:rsidRDefault="004D22FC" w:rsidP="00AD2DC2">
      <w:pPr>
        <w:pStyle w:val="ListParagraph"/>
        <w:numPr>
          <w:ilvl w:val="1"/>
          <w:numId w:val="1"/>
        </w:numPr>
        <w:rPr>
          <w:i/>
        </w:rPr>
      </w:pPr>
      <w:r>
        <w:t>Your boss</w:t>
      </w:r>
      <w:r w:rsidR="002E40C8">
        <w:t xml:space="preserve"> tells you to run the same experiment 99 more times, calculating a new confidence interval each time. Now you have a collection of 100 confidence intervals</w:t>
      </w:r>
      <w:r w:rsidR="0080613C">
        <w:t>, each of which was constructed in the same way, but from new data samples</w:t>
      </w:r>
      <w:r w:rsidR="002E40C8">
        <w:t>: What c</w:t>
      </w:r>
      <w:r>
        <w:t>an you sa</w:t>
      </w:r>
      <w:r w:rsidR="0080613C">
        <w:t>y about this collection of confidence intervals</w:t>
      </w:r>
      <w:r w:rsidR="002E40C8">
        <w:t xml:space="preserve">? </w:t>
      </w:r>
    </w:p>
    <w:p w14:paraId="33AE2ECB" w14:textId="4F1E7346" w:rsidR="00AD2DC2" w:rsidRPr="00081168" w:rsidRDefault="0004447D" w:rsidP="00AD2DC2">
      <w:pPr>
        <w:pStyle w:val="ListParagraph"/>
        <w:ind w:left="1080"/>
        <w:rPr>
          <w:i/>
        </w:rPr>
      </w:pPr>
      <w:r>
        <w:br/>
      </w:r>
      <w:r w:rsidR="00AD2DC2">
        <w:rPr>
          <w:i/>
        </w:rPr>
        <w:t xml:space="preserve">These confidence intervals will be more accurate than if I had just one confidence interval to base my results off of. With greater sample size I will minimize the ill effects of outliers and sampling deficiencies.  Sample size in this instance is our friend. </w:t>
      </w:r>
      <w:r w:rsidR="00AD2DC2">
        <w:rPr>
          <w:i/>
        </w:rPr>
        <w:t xml:space="preserve"> However, if the 95% confidence interval still ranges</w:t>
      </w:r>
      <w:r w:rsidR="00217ED0">
        <w:rPr>
          <w:i/>
        </w:rPr>
        <w:t>, on average,</w:t>
      </w:r>
      <w:r w:rsidR="00AD2DC2">
        <w:rPr>
          <w:i/>
        </w:rPr>
        <w:t xml:space="preserve"> from a negative value to a positive value, then we cannot reject the null. Means of means will form a normal distribution </w:t>
      </w:r>
      <w:r w:rsidR="00AD2DC2">
        <w:rPr>
          <w:i/>
        </w:rPr>
        <w:lastRenderedPageBreak/>
        <w:t>converging in theory around the true population mean</w:t>
      </w:r>
      <w:r w:rsidR="00217ED0">
        <w:rPr>
          <w:i/>
        </w:rPr>
        <w:t>, but that does not help us reject the null</w:t>
      </w:r>
      <w:r w:rsidR="00AD2DC2">
        <w:rPr>
          <w:i/>
        </w:rPr>
        <w:t>.</w:t>
      </w:r>
      <w:r w:rsidR="00913AC0">
        <w:rPr>
          <w:i/>
        </w:rPr>
        <w:t xml:space="preserve"> 95 of these should contain the population mean.</w:t>
      </w:r>
    </w:p>
    <w:p w14:paraId="7808597C" w14:textId="18C7BB63" w:rsidR="0004447D" w:rsidRPr="0004447D" w:rsidRDefault="0004447D" w:rsidP="00AD2DC2">
      <w:pPr>
        <w:pStyle w:val="ListParagraph"/>
        <w:ind w:left="1080"/>
        <w:rPr>
          <w:i/>
        </w:rPr>
      </w:pPr>
    </w:p>
    <w:p w14:paraId="4C4004A3" w14:textId="2D14014E" w:rsidR="00AD2DC2" w:rsidRDefault="0004447D" w:rsidP="00081168">
      <w:pPr>
        <w:pStyle w:val="ListParagraph"/>
        <w:numPr>
          <w:ilvl w:val="1"/>
          <w:numId w:val="1"/>
        </w:numPr>
        <w:rPr>
          <w:i/>
        </w:rPr>
      </w:pPr>
      <w:r>
        <w:t>Which command in R would you use to produce the confidence interval for each of the 100 that you constructed?</w:t>
      </w:r>
      <w:r w:rsidR="00081168">
        <w:br/>
      </w:r>
      <w:r w:rsidR="00AD2DC2">
        <w:rPr>
          <w:i/>
        </w:rPr>
        <w:t xml:space="preserve">I would use t.test() to get a value for </w:t>
      </w:r>
      <w:r w:rsidR="00D72525">
        <w:rPr>
          <w:i/>
        </w:rPr>
        <w:t>the confidence interval for each of the 100 I constructed.</w:t>
      </w:r>
      <w:r w:rsidR="00AD2DC2">
        <w:rPr>
          <w:i/>
        </w:rPr>
        <w:t xml:space="preserve"> If we </w:t>
      </w:r>
      <w:r w:rsidR="00E57063">
        <w:rPr>
          <w:i/>
        </w:rPr>
        <w:t xml:space="preserve">calculate </w:t>
      </w:r>
      <w:r w:rsidR="00AD2DC2">
        <w:rPr>
          <w:i/>
        </w:rPr>
        <w:t>the standard deviation then we can run a sample like below using the frequentist approach.</w:t>
      </w:r>
    </w:p>
    <w:p w14:paraId="67D5C568" w14:textId="3E43378B" w:rsidR="00AD2DC2" w:rsidRDefault="00AD2DC2" w:rsidP="00AD2DC2">
      <w:pPr>
        <w:pStyle w:val="ListParagraph"/>
        <w:ind w:left="1080"/>
        <w:rPr>
          <w:i/>
        </w:rPr>
      </w:pPr>
    </w:p>
    <w:p w14:paraId="33B69C26" w14:textId="193A0EDF" w:rsidR="00D72525" w:rsidRDefault="00D72525" w:rsidP="00AD2DC2">
      <w:pPr>
        <w:pStyle w:val="ListParagraph"/>
        <w:ind w:left="1080"/>
        <w:rPr>
          <w:i/>
        </w:rPr>
      </w:pPr>
      <w:r>
        <w:rPr>
          <w:i/>
        </w:rPr>
        <w:t>Toy example:</w:t>
      </w:r>
    </w:p>
    <w:p w14:paraId="44A41065" w14:textId="5CED4D6A" w:rsidR="00874DAB" w:rsidRDefault="00AD2DC2" w:rsidP="00AD2DC2">
      <w:pPr>
        <w:pStyle w:val="ListParagraph"/>
        <w:ind w:left="1080"/>
        <w:rPr>
          <w:i/>
        </w:rPr>
      </w:pPr>
      <w:r w:rsidRPr="00AD2DC2">
        <w:rPr>
          <w:i/>
        </w:rPr>
        <w:t>t.test(rnorm(100,mean=</w:t>
      </w:r>
      <w:r w:rsidR="00E57063">
        <w:rPr>
          <w:i/>
        </w:rPr>
        <w:t>1373</w:t>
      </w:r>
      <w:r w:rsidRPr="00AD2DC2">
        <w:rPr>
          <w:i/>
        </w:rPr>
        <w:t>,sd=3.8),rnorm(100000,mean=</w:t>
      </w:r>
      <w:r w:rsidR="00E57063">
        <w:rPr>
          <w:i/>
        </w:rPr>
        <w:t>1394</w:t>
      </w:r>
      <w:r w:rsidRPr="00AD2DC2">
        <w:rPr>
          <w:i/>
        </w:rPr>
        <w:t>,sd=3</w:t>
      </w:r>
      <w:r w:rsidR="00D72525">
        <w:rPr>
          <w:i/>
        </w:rPr>
        <w:t>3</w:t>
      </w:r>
      <w:r w:rsidRPr="00AD2DC2">
        <w:rPr>
          <w:i/>
        </w:rPr>
        <w:t>.8))</w:t>
      </w:r>
      <w:r w:rsidR="001D6DD8">
        <w:rPr>
          <w:i/>
        </w:rPr>
        <w:br/>
      </w:r>
      <w:r w:rsidR="001D6DD8">
        <w:rPr>
          <w:i/>
        </w:rPr>
        <w:br/>
      </w:r>
      <w:r w:rsidR="00081168" w:rsidRPr="00081168">
        <w:rPr>
          <w:i/>
        </w:rPr>
        <w:br/>
      </w:r>
    </w:p>
    <w:p w14:paraId="2C0EB049" w14:textId="4157403C" w:rsidR="001D6DD8" w:rsidRPr="00F15D22" w:rsidRDefault="0004447D" w:rsidP="001D6DD8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sz w:val="22"/>
        </w:rPr>
      </w:pPr>
      <w:r>
        <w:t>S</w:t>
      </w:r>
      <w:r w:rsidR="001D6DD8">
        <w:t xml:space="preserve">ome output </w:t>
      </w:r>
      <w:r>
        <w:t>appears from a t-test that compared</w:t>
      </w:r>
      <w:r w:rsidR="001D6DD8">
        <w:t xml:space="preserve"> annual U.K. driver fatalities </w:t>
      </w:r>
      <w:r>
        <w:t xml:space="preserve">for several years </w:t>
      </w:r>
      <w:r w:rsidR="001D6DD8">
        <w:t>before and after a seat belt law was enacted. Interpret these results in a brief paragraph, making sure to explain as much of the statistical output as you can:</w:t>
      </w:r>
      <w:r w:rsidR="001D6DD8">
        <w:br/>
      </w:r>
      <w:r w:rsidR="001D6DD8">
        <w:br/>
      </w:r>
      <w:r w:rsidR="001D6DD8" w:rsidRPr="001D6DD8">
        <w:rPr>
          <w:i/>
        </w:rPr>
        <w:tab/>
      </w:r>
      <w:r w:rsidR="001D6DD8" w:rsidRPr="00F15D22">
        <w:rPr>
          <w:rFonts w:ascii="Courier New" w:hAnsi="Courier New" w:cs="Courier New"/>
          <w:b/>
          <w:sz w:val="22"/>
        </w:rPr>
        <w:t>Welch Two Sample t-test</w:t>
      </w:r>
    </w:p>
    <w:p w14:paraId="4A8DB051" w14:textId="77777777" w:rsidR="001D6DD8" w:rsidRPr="00F15D22" w:rsidRDefault="001D6DD8" w:rsidP="001D6DD8">
      <w:pPr>
        <w:rPr>
          <w:rFonts w:ascii="Courier New" w:hAnsi="Courier New" w:cs="Courier New"/>
          <w:b/>
          <w:sz w:val="22"/>
        </w:rPr>
      </w:pPr>
    </w:p>
    <w:p w14:paraId="38B1FE6D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>data:  FatalitiesPreLaw and FatalitiesPostLaw</w:t>
      </w:r>
    </w:p>
    <w:p w14:paraId="1F7A5DC3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>t = 5.1253, df = 29.609, p-value = 1.693e-05</w:t>
      </w:r>
    </w:p>
    <w:p w14:paraId="346BC43A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>alternative hypothesis: true difference in means is not equal to 0</w:t>
      </w:r>
    </w:p>
    <w:p w14:paraId="2553BC5D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>95 percent confidence interval:</w:t>
      </w:r>
    </w:p>
    <w:p w14:paraId="186E06B7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 xml:space="preserve"> 15.39892 35.81899</w:t>
      </w:r>
    </w:p>
    <w:p w14:paraId="50046688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>sample estimates:</w:t>
      </w:r>
    </w:p>
    <w:p w14:paraId="53DE5742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 xml:space="preserve">mean of x mean of y </w:t>
      </w:r>
    </w:p>
    <w:p w14:paraId="39DFEBE5" w14:textId="080C88CC" w:rsidR="001D6DD8" w:rsidRPr="001D6DD8" w:rsidRDefault="001D6DD8" w:rsidP="001D6DD8">
      <w:pPr>
        <w:ind w:left="720"/>
        <w:rPr>
          <w:i/>
        </w:rPr>
      </w:pPr>
      <w:r w:rsidRPr="00F15D22">
        <w:rPr>
          <w:rFonts w:ascii="Courier New" w:hAnsi="Courier New" w:cs="Courier New"/>
          <w:b/>
          <w:sz w:val="22"/>
        </w:rPr>
        <w:t xml:space="preserve"> 125.8698  100.2609</w:t>
      </w:r>
      <w:r w:rsidRPr="001D6DD8">
        <w:rPr>
          <w:i/>
        </w:rPr>
        <w:br/>
      </w:r>
      <w:r>
        <w:rPr>
          <w:i/>
        </w:rPr>
        <w:br/>
      </w:r>
      <w:r w:rsidR="003070BC">
        <w:rPr>
          <w:i/>
        </w:rPr>
        <w:t>Based upon these results, we can reject the null hypothesis that fatalities pre law</w:t>
      </w:r>
      <w:r w:rsidR="00EF19CE">
        <w:rPr>
          <w:i/>
        </w:rPr>
        <w:t xml:space="preserve"> (125.9)</w:t>
      </w:r>
      <w:r w:rsidR="003070BC">
        <w:rPr>
          <w:i/>
        </w:rPr>
        <w:t xml:space="preserve"> and fatalities post law </w:t>
      </w:r>
      <w:r w:rsidR="00EF19CE">
        <w:rPr>
          <w:i/>
        </w:rPr>
        <w:t xml:space="preserve">(100.3) </w:t>
      </w:r>
      <w:r w:rsidR="003070BC">
        <w:rPr>
          <w:i/>
        </w:rPr>
        <w:t>are equal (p&lt;.001). We see here tha</w:t>
      </w:r>
      <w:r w:rsidR="004B70C3">
        <w:rPr>
          <w:i/>
        </w:rPr>
        <w:t>t</w:t>
      </w:r>
      <w:r w:rsidR="003070BC">
        <w:rPr>
          <w:i/>
        </w:rPr>
        <w:t xml:space="preserve"> the mean of x 126 is greater than the mean of </w:t>
      </w:r>
      <w:r w:rsidR="004B70C3">
        <w:rPr>
          <w:i/>
        </w:rPr>
        <w:t>y</w:t>
      </w:r>
      <w:r w:rsidR="003070BC">
        <w:rPr>
          <w:i/>
        </w:rPr>
        <w:t xml:space="preserve"> 100.  The 95% confidence interval for the difference in means ranges from 15 to 36.  We have 29.6 degrees of freedom and a t statistic of 5.13 (corresponding with the associated p value provided). </w:t>
      </w:r>
      <w:r w:rsidR="00655C87">
        <w:rPr>
          <w:i/>
        </w:rPr>
        <w:t>This provides support for the alternative hypothesis that the two groups are not equal.</w:t>
      </w:r>
      <w:r>
        <w:rPr>
          <w:i/>
        </w:rPr>
        <w:br/>
      </w:r>
      <w:r>
        <w:rPr>
          <w:i/>
        </w:rPr>
        <w:br/>
      </w:r>
    </w:p>
    <w:p w14:paraId="4D0C2B44" w14:textId="616B27E5" w:rsidR="001D6DD8" w:rsidRDefault="001D6DD8" w:rsidP="00F15D22">
      <w:pPr>
        <w:pStyle w:val="ListParagraph"/>
        <w:numPr>
          <w:ilvl w:val="0"/>
          <w:numId w:val="1"/>
        </w:numPr>
      </w:pPr>
      <w:r>
        <w:t xml:space="preserve">Explain the following diagram, which was created from these </w:t>
      </w:r>
      <w:r w:rsidR="00F15D22">
        <w:t>five</w:t>
      </w:r>
      <w:r>
        <w:t xml:space="preserve"> lines of code:</w:t>
      </w:r>
      <w:r>
        <w:br/>
      </w:r>
      <w:r>
        <w:br/>
      </w:r>
      <w:r w:rsidR="00F15D22">
        <w:rPr>
          <w:rFonts w:ascii="Courier New" w:hAnsi="Courier New" w:cs="Courier New"/>
          <w:b/>
          <w:sz w:val="22"/>
        </w:rPr>
        <w:t xml:space="preserve">x &lt;- </w:t>
      </w:r>
      <w:r w:rsidR="00F15D22" w:rsidRPr="00F15D22">
        <w:rPr>
          <w:rFonts w:ascii="Courier New" w:hAnsi="Courier New" w:cs="Courier New"/>
          <w:b/>
          <w:sz w:val="22"/>
        </w:rPr>
        <w:t>seq(from=-3,to=3,by=.1)</w:t>
      </w:r>
      <w:r w:rsidR="00F15D22">
        <w:rPr>
          <w:rFonts w:ascii="Courier New" w:hAnsi="Courier New" w:cs="Courier New"/>
          <w:b/>
          <w:sz w:val="22"/>
        </w:rPr>
        <w:br/>
      </w:r>
      <w:r w:rsidRPr="00F15D22">
        <w:rPr>
          <w:rFonts w:ascii="Courier New" w:hAnsi="Courier New" w:cs="Courier New"/>
          <w:b/>
          <w:sz w:val="22"/>
        </w:rPr>
        <w:t>plot(</w:t>
      </w:r>
      <w:r w:rsidR="00F15D22">
        <w:rPr>
          <w:rFonts w:ascii="Courier New" w:hAnsi="Courier New" w:cs="Courier New"/>
          <w:b/>
          <w:sz w:val="22"/>
        </w:rPr>
        <w:t>x</w:t>
      </w:r>
      <w:r w:rsidRPr="00F15D22">
        <w:rPr>
          <w:rFonts w:ascii="Courier New" w:hAnsi="Courier New" w:cs="Courier New"/>
          <w:b/>
          <w:sz w:val="22"/>
        </w:rPr>
        <w:t>,</w:t>
      </w:r>
      <w:r w:rsidR="00F15D22">
        <w:rPr>
          <w:rFonts w:ascii="Courier New" w:hAnsi="Courier New" w:cs="Courier New"/>
          <w:b/>
          <w:sz w:val="22"/>
        </w:rPr>
        <w:t xml:space="preserve"> </w:t>
      </w:r>
      <w:r w:rsidRPr="00F15D22">
        <w:rPr>
          <w:rFonts w:ascii="Courier New" w:hAnsi="Courier New" w:cs="Courier New"/>
          <w:b/>
          <w:sz w:val="22"/>
        </w:rPr>
        <w:t>dt(</w:t>
      </w:r>
      <w:r w:rsidR="00F15D22">
        <w:rPr>
          <w:rFonts w:ascii="Courier New" w:hAnsi="Courier New" w:cs="Courier New"/>
          <w:b/>
          <w:sz w:val="22"/>
        </w:rPr>
        <w:t>x</w:t>
      </w:r>
      <w:r w:rsidRPr="00F15D22">
        <w:rPr>
          <w:rFonts w:ascii="Courier New" w:hAnsi="Courier New" w:cs="Courier New"/>
          <w:b/>
          <w:sz w:val="22"/>
        </w:rPr>
        <w:t>,df=30))</w:t>
      </w:r>
      <w:r w:rsidRPr="00F15D22">
        <w:rPr>
          <w:rFonts w:ascii="Courier New" w:hAnsi="Courier New" w:cs="Courier New"/>
          <w:b/>
          <w:sz w:val="22"/>
        </w:rPr>
        <w:br/>
        <w:t>abline(v=-</w:t>
      </w:r>
      <w:r w:rsidR="00F15D22">
        <w:rPr>
          <w:rFonts w:ascii="Courier New" w:hAnsi="Courier New" w:cs="Courier New"/>
          <w:b/>
          <w:sz w:val="22"/>
        </w:rPr>
        <w:t>2.04</w:t>
      </w:r>
      <w:r w:rsidRPr="00F15D22">
        <w:rPr>
          <w:rFonts w:ascii="Courier New" w:hAnsi="Courier New" w:cs="Courier New"/>
          <w:b/>
          <w:sz w:val="22"/>
        </w:rPr>
        <w:t>)</w:t>
      </w:r>
      <w:r w:rsidRPr="00F15D22">
        <w:rPr>
          <w:rFonts w:ascii="Courier New" w:hAnsi="Courier New" w:cs="Courier New"/>
          <w:b/>
          <w:sz w:val="22"/>
        </w:rPr>
        <w:br/>
        <w:t>abline(v=</w:t>
      </w:r>
      <w:r w:rsidR="00F15D22">
        <w:rPr>
          <w:rFonts w:ascii="Courier New" w:hAnsi="Courier New" w:cs="Courier New"/>
          <w:b/>
          <w:sz w:val="22"/>
        </w:rPr>
        <w:t>2.04</w:t>
      </w:r>
      <w:r w:rsidRPr="00F15D22">
        <w:rPr>
          <w:rFonts w:ascii="Courier New" w:hAnsi="Courier New" w:cs="Courier New"/>
          <w:b/>
          <w:sz w:val="22"/>
        </w:rPr>
        <w:t>)</w:t>
      </w:r>
      <w:r w:rsidRPr="00F15D22">
        <w:rPr>
          <w:rFonts w:ascii="Courier New" w:hAnsi="Courier New" w:cs="Courier New"/>
          <w:b/>
          <w:sz w:val="22"/>
        </w:rPr>
        <w:br/>
        <w:t>abline(v=2.5,col="green")</w:t>
      </w:r>
      <w:r w:rsidRPr="001D6DD8">
        <w:rPr>
          <w:rFonts w:ascii="Courier New" w:hAnsi="Courier New" w:cs="Courier New"/>
          <w:b/>
        </w:rPr>
        <w:br/>
      </w:r>
      <w:r>
        <w:lastRenderedPageBreak/>
        <w:br/>
      </w:r>
      <w:r w:rsidR="00F15D22" w:rsidRPr="00F15D22">
        <w:rPr>
          <w:noProof/>
        </w:rPr>
        <w:drawing>
          <wp:inline distT="0" distB="0" distL="0" distR="0" wp14:anchorId="6EB6F4F5" wp14:editId="4CA9ABC9">
            <wp:extent cx="5486400" cy="2779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D22">
        <w:br/>
        <w:t>Hint: dt() is the probability density function of the t-distribution, so the total area under the curve equals 1.</w:t>
      </w:r>
      <w:r w:rsidR="0004447D">
        <w:t xml:space="preserve"> The -0.025 quantile for t, with 30 degrees of freedom, is -2.04.</w:t>
      </w:r>
      <w:r w:rsidR="00F15D22">
        <w:t xml:space="preserve"> Make sure to explain what the green line </w:t>
      </w:r>
      <w:r w:rsidR="0004447D">
        <w:t>might</w:t>
      </w:r>
      <w:r w:rsidR="00F15D22">
        <w:t xml:space="preserve"> represent and the consequences of its position on the extreme right of the diagram. </w:t>
      </w:r>
    </w:p>
    <w:p w14:paraId="66E656B4" w14:textId="77777777" w:rsidR="008E62BC" w:rsidRPr="001D6DD8" w:rsidRDefault="008E62BC" w:rsidP="008E62BC">
      <w:pPr>
        <w:pStyle w:val="ListParagraph"/>
        <w:ind w:left="360"/>
      </w:pPr>
    </w:p>
    <w:p w14:paraId="5D928EEF" w14:textId="30DEB795" w:rsidR="00D93B1C" w:rsidRDefault="008E62BC" w:rsidP="00B42BF4">
      <w:pPr>
        <w:ind w:left="360"/>
        <w:rPr>
          <w:i/>
        </w:rPr>
      </w:pPr>
      <w:r>
        <w:rPr>
          <w:i/>
        </w:rPr>
        <w:t>X is a vector of values ranging from -3 to 3 with an increasing increment of .1. Based upon the green line in this diagram we would</w:t>
      </w:r>
      <w:r w:rsidR="00A579B3">
        <w:rPr>
          <w:i/>
        </w:rPr>
        <w:t xml:space="preserve"> likely</w:t>
      </w:r>
      <w:r>
        <w:rPr>
          <w:i/>
        </w:rPr>
        <w:t xml:space="preserve"> reject the null as it falls beyond the 97.5 quantile located here at +2</w:t>
      </w:r>
      <w:r w:rsidR="00D579CD">
        <w:rPr>
          <w:i/>
        </w:rPr>
        <w:t>.5</w:t>
      </w:r>
      <w:r>
        <w:rPr>
          <w:i/>
        </w:rPr>
        <w:t xml:space="preserve"> sd from the mean of this normal distribution. In this instance, the green value would be grounds to reject the null (p&lt;.05).</w:t>
      </w:r>
      <w:r w:rsidR="005D4F2E">
        <w:rPr>
          <w:i/>
        </w:rPr>
        <w:t xml:space="preserve"> Using the </w:t>
      </w:r>
      <w:r w:rsidR="005D4F2E" w:rsidRPr="005D4F2E">
        <w:rPr>
          <w:i/>
        </w:rPr>
        <w:t>-0.025 quantile for t, with 30 degrees of freedom, is -2.04.</w:t>
      </w:r>
      <w:r w:rsidR="005D4F2E">
        <w:rPr>
          <w:i/>
        </w:rPr>
        <w:t xml:space="preserve"> and the distribution, the .975 quantile is .025 0r 2.04.  With 30 degrees of freedom the 99% would fall at </w:t>
      </w:r>
      <w:r w:rsidR="005D4F2E" w:rsidRPr="005D4F2E">
        <w:rPr>
          <w:i/>
        </w:rPr>
        <w:t>2.457</w:t>
      </w:r>
      <w:r w:rsidR="005D4F2E">
        <w:rPr>
          <w:i/>
        </w:rPr>
        <w:t>. This adds support to our claim and means this line may fall at p&lt;.01.</w:t>
      </w:r>
    </w:p>
    <w:p w14:paraId="559801A8" w14:textId="77777777" w:rsidR="00D93B1C" w:rsidRDefault="00D93B1C" w:rsidP="00B42BF4">
      <w:pPr>
        <w:ind w:left="360"/>
        <w:rPr>
          <w:i/>
        </w:rPr>
      </w:pPr>
    </w:p>
    <w:p w14:paraId="0E252D91" w14:textId="1AFE6B1D" w:rsidR="00D93B1C" w:rsidRDefault="00D93B1C" w:rsidP="00B42BF4">
      <w:pPr>
        <w:ind w:left="360"/>
        <w:rPr>
          <w:i/>
        </w:rPr>
      </w:pPr>
      <w:r>
        <w:rPr>
          <w:i/>
        </w:rPr>
        <w:t>Source:</w:t>
      </w:r>
      <w:r w:rsidRPr="00D93B1C">
        <w:t xml:space="preserve"> </w:t>
      </w:r>
      <w:hyperlink r:id="rId8" w:history="1">
        <w:r w:rsidRPr="005133E4">
          <w:rPr>
            <w:rStyle w:val="Hyperlink"/>
            <w:i/>
          </w:rPr>
          <w:t>http://homepage.cs.uiowa.edu/~jblang/probability.calculators/t.table.htm</w:t>
        </w:r>
      </w:hyperlink>
    </w:p>
    <w:p w14:paraId="4A10BCE3" w14:textId="315E6A6A" w:rsidR="00094B69" w:rsidRDefault="00F15D22" w:rsidP="00B42BF4">
      <w:pPr>
        <w:ind w:left="360"/>
        <w:rPr>
          <w:i/>
        </w:rPr>
      </w:pPr>
      <w:r>
        <w:rPr>
          <w:i/>
        </w:rPr>
        <w:br/>
      </w:r>
    </w:p>
    <w:p w14:paraId="182597F0" w14:textId="77777777" w:rsidR="00094B69" w:rsidRDefault="00094B69">
      <w:pPr>
        <w:rPr>
          <w:i/>
        </w:rPr>
      </w:pPr>
      <w:r>
        <w:rPr>
          <w:i/>
        </w:rPr>
        <w:br w:type="page"/>
      </w:r>
    </w:p>
    <w:p w14:paraId="4E0A69A0" w14:textId="6E56EF42" w:rsidR="0028245F" w:rsidRDefault="0004447D" w:rsidP="001D6DD8">
      <w:pPr>
        <w:rPr>
          <w:i/>
        </w:rPr>
      </w:pPr>
      <w:r>
        <w:rPr>
          <w:i/>
        </w:rPr>
        <w:lastRenderedPageBreak/>
        <w:t>4.</w:t>
      </w:r>
      <w:r>
        <w:rPr>
          <w:i/>
        </w:rPr>
        <w:tab/>
      </w:r>
      <w:r w:rsidRPr="0004447D">
        <w:t>Imagine that you just ran the following R code:</w:t>
      </w:r>
      <w:r>
        <w:rPr>
          <w:i/>
        </w:rPr>
        <w:tab/>
      </w:r>
    </w:p>
    <w:p w14:paraId="43E2F7C2" w14:textId="3681192D" w:rsidR="00F15D22" w:rsidRPr="00AF604E" w:rsidRDefault="00F15D22" w:rsidP="00F15D22">
      <w:pPr>
        <w:pStyle w:val="ListParagraph"/>
        <w:ind w:left="360"/>
        <w:rPr>
          <w:rFonts w:cs="Times New Roman"/>
        </w:rPr>
      </w:pPr>
    </w:p>
    <w:p w14:paraId="75479E2C" w14:textId="67499780" w:rsidR="00F15D22" w:rsidRPr="00AF604E" w:rsidRDefault="0004447D" w:rsidP="00F15D22">
      <w:pPr>
        <w:pStyle w:val="ListParagraph"/>
        <w:ind w:left="360"/>
        <w:rPr>
          <w:rFonts w:cs="Times New Roman"/>
        </w:rPr>
      </w:pPr>
      <w:r>
        <w:rPr>
          <w:rFonts w:cs="Times New Roman"/>
        </w:rPr>
        <w:t xml:space="preserve">X1 &lt;-  c(32, 48, 23, 23, 23, 21, </w:t>
      </w:r>
      <w:r w:rsidR="00F15D22">
        <w:rPr>
          <w:rFonts w:cs="Times New Roman"/>
        </w:rPr>
        <w:t>28</w:t>
      </w:r>
      <w:r w:rsidR="00F15D22" w:rsidRPr="00AF604E">
        <w:rPr>
          <w:rFonts w:cs="Times New Roman"/>
        </w:rPr>
        <w:t>)</w:t>
      </w:r>
    </w:p>
    <w:p w14:paraId="578BEFE0" w14:textId="77777777" w:rsidR="00F15D22" w:rsidRPr="00AF604E" w:rsidRDefault="00F15D22" w:rsidP="00F15D22">
      <w:pPr>
        <w:pStyle w:val="ListParagraph"/>
        <w:ind w:left="360"/>
        <w:rPr>
          <w:rFonts w:cs="Times New Roman"/>
        </w:rPr>
      </w:pPr>
      <w:r>
        <w:rPr>
          <w:rFonts w:cs="Times New Roman"/>
        </w:rPr>
        <w:t>X2 &lt;- c(51, 32, 33, 50, 26, 66, 27</w:t>
      </w:r>
      <w:r w:rsidRPr="00AF604E">
        <w:rPr>
          <w:rFonts w:cs="Times New Roman"/>
        </w:rPr>
        <w:t>)</w:t>
      </w:r>
    </w:p>
    <w:p w14:paraId="2E7E41D0" w14:textId="77777777" w:rsidR="00F15D22" w:rsidRDefault="00F15D22" w:rsidP="00F15D22">
      <w:pPr>
        <w:pStyle w:val="ListParagraph"/>
        <w:ind w:left="360"/>
        <w:rPr>
          <w:rFonts w:cs="Times New Roman"/>
        </w:rPr>
      </w:pPr>
      <w:r>
        <w:rPr>
          <w:rFonts w:cs="Times New Roman"/>
        </w:rPr>
        <w:t>df &lt;- data.frame(mpg=X1, wt=X2</w:t>
      </w:r>
      <w:r w:rsidRPr="00AF604E">
        <w:rPr>
          <w:rFonts w:cs="Times New Roman"/>
        </w:rPr>
        <w:t>)</w:t>
      </w:r>
      <w:r>
        <w:rPr>
          <w:rFonts w:cs="Times New Roman"/>
        </w:rPr>
        <w:br/>
      </w:r>
    </w:p>
    <w:p w14:paraId="3CAF8F72" w14:textId="528794B8" w:rsidR="00F15D22" w:rsidRPr="00F9762A" w:rsidRDefault="00F15D22" w:rsidP="00F15D22">
      <w:pPr>
        <w:pStyle w:val="ListParagraph"/>
        <w:numPr>
          <w:ilvl w:val="0"/>
          <w:numId w:val="2"/>
        </w:numPr>
        <w:spacing w:after="200" w:line="276" w:lineRule="auto"/>
        <w:rPr>
          <w:rFonts w:cs="Times New Roman"/>
        </w:rPr>
      </w:pPr>
      <w:r w:rsidRPr="00F9762A">
        <w:rPr>
          <w:rFonts w:cs="Times New Roman"/>
        </w:rPr>
        <w:t xml:space="preserve">Fill in the data table </w:t>
      </w:r>
      <w:r w:rsidR="0004447D">
        <w:rPr>
          <w:rFonts w:cs="Times New Roman"/>
        </w:rPr>
        <w:t>below</w:t>
      </w:r>
      <w:r w:rsidRPr="00F9762A">
        <w:rPr>
          <w:rFonts w:cs="Times New Roman"/>
        </w:rPr>
        <w:t xml:space="preserve"> so that it resembles what you would see as a result of running the R-Studio command “View(df)”. Make sure to fill in the column labels!</w:t>
      </w:r>
    </w:p>
    <w:p w14:paraId="361EDBCF" w14:textId="77777777" w:rsidR="00F15D22" w:rsidRDefault="00F15D22" w:rsidP="00F15D22">
      <w:pPr>
        <w:pStyle w:val="ListParagraph"/>
        <w:ind w:left="360"/>
        <w:rPr>
          <w:rFonts w:cs="Times New Roman"/>
          <w:i/>
        </w:rPr>
      </w:pP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1620"/>
        <w:gridCol w:w="1890"/>
        <w:gridCol w:w="1890"/>
      </w:tblGrid>
      <w:tr w:rsidR="0004447D" w14:paraId="24B6E706" w14:textId="77777777" w:rsidTr="0004447D">
        <w:tc>
          <w:tcPr>
            <w:tcW w:w="1620" w:type="dxa"/>
          </w:tcPr>
          <w:p w14:paraId="1DCA6DE8" w14:textId="3578DC35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Observation</w:t>
            </w:r>
          </w:p>
        </w:tc>
        <w:tc>
          <w:tcPr>
            <w:tcW w:w="1890" w:type="dxa"/>
          </w:tcPr>
          <w:p w14:paraId="79E73073" w14:textId="71793DF1" w:rsidR="0004447D" w:rsidRDefault="002B1205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mpg</w:t>
            </w:r>
          </w:p>
        </w:tc>
        <w:tc>
          <w:tcPr>
            <w:tcW w:w="1890" w:type="dxa"/>
          </w:tcPr>
          <w:p w14:paraId="353A9D72" w14:textId="62137CAC" w:rsidR="0004447D" w:rsidRDefault="002B1205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wt</w:t>
            </w:r>
          </w:p>
        </w:tc>
      </w:tr>
      <w:tr w:rsidR="0004447D" w14:paraId="03B5A3E6" w14:textId="77777777" w:rsidTr="0004447D">
        <w:tc>
          <w:tcPr>
            <w:tcW w:w="1620" w:type="dxa"/>
          </w:tcPr>
          <w:p w14:paraId="17C98508" w14:textId="78A4B60A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1</w:t>
            </w:r>
          </w:p>
        </w:tc>
        <w:tc>
          <w:tcPr>
            <w:tcW w:w="1890" w:type="dxa"/>
          </w:tcPr>
          <w:p w14:paraId="2901520F" w14:textId="6A861AB1" w:rsidR="0004447D" w:rsidRDefault="002B1205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32</w:t>
            </w:r>
          </w:p>
        </w:tc>
        <w:tc>
          <w:tcPr>
            <w:tcW w:w="1890" w:type="dxa"/>
          </w:tcPr>
          <w:p w14:paraId="32B5CE3C" w14:textId="5F4CB083" w:rsidR="0004447D" w:rsidRDefault="002B1205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51</w:t>
            </w:r>
          </w:p>
        </w:tc>
      </w:tr>
      <w:tr w:rsidR="0004447D" w14:paraId="30B647CE" w14:textId="77777777" w:rsidTr="0004447D">
        <w:tc>
          <w:tcPr>
            <w:tcW w:w="1620" w:type="dxa"/>
          </w:tcPr>
          <w:p w14:paraId="6A5D68B2" w14:textId="61E8A733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</w:t>
            </w:r>
          </w:p>
        </w:tc>
        <w:tc>
          <w:tcPr>
            <w:tcW w:w="1890" w:type="dxa"/>
          </w:tcPr>
          <w:p w14:paraId="1C867312" w14:textId="4DF4B3C3" w:rsidR="0004447D" w:rsidRDefault="002B1205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48</w:t>
            </w:r>
          </w:p>
        </w:tc>
        <w:tc>
          <w:tcPr>
            <w:tcW w:w="1890" w:type="dxa"/>
          </w:tcPr>
          <w:p w14:paraId="6CF93D6C" w14:textId="08DC51F0" w:rsidR="0004447D" w:rsidRDefault="002B1205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32</w:t>
            </w:r>
          </w:p>
        </w:tc>
      </w:tr>
      <w:tr w:rsidR="0004447D" w14:paraId="4C991E6C" w14:textId="77777777" w:rsidTr="0004447D">
        <w:tc>
          <w:tcPr>
            <w:tcW w:w="1620" w:type="dxa"/>
          </w:tcPr>
          <w:p w14:paraId="5BED6F25" w14:textId="35633C40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3</w:t>
            </w:r>
          </w:p>
        </w:tc>
        <w:tc>
          <w:tcPr>
            <w:tcW w:w="1890" w:type="dxa"/>
          </w:tcPr>
          <w:p w14:paraId="3ECDB8F5" w14:textId="11520F31" w:rsidR="0004447D" w:rsidRDefault="002B1205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23</w:t>
            </w:r>
          </w:p>
        </w:tc>
        <w:tc>
          <w:tcPr>
            <w:tcW w:w="1890" w:type="dxa"/>
          </w:tcPr>
          <w:p w14:paraId="753D52A9" w14:textId="431A6C6F" w:rsidR="0004447D" w:rsidRDefault="002B1205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33</w:t>
            </w:r>
          </w:p>
        </w:tc>
      </w:tr>
      <w:tr w:rsidR="0004447D" w14:paraId="6B5FE912" w14:textId="77777777" w:rsidTr="0004447D">
        <w:tc>
          <w:tcPr>
            <w:tcW w:w="1620" w:type="dxa"/>
          </w:tcPr>
          <w:p w14:paraId="2930E6FC" w14:textId="3B0B2C3B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4</w:t>
            </w:r>
          </w:p>
        </w:tc>
        <w:tc>
          <w:tcPr>
            <w:tcW w:w="1890" w:type="dxa"/>
          </w:tcPr>
          <w:p w14:paraId="541A0B8A" w14:textId="02DAFE67" w:rsidR="0004447D" w:rsidRDefault="002B1205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23</w:t>
            </w:r>
          </w:p>
        </w:tc>
        <w:tc>
          <w:tcPr>
            <w:tcW w:w="1890" w:type="dxa"/>
          </w:tcPr>
          <w:p w14:paraId="06399D9B" w14:textId="1CF37AAE" w:rsidR="0004447D" w:rsidRDefault="002B1205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50</w:t>
            </w:r>
          </w:p>
        </w:tc>
      </w:tr>
      <w:tr w:rsidR="0004447D" w14:paraId="2CE41D29" w14:textId="77777777" w:rsidTr="0004447D">
        <w:tc>
          <w:tcPr>
            <w:tcW w:w="1620" w:type="dxa"/>
          </w:tcPr>
          <w:p w14:paraId="597D465B" w14:textId="36ACAA20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5</w:t>
            </w:r>
          </w:p>
        </w:tc>
        <w:tc>
          <w:tcPr>
            <w:tcW w:w="1890" w:type="dxa"/>
          </w:tcPr>
          <w:p w14:paraId="360103C6" w14:textId="11CE17C4" w:rsidR="0004447D" w:rsidRDefault="002B1205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23</w:t>
            </w:r>
          </w:p>
        </w:tc>
        <w:tc>
          <w:tcPr>
            <w:tcW w:w="1890" w:type="dxa"/>
          </w:tcPr>
          <w:p w14:paraId="5FFAA04A" w14:textId="3CE93D95" w:rsidR="0004447D" w:rsidRDefault="002B1205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26</w:t>
            </w:r>
          </w:p>
        </w:tc>
      </w:tr>
      <w:tr w:rsidR="0004447D" w14:paraId="212C0BFD" w14:textId="77777777" w:rsidTr="0004447D">
        <w:tc>
          <w:tcPr>
            <w:tcW w:w="1620" w:type="dxa"/>
          </w:tcPr>
          <w:p w14:paraId="463F8569" w14:textId="19076D89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6</w:t>
            </w:r>
          </w:p>
        </w:tc>
        <w:tc>
          <w:tcPr>
            <w:tcW w:w="1890" w:type="dxa"/>
          </w:tcPr>
          <w:p w14:paraId="0DEDECFB" w14:textId="57C25A08" w:rsidR="0004447D" w:rsidRDefault="002B1205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21</w:t>
            </w:r>
          </w:p>
        </w:tc>
        <w:tc>
          <w:tcPr>
            <w:tcW w:w="1890" w:type="dxa"/>
          </w:tcPr>
          <w:p w14:paraId="7BA918DF" w14:textId="37CE59E5" w:rsidR="0004447D" w:rsidRDefault="002B1205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66</w:t>
            </w:r>
          </w:p>
        </w:tc>
      </w:tr>
      <w:tr w:rsidR="0004447D" w14:paraId="1E6FB36B" w14:textId="77777777" w:rsidTr="0004447D">
        <w:tc>
          <w:tcPr>
            <w:tcW w:w="1620" w:type="dxa"/>
          </w:tcPr>
          <w:p w14:paraId="31D4AED2" w14:textId="4D01E76D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7</w:t>
            </w:r>
          </w:p>
        </w:tc>
        <w:tc>
          <w:tcPr>
            <w:tcW w:w="1890" w:type="dxa"/>
          </w:tcPr>
          <w:p w14:paraId="474373D3" w14:textId="66306CAF" w:rsidR="0004447D" w:rsidRDefault="002B1205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28</w:t>
            </w:r>
          </w:p>
        </w:tc>
        <w:tc>
          <w:tcPr>
            <w:tcW w:w="1890" w:type="dxa"/>
          </w:tcPr>
          <w:p w14:paraId="01BF2EB6" w14:textId="0BD85E3F" w:rsidR="0004447D" w:rsidRDefault="002B1205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27</w:t>
            </w:r>
          </w:p>
        </w:tc>
      </w:tr>
    </w:tbl>
    <w:p w14:paraId="389ADE3A" w14:textId="77777777" w:rsidR="00094B69" w:rsidRDefault="00094B69" w:rsidP="00F15D22">
      <w:pPr>
        <w:spacing w:after="200" w:line="276" w:lineRule="auto"/>
        <w:rPr>
          <w:rFonts w:cs="Times New Roman"/>
          <w:i/>
        </w:rPr>
      </w:pPr>
    </w:p>
    <w:p w14:paraId="58E37468" w14:textId="7C42BC34" w:rsidR="00F15D22" w:rsidRPr="00094B69" w:rsidRDefault="00F15D22" w:rsidP="00094B69">
      <w:pPr>
        <w:pStyle w:val="ListParagraph"/>
        <w:numPr>
          <w:ilvl w:val="0"/>
          <w:numId w:val="2"/>
        </w:numPr>
        <w:spacing w:after="200" w:line="276" w:lineRule="auto"/>
        <w:rPr>
          <w:rFonts w:cs="Times New Roman"/>
        </w:rPr>
      </w:pPr>
      <w:r w:rsidRPr="00094B69">
        <w:rPr>
          <w:rFonts w:cs="Times New Roman"/>
        </w:rPr>
        <w:t>Next, review the R code in each of the</w:t>
      </w:r>
      <w:r w:rsidR="00094B69">
        <w:rPr>
          <w:rFonts w:cs="Times New Roman"/>
        </w:rPr>
        <w:t>se</w:t>
      </w:r>
      <w:r w:rsidRPr="00094B69">
        <w:rPr>
          <w:rFonts w:cs="Times New Roman"/>
        </w:rPr>
        <w:t xml:space="preserve"> boxes and write in the box what you would see if you ran that code at the console after creating df with the code above. </w:t>
      </w:r>
      <w:r w:rsidR="00094B69">
        <w:rPr>
          <w:rFonts w:cs="Times New Roman"/>
        </w:rPr>
        <w:t>T</w:t>
      </w:r>
      <w:r w:rsidRPr="00094B69">
        <w:rPr>
          <w:rFonts w:cs="Times New Roman"/>
        </w:rPr>
        <w:t xml:space="preserve">here is no need for a calculator for any of these items. </w:t>
      </w:r>
      <w:r w:rsidR="00094B69">
        <w:rPr>
          <w:rFonts w:cs="Times New Roman"/>
        </w:rPr>
        <w:t>T</w:t>
      </w:r>
      <w:r w:rsidRPr="00094B69">
        <w:rPr>
          <w:rFonts w:cs="Times New Roman"/>
        </w:rPr>
        <w:t>here are no “trick” questions. All commands below run without error.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1"/>
        <w:gridCol w:w="2154"/>
        <w:gridCol w:w="2272"/>
        <w:gridCol w:w="2043"/>
      </w:tblGrid>
      <w:tr w:rsidR="00F15D22" w14:paraId="12CD353F" w14:textId="77777777" w:rsidTr="00094B69">
        <w:trPr>
          <w:trHeight w:val="791"/>
        </w:trPr>
        <w:tc>
          <w:tcPr>
            <w:tcW w:w="2161" w:type="dxa"/>
          </w:tcPr>
          <w:p w14:paraId="7831E960" w14:textId="77777777" w:rsidR="00F15D22" w:rsidRDefault="00094B69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length(X1</w:t>
            </w:r>
            <w:r w:rsidRPr="00AE65A4">
              <w:rPr>
                <w:rFonts w:cs="Times New Roman"/>
              </w:rPr>
              <w:t>)</w:t>
            </w:r>
          </w:p>
          <w:p w14:paraId="717A7D6E" w14:textId="2DD2F13A" w:rsidR="00B56D7A" w:rsidRDefault="00B56D7A" w:rsidP="00D562A5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2154" w:type="dxa"/>
          </w:tcPr>
          <w:p w14:paraId="7F55FBE2" w14:textId="77777777" w:rsidR="00F15D22" w:rsidRDefault="00094B69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length(df$mpg)</w:t>
            </w:r>
          </w:p>
          <w:p w14:paraId="032AD309" w14:textId="20AD17CC" w:rsidR="00B56D7A" w:rsidRPr="00AF7983" w:rsidRDefault="00B56D7A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2272" w:type="dxa"/>
          </w:tcPr>
          <w:p w14:paraId="31F8A53E" w14:textId="77777777" w:rsidR="00F15D22" w:rsidRDefault="00094B69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median(X1)</w:t>
            </w:r>
          </w:p>
          <w:p w14:paraId="1CEEAD4E" w14:textId="244029B8" w:rsidR="00B56D7A" w:rsidRPr="00AF7983" w:rsidRDefault="00B56D7A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23</w:t>
            </w:r>
          </w:p>
        </w:tc>
        <w:tc>
          <w:tcPr>
            <w:tcW w:w="2043" w:type="dxa"/>
          </w:tcPr>
          <w:p w14:paraId="4DE76210" w14:textId="77777777" w:rsidR="00F15D22" w:rsidRDefault="00094B69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max(X2)</w:t>
            </w:r>
          </w:p>
          <w:p w14:paraId="0B7B4330" w14:textId="50E43842" w:rsidR="00B56D7A" w:rsidRPr="004034FE" w:rsidRDefault="00B56D7A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66</w:t>
            </w:r>
          </w:p>
        </w:tc>
      </w:tr>
      <w:tr w:rsidR="00F15D22" w14:paraId="10E7345B" w14:textId="77777777" w:rsidTr="00094B69">
        <w:trPr>
          <w:trHeight w:val="674"/>
        </w:trPr>
        <w:tc>
          <w:tcPr>
            <w:tcW w:w="2161" w:type="dxa"/>
          </w:tcPr>
          <w:p w14:paraId="42DA3713" w14:textId="77777777" w:rsidR="00F15D22" w:rsidRDefault="00094B69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length(df$mpg</w:t>
            </w:r>
            <w:r w:rsidRPr="00AE65A4">
              <w:rPr>
                <w:rFonts w:cs="Times New Roman"/>
              </w:rPr>
              <w:t>)</w:t>
            </w:r>
            <w:r>
              <w:rPr>
                <w:rFonts w:cs="Times New Roman"/>
              </w:rPr>
              <w:t>==</w:t>
            </w:r>
            <w:r>
              <w:t xml:space="preserve"> </w:t>
            </w:r>
            <w:r w:rsidRPr="00AE65A4">
              <w:rPr>
                <w:rFonts w:cs="Times New Roman"/>
              </w:rPr>
              <w:t>length(</w:t>
            </w:r>
            <w:r>
              <w:rPr>
                <w:rFonts w:cs="Times New Roman"/>
              </w:rPr>
              <w:t>df$</w:t>
            </w:r>
            <w:r w:rsidRPr="00AE65A4">
              <w:rPr>
                <w:rFonts w:cs="Times New Roman"/>
              </w:rPr>
              <w:t>wt)</w:t>
            </w:r>
          </w:p>
          <w:p w14:paraId="0D4F8956" w14:textId="687D7CE1" w:rsidR="00B56D7A" w:rsidRDefault="00B56D7A" w:rsidP="00D562A5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</w:rPr>
              <w:t>TRUE</w:t>
            </w:r>
          </w:p>
        </w:tc>
        <w:tc>
          <w:tcPr>
            <w:tcW w:w="2154" w:type="dxa"/>
          </w:tcPr>
          <w:p w14:paraId="660FB25C" w14:textId="77777777" w:rsidR="00F15D22" w:rsidRDefault="00094B69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min(df$wt)</w:t>
            </w:r>
          </w:p>
          <w:p w14:paraId="3F545520" w14:textId="6F84AB91" w:rsidR="00B56D7A" w:rsidRPr="00AF7983" w:rsidRDefault="00B56D7A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26</w:t>
            </w:r>
          </w:p>
        </w:tc>
        <w:tc>
          <w:tcPr>
            <w:tcW w:w="2272" w:type="dxa"/>
          </w:tcPr>
          <w:p w14:paraId="037D2A88" w14:textId="77777777" w:rsidR="00F15D22" w:rsidRDefault="00094B69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X2[1]</w:t>
            </w:r>
          </w:p>
          <w:p w14:paraId="21527EE6" w14:textId="590B9DF0" w:rsidR="00B56D7A" w:rsidRPr="00AF7983" w:rsidRDefault="00B56D7A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51</w:t>
            </w:r>
          </w:p>
        </w:tc>
        <w:tc>
          <w:tcPr>
            <w:tcW w:w="2043" w:type="dxa"/>
          </w:tcPr>
          <w:p w14:paraId="5EA50121" w14:textId="77777777" w:rsidR="00F15D22" w:rsidRDefault="00094B69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df$wt[1]</w:t>
            </w:r>
          </w:p>
          <w:p w14:paraId="74DB01F6" w14:textId="74FEDF76" w:rsidR="00B56D7A" w:rsidRPr="004034FE" w:rsidRDefault="00B56D7A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51</w:t>
            </w:r>
          </w:p>
        </w:tc>
      </w:tr>
    </w:tbl>
    <w:p w14:paraId="6CE5F8C3" w14:textId="77777777" w:rsidR="00F15D22" w:rsidRDefault="00F15D22" w:rsidP="00F15D22"/>
    <w:p w14:paraId="52BB397C" w14:textId="77777777" w:rsidR="00094B69" w:rsidRDefault="00094B69" w:rsidP="00F15D22"/>
    <w:p w14:paraId="68D2C699" w14:textId="77777777" w:rsidR="00B56D7A" w:rsidRDefault="00094B69" w:rsidP="00094B69">
      <w:pPr>
        <w:pStyle w:val="ListParagraph"/>
        <w:numPr>
          <w:ilvl w:val="0"/>
          <w:numId w:val="3"/>
        </w:numPr>
      </w:pPr>
      <w:r>
        <w:t>In the data set for the previous question, would it or would it not make sense to run a t-test comparing df$mpg and df$wt? Briefly explain why.</w:t>
      </w:r>
    </w:p>
    <w:p w14:paraId="0C40FEFB" w14:textId="2FC4AFF3" w:rsidR="00F15D22" w:rsidRPr="00477CC2" w:rsidRDefault="00A470F7" w:rsidP="00B56D7A">
      <w:pPr>
        <w:pStyle w:val="ListParagraph"/>
        <w:ind w:left="360"/>
        <w:rPr>
          <w:i/>
          <w:iCs/>
        </w:rPr>
      </w:pPr>
      <w:r w:rsidRPr="00477CC2">
        <w:rPr>
          <w:i/>
          <w:iCs/>
        </w:rPr>
        <w:lastRenderedPageBreak/>
        <w:t xml:space="preserve">This would not make sense because they are separate variables. </w:t>
      </w:r>
      <w:r w:rsidR="00B42BF4" w:rsidRPr="00477CC2">
        <w:rPr>
          <w:i/>
          <w:iCs/>
        </w:rPr>
        <w:br/>
      </w:r>
    </w:p>
    <w:sectPr w:rsidR="00F15D22" w:rsidRPr="00477CC2" w:rsidSect="004E3750">
      <w:headerReference w:type="default" r:id="rId9"/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7940A3" w14:textId="77777777" w:rsidR="00966C6E" w:rsidRDefault="00966C6E" w:rsidP="00233748">
      <w:r>
        <w:separator/>
      </w:r>
    </w:p>
  </w:endnote>
  <w:endnote w:type="continuationSeparator" w:id="0">
    <w:p w14:paraId="3D1BB257" w14:textId="77777777" w:rsidR="00966C6E" w:rsidRDefault="00966C6E" w:rsidP="002337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90C6D6" w14:textId="2FFCE467" w:rsidR="00233748" w:rsidRDefault="005A3111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3D30DC0" wp14:editId="68A2E1BB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1" name="MSIPCMb07d481fbbb4c65fe526bcc7" descr="{&quot;HashCode&quot;:2082987499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DA69A32" w14:textId="3DAAF8B6" w:rsidR="005A3111" w:rsidRPr="005A3111" w:rsidRDefault="005A3111" w:rsidP="005A3111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20"/>
                            </w:rPr>
                          </w:pPr>
                          <w:r w:rsidRPr="005A3111">
                            <w:rPr>
                              <w:rFonts w:ascii="Arial" w:hAnsi="Arial" w:cs="Arial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D30DC0" id="_x0000_t202" coordsize="21600,21600" o:spt="202" path="m,l,21600r21600,l21600,xe">
              <v:stroke joinstyle="miter"/>
              <v:path gradientshapeok="t" o:connecttype="rect"/>
            </v:shapetype>
            <v:shape id="MSIPCMb07d481fbbb4c65fe526bcc7" o:spid="_x0000_s1026" type="#_x0000_t202" alt="{&quot;HashCode&quot;:2082987499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" o:allowincell="f" filled="f" stroked="f" strokeweight=".5pt">
              <v:fill o:detectmouseclick="t"/>
              <v:textbox inset=",0,,0">
                <w:txbxContent>
                  <w:p w14:paraId="5DA69A32" w14:textId="3DAAF8B6" w:rsidR="005A3111" w:rsidRPr="005A3111" w:rsidRDefault="005A3111" w:rsidP="005A3111">
                    <w:pPr>
                      <w:jc w:val="center"/>
                      <w:rPr>
                        <w:rFonts w:ascii="Arial" w:hAnsi="Arial" w:cs="Arial"/>
                        <w:color w:val="000000"/>
                        <w:sz w:val="20"/>
                      </w:rPr>
                    </w:pPr>
                    <w:r w:rsidRPr="005A3111">
                      <w:rPr>
                        <w:rFonts w:ascii="Arial" w:hAnsi="Arial" w:cs="Arial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33124B" w14:textId="77777777" w:rsidR="00966C6E" w:rsidRDefault="00966C6E" w:rsidP="00233748">
      <w:r>
        <w:separator/>
      </w:r>
    </w:p>
  </w:footnote>
  <w:footnote w:type="continuationSeparator" w:id="0">
    <w:p w14:paraId="66B442AF" w14:textId="77777777" w:rsidR="00966C6E" w:rsidRDefault="00966C6E" w:rsidP="002337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85FB51" w14:textId="77777777" w:rsidR="00233748" w:rsidRPr="00790E52" w:rsidRDefault="00233748" w:rsidP="00233748">
    <w:pPr>
      <w:jc w:val="center"/>
      <w:rPr>
        <w:rFonts w:asciiTheme="majorHAnsi" w:hAnsiTheme="majorHAnsi"/>
      </w:rPr>
    </w:pPr>
    <w:r>
      <w:rPr>
        <w:rFonts w:asciiTheme="majorHAnsi" w:hAnsiTheme="majorHAnsi"/>
      </w:rPr>
      <w:t xml:space="preserve">IST777 Materials – Copyright 2018 by Jeffrey Stanton – Please do not post online. </w:t>
    </w:r>
  </w:p>
  <w:p w14:paraId="6CD538A3" w14:textId="77777777" w:rsidR="00233748" w:rsidRDefault="002337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E02D9"/>
    <w:multiLevelType w:val="hybridMultilevel"/>
    <w:tmpl w:val="8A4E7788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34A4B80"/>
    <w:multiLevelType w:val="hybridMultilevel"/>
    <w:tmpl w:val="82A44E9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3374783"/>
    <w:multiLevelType w:val="hybridMultilevel"/>
    <w:tmpl w:val="AF2E0C26"/>
    <w:lvl w:ilvl="0" w:tplc="5F407C48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BE4"/>
    <w:rsid w:val="00003E5A"/>
    <w:rsid w:val="00016DC6"/>
    <w:rsid w:val="0004447D"/>
    <w:rsid w:val="00081168"/>
    <w:rsid w:val="00094B69"/>
    <w:rsid w:val="001166B1"/>
    <w:rsid w:val="00142C39"/>
    <w:rsid w:val="00177871"/>
    <w:rsid w:val="001C07CE"/>
    <w:rsid w:val="001D4514"/>
    <w:rsid w:val="001D6DD8"/>
    <w:rsid w:val="001F758E"/>
    <w:rsid w:val="00217ED0"/>
    <w:rsid w:val="00233748"/>
    <w:rsid w:val="0028245F"/>
    <w:rsid w:val="002B1205"/>
    <w:rsid w:val="002E40C8"/>
    <w:rsid w:val="0030020A"/>
    <w:rsid w:val="003070BC"/>
    <w:rsid w:val="00325E85"/>
    <w:rsid w:val="00356AC8"/>
    <w:rsid w:val="003E6182"/>
    <w:rsid w:val="00411DFF"/>
    <w:rsid w:val="00477CC2"/>
    <w:rsid w:val="004942C5"/>
    <w:rsid w:val="004B70C3"/>
    <w:rsid w:val="004D22FC"/>
    <w:rsid w:val="004E3750"/>
    <w:rsid w:val="005110B0"/>
    <w:rsid w:val="005627CC"/>
    <w:rsid w:val="005A3111"/>
    <w:rsid w:val="005D4F2E"/>
    <w:rsid w:val="00655C87"/>
    <w:rsid w:val="0080613C"/>
    <w:rsid w:val="00874DAB"/>
    <w:rsid w:val="008E62BC"/>
    <w:rsid w:val="00913AC0"/>
    <w:rsid w:val="00966C6E"/>
    <w:rsid w:val="009C7DD7"/>
    <w:rsid w:val="00A13934"/>
    <w:rsid w:val="00A470F7"/>
    <w:rsid w:val="00A579B3"/>
    <w:rsid w:val="00AB53D1"/>
    <w:rsid w:val="00AD2DC2"/>
    <w:rsid w:val="00B42BF4"/>
    <w:rsid w:val="00B56D7A"/>
    <w:rsid w:val="00B90BF4"/>
    <w:rsid w:val="00BF2BE4"/>
    <w:rsid w:val="00C20098"/>
    <w:rsid w:val="00C40898"/>
    <w:rsid w:val="00C84B65"/>
    <w:rsid w:val="00CF3ED9"/>
    <w:rsid w:val="00D579CD"/>
    <w:rsid w:val="00D72525"/>
    <w:rsid w:val="00D93B1C"/>
    <w:rsid w:val="00E20AEF"/>
    <w:rsid w:val="00E57063"/>
    <w:rsid w:val="00E66282"/>
    <w:rsid w:val="00EC6796"/>
    <w:rsid w:val="00EF19CE"/>
    <w:rsid w:val="00F15D22"/>
    <w:rsid w:val="00F665B2"/>
    <w:rsid w:val="00FB510C"/>
    <w:rsid w:val="00FD265C"/>
    <w:rsid w:val="00FF6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5328C8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BE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0613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3374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3748"/>
  </w:style>
  <w:style w:type="paragraph" w:styleId="Footer">
    <w:name w:val="footer"/>
    <w:basedOn w:val="Normal"/>
    <w:link w:val="FooterChar"/>
    <w:uiPriority w:val="99"/>
    <w:unhideWhenUsed/>
    <w:rsid w:val="0023374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3748"/>
  </w:style>
  <w:style w:type="table" w:styleId="TableGrid">
    <w:name w:val="Table Grid"/>
    <w:basedOn w:val="TableNormal"/>
    <w:uiPriority w:val="39"/>
    <w:rsid w:val="00F15D22"/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93B1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D93B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05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37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5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49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4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5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2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omepage.cs.uiowa.edu/~jblang/probability.calculators/t.table.ht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914</Words>
  <Characters>5210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User</dc:creator>
  <cp:keywords/>
  <dc:description/>
  <cp:lastModifiedBy>quinn.knudsen@basf.com</cp:lastModifiedBy>
  <cp:revision>30</cp:revision>
  <dcterms:created xsi:type="dcterms:W3CDTF">2021-02-10T23:07:00Z</dcterms:created>
  <dcterms:modified xsi:type="dcterms:W3CDTF">2021-02-11T00:19:00Z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_to_AIP">
    <vt:i4>0</vt:i4>
  </property>
  <property fmtid="{D5CDD505-2E9C-101B-9397-08002B2CF9AE}" pid="3" name="MSIP_Label_c8c00982-80e1-41e6-a03a-12f4ca954faf_Enabled">
    <vt:lpwstr>True</vt:lpwstr>
  </property>
  <property fmtid="{D5CDD505-2E9C-101B-9397-08002B2CF9AE}" pid="4" name="MSIP_Label_c8c00982-80e1-41e6-a03a-12f4ca954faf_SiteId">
    <vt:lpwstr>ecaa386b-c8df-4ce0-ad01-740cbdb5ba55</vt:lpwstr>
  </property>
  <property fmtid="{D5CDD505-2E9C-101B-9397-08002B2CF9AE}" pid="5" name="MSIP_Label_c8c00982-80e1-41e6-a03a-12f4ca954faf_Owner">
    <vt:lpwstr>KnudseQ@basfad.basf.net</vt:lpwstr>
  </property>
  <property fmtid="{D5CDD505-2E9C-101B-9397-08002B2CF9AE}" pid="6" name="MSIP_Label_c8c00982-80e1-41e6-a03a-12f4ca954faf_SetDate">
    <vt:lpwstr>2021-02-10T23:07:26.9892936Z</vt:lpwstr>
  </property>
  <property fmtid="{D5CDD505-2E9C-101B-9397-08002B2CF9AE}" pid="7" name="MSIP_Label_c8c00982-80e1-41e6-a03a-12f4ca954faf_Name">
    <vt:lpwstr>Internal</vt:lpwstr>
  </property>
  <property fmtid="{D5CDD505-2E9C-101B-9397-08002B2CF9AE}" pid="8" name="MSIP_Label_c8c00982-80e1-41e6-a03a-12f4ca954faf_Application">
    <vt:lpwstr>Microsoft Azure Information Protection</vt:lpwstr>
  </property>
  <property fmtid="{D5CDD505-2E9C-101B-9397-08002B2CF9AE}" pid="9" name="MSIP_Label_c8c00982-80e1-41e6-a03a-12f4ca954faf_ActionId">
    <vt:lpwstr>3150c844-271c-4515-90dd-4c374378ced3</vt:lpwstr>
  </property>
  <property fmtid="{D5CDD505-2E9C-101B-9397-08002B2CF9AE}" pid="10" name="MSIP_Label_c8c00982-80e1-41e6-a03a-12f4ca954faf_Extended_MSFT_Method">
    <vt:lpwstr>Automatic</vt:lpwstr>
  </property>
  <property fmtid="{D5CDD505-2E9C-101B-9397-08002B2CF9AE}" pid="11" name="MSIP_Label_06530cf4-8573-4c29-a912-bbcdac835909_Enabled">
    <vt:lpwstr>True</vt:lpwstr>
  </property>
  <property fmtid="{D5CDD505-2E9C-101B-9397-08002B2CF9AE}" pid="12" name="MSIP_Label_06530cf4-8573-4c29-a912-bbcdac835909_SiteId">
    <vt:lpwstr>ecaa386b-c8df-4ce0-ad01-740cbdb5ba55</vt:lpwstr>
  </property>
  <property fmtid="{D5CDD505-2E9C-101B-9397-08002B2CF9AE}" pid="13" name="MSIP_Label_06530cf4-8573-4c29-a912-bbcdac835909_Owner">
    <vt:lpwstr>KnudseQ@basfad.basf.net</vt:lpwstr>
  </property>
  <property fmtid="{D5CDD505-2E9C-101B-9397-08002B2CF9AE}" pid="14" name="MSIP_Label_06530cf4-8573-4c29-a912-bbcdac835909_SetDate">
    <vt:lpwstr>2021-02-10T23:07:26.9892936Z</vt:lpwstr>
  </property>
  <property fmtid="{D5CDD505-2E9C-101B-9397-08002B2CF9AE}" pid="15" name="MSIP_Label_06530cf4-8573-4c29-a912-bbcdac835909_Name">
    <vt:lpwstr>Unprotected</vt:lpwstr>
  </property>
  <property fmtid="{D5CDD505-2E9C-101B-9397-08002B2CF9AE}" pid="16" name="MSIP_Label_06530cf4-8573-4c29-a912-bbcdac835909_Application">
    <vt:lpwstr>Microsoft Azure Information Protection</vt:lpwstr>
  </property>
  <property fmtid="{D5CDD505-2E9C-101B-9397-08002B2CF9AE}" pid="17" name="MSIP_Label_06530cf4-8573-4c29-a912-bbcdac835909_ActionId">
    <vt:lpwstr>3150c844-271c-4515-90dd-4c374378ced3</vt:lpwstr>
  </property>
  <property fmtid="{D5CDD505-2E9C-101B-9397-08002B2CF9AE}" pid="18" name="MSIP_Label_06530cf4-8573-4c29-a912-bbcdac835909_Parent">
    <vt:lpwstr>c8c00982-80e1-41e6-a03a-12f4ca954faf</vt:lpwstr>
  </property>
  <property fmtid="{D5CDD505-2E9C-101B-9397-08002B2CF9AE}" pid="19" name="MSIP_Label_06530cf4-8573-4c29-a912-bbcdac835909_Extended_MSFT_Method">
    <vt:lpwstr>Automatic</vt:lpwstr>
  </property>
  <property fmtid="{D5CDD505-2E9C-101B-9397-08002B2CF9AE}" pid="20" name="Sensitivity">
    <vt:lpwstr>Internal Unprotected</vt:lpwstr>
  </property>
</Properties>
</file>