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644C54" w:rsidRDefault="004E0BFF" w:rsidP="00644C54">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644C54">
        <w:rPr>
          <w:rFonts w:asciiTheme="majorHAnsi" w:hAnsiTheme="majorHAnsi"/>
          <w:color w:val="auto"/>
          <w:spacing w:val="-10"/>
          <w:kern w:val="28"/>
          <w:sz w:val="56"/>
          <w:szCs w:val="56"/>
        </w:rPr>
        <w:t>Instructor Manual</w:t>
      </w:r>
    </w:p>
    <w:p w14:paraId="45C0627A" w14:textId="5AB32504" w:rsidR="00D0135B" w:rsidRDefault="009642CB" w:rsidP="00764D5E">
      <w:pPr>
        <w:pStyle w:val="BookTitle1"/>
      </w:pPr>
      <w:bookmarkStart w:id="1" w:name="_Toc42853316"/>
      <w:bookmarkStart w:id="2" w:name="_Toc42853349"/>
      <w:r w:rsidRPr="00B875C7">
        <w:t>Mike Aamodt</w:t>
      </w:r>
      <w:r>
        <w:t xml:space="preserve">, </w:t>
      </w:r>
      <w:r w:rsidRPr="00B875C7">
        <w:t>Industrial/Organizational Psychology: An Applied Approach</w:t>
      </w:r>
      <w:r>
        <w:t xml:space="preserve">, </w:t>
      </w:r>
      <w:r w:rsidR="004968E5">
        <w:t>9e</w:t>
      </w:r>
      <w:r>
        <w:t>, 2023,</w:t>
      </w:r>
      <w:r w:rsidR="004B43E9">
        <w:t xml:space="preserve"> </w:t>
      </w:r>
      <w:r w:rsidR="004B43E9" w:rsidRPr="004B43E9">
        <w:t>9780357658345</w:t>
      </w:r>
      <w:r>
        <w:t xml:space="preserve">; Chapter 2: </w:t>
      </w:r>
      <w:r w:rsidRPr="009642CB">
        <w:t>Lecture Guide Job Analysis and Evaluation</w:t>
      </w:r>
      <w:bookmarkEnd w:id="1"/>
      <w:bookmarkEnd w:id="2"/>
    </w:p>
    <w:bookmarkStart w:id="3" w:name="_Hlk90892428" w:displacedByCustomXml="next"/>
    <w:bookmarkStart w:id="4" w:name="_Toc42853350" w:displacedByCustomXml="next"/>
    <w:bookmarkStart w:id="5" w:name="_Toc42853317" w:displacedByCustomXml="next"/>
    <w:bookmarkStart w:id="6" w:name="_Toc42853180"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644C54" w:rsidRDefault="00FF289D" w:rsidP="00644C54">
          <w:pPr>
            <w:pStyle w:val="Heading2"/>
            <w:spacing w:before="240"/>
            <w:rPr>
              <w:b w:val="0"/>
              <w:bCs w:val="0"/>
              <w:color w:val="2F5496" w:themeColor="accent1" w:themeShade="BF"/>
              <w:sz w:val="36"/>
              <w:szCs w:val="36"/>
            </w:rPr>
          </w:pPr>
          <w:r w:rsidRPr="00644C54">
            <w:rPr>
              <w:b w:val="0"/>
              <w:bCs w:val="0"/>
              <w:color w:val="2F5496" w:themeColor="accent1" w:themeShade="BF"/>
              <w:sz w:val="36"/>
              <w:szCs w:val="36"/>
            </w:rPr>
            <w:t>Table of Contents</w:t>
          </w:r>
          <w:bookmarkEnd w:id="6"/>
          <w:bookmarkEnd w:id="5"/>
          <w:bookmarkEnd w:id="4"/>
          <w:bookmarkEnd w:id="8"/>
        </w:p>
        <w:bookmarkEnd w:id="3"/>
        <w:p w14:paraId="42BA49F2" w14:textId="77777777" w:rsidR="007D1663" w:rsidRDefault="00FD29E7">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90640477" w:history="1">
            <w:r w:rsidR="007D1663" w:rsidRPr="000A1CE2">
              <w:rPr>
                <w:rStyle w:val="Hyperlink"/>
              </w:rPr>
              <w:t>Purpose and Perspective of the Chapter</w:t>
            </w:r>
            <w:r w:rsidR="007D1663">
              <w:rPr>
                <w:noProof/>
                <w:webHidden/>
              </w:rPr>
              <w:tab/>
            </w:r>
            <w:r w:rsidR="007D1663">
              <w:rPr>
                <w:noProof/>
                <w:webHidden/>
              </w:rPr>
              <w:fldChar w:fldCharType="begin"/>
            </w:r>
            <w:r w:rsidR="007D1663">
              <w:rPr>
                <w:noProof/>
                <w:webHidden/>
              </w:rPr>
              <w:instrText xml:space="preserve"> PAGEREF _Toc90640477 \h </w:instrText>
            </w:r>
            <w:r w:rsidR="007D1663">
              <w:rPr>
                <w:noProof/>
                <w:webHidden/>
              </w:rPr>
            </w:r>
            <w:r w:rsidR="007D1663">
              <w:rPr>
                <w:noProof/>
                <w:webHidden/>
              </w:rPr>
              <w:fldChar w:fldCharType="separate"/>
            </w:r>
            <w:r w:rsidR="00506B75">
              <w:rPr>
                <w:noProof/>
                <w:webHidden/>
              </w:rPr>
              <w:t>2</w:t>
            </w:r>
            <w:r w:rsidR="007D1663">
              <w:rPr>
                <w:noProof/>
                <w:webHidden/>
              </w:rPr>
              <w:fldChar w:fldCharType="end"/>
            </w:r>
          </w:hyperlink>
        </w:p>
        <w:p w14:paraId="7FB38DEB" w14:textId="77777777" w:rsidR="007D1663" w:rsidRDefault="00423C88">
          <w:pPr>
            <w:pStyle w:val="TOC1"/>
            <w:tabs>
              <w:tab w:val="right" w:leader="dot" w:pos="9350"/>
            </w:tabs>
            <w:rPr>
              <w:rFonts w:asciiTheme="minorHAnsi" w:eastAsiaTheme="minorEastAsia" w:hAnsiTheme="minorHAnsi" w:cstheme="minorBidi"/>
              <w:noProof/>
            </w:rPr>
          </w:pPr>
          <w:hyperlink w:anchor="_Toc90640478" w:history="1">
            <w:r w:rsidR="007D1663" w:rsidRPr="000A1CE2">
              <w:rPr>
                <w:rStyle w:val="Hyperlink"/>
              </w:rPr>
              <w:t>Cengage Supplements</w:t>
            </w:r>
            <w:r w:rsidR="007D1663">
              <w:rPr>
                <w:noProof/>
                <w:webHidden/>
              </w:rPr>
              <w:tab/>
            </w:r>
            <w:r w:rsidR="007D1663">
              <w:rPr>
                <w:noProof/>
                <w:webHidden/>
              </w:rPr>
              <w:fldChar w:fldCharType="begin"/>
            </w:r>
            <w:r w:rsidR="007D1663">
              <w:rPr>
                <w:noProof/>
                <w:webHidden/>
              </w:rPr>
              <w:instrText xml:space="preserve"> PAGEREF _Toc90640478 \h </w:instrText>
            </w:r>
            <w:r w:rsidR="007D1663">
              <w:rPr>
                <w:noProof/>
                <w:webHidden/>
              </w:rPr>
            </w:r>
            <w:r w:rsidR="007D1663">
              <w:rPr>
                <w:noProof/>
                <w:webHidden/>
              </w:rPr>
              <w:fldChar w:fldCharType="separate"/>
            </w:r>
            <w:r w:rsidR="00506B75">
              <w:rPr>
                <w:noProof/>
                <w:webHidden/>
              </w:rPr>
              <w:t>2</w:t>
            </w:r>
            <w:r w:rsidR="007D1663">
              <w:rPr>
                <w:noProof/>
                <w:webHidden/>
              </w:rPr>
              <w:fldChar w:fldCharType="end"/>
            </w:r>
          </w:hyperlink>
        </w:p>
        <w:p w14:paraId="26587BBD" w14:textId="77777777" w:rsidR="007D1663" w:rsidRDefault="00423C88">
          <w:pPr>
            <w:pStyle w:val="TOC1"/>
            <w:tabs>
              <w:tab w:val="right" w:leader="dot" w:pos="9350"/>
            </w:tabs>
            <w:rPr>
              <w:rFonts w:asciiTheme="minorHAnsi" w:eastAsiaTheme="minorEastAsia" w:hAnsiTheme="minorHAnsi" w:cstheme="minorBidi"/>
              <w:noProof/>
            </w:rPr>
          </w:pPr>
          <w:hyperlink w:anchor="_Toc90640479" w:history="1">
            <w:r w:rsidR="007D1663" w:rsidRPr="000A1CE2">
              <w:rPr>
                <w:rStyle w:val="Hyperlink"/>
              </w:rPr>
              <w:t>Chapter Objectives</w:t>
            </w:r>
            <w:r w:rsidR="007D1663">
              <w:rPr>
                <w:noProof/>
                <w:webHidden/>
              </w:rPr>
              <w:tab/>
            </w:r>
            <w:r w:rsidR="007D1663">
              <w:rPr>
                <w:noProof/>
                <w:webHidden/>
              </w:rPr>
              <w:fldChar w:fldCharType="begin"/>
            </w:r>
            <w:r w:rsidR="007D1663">
              <w:rPr>
                <w:noProof/>
                <w:webHidden/>
              </w:rPr>
              <w:instrText xml:space="preserve"> PAGEREF _Toc90640479 \h </w:instrText>
            </w:r>
            <w:r w:rsidR="007D1663">
              <w:rPr>
                <w:noProof/>
                <w:webHidden/>
              </w:rPr>
            </w:r>
            <w:r w:rsidR="007D1663">
              <w:rPr>
                <w:noProof/>
                <w:webHidden/>
              </w:rPr>
              <w:fldChar w:fldCharType="separate"/>
            </w:r>
            <w:r w:rsidR="00506B75">
              <w:rPr>
                <w:noProof/>
                <w:webHidden/>
              </w:rPr>
              <w:t>2</w:t>
            </w:r>
            <w:r w:rsidR="007D1663">
              <w:rPr>
                <w:noProof/>
                <w:webHidden/>
              </w:rPr>
              <w:fldChar w:fldCharType="end"/>
            </w:r>
          </w:hyperlink>
        </w:p>
        <w:p w14:paraId="2B8FD5CE" w14:textId="77777777" w:rsidR="007D1663" w:rsidRDefault="00423C88">
          <w:pPr>
            <w:pStyle w:val="TOC1"/>
            <w:tabs>
              <w:tab w:val="right" w:leader="dot" w:pos="9350"/>
            </w:tabs>
            <w:rPr>
              <w:rFonts w:asciiTheme="minorHAnsi" w:eastAsiaTheme="minorEastAsia" w:hAnsiTheme="minorHAnsi" w:cstheme="minorBidi"/>
              <w:noProof/>
            </w:rPr>
          </w:pPr>
          <w:hyperlink w:anchor="_Toc90640480" w:history="1">
            <w:r w:rsidR="007D1663" w:rsidRPr="000A1CE2">
              <w:rPr>
                <w:rStyle w:val="Hyperlink"/>
              </w:rPr>
              <w:t>Complete List of Chapter Activities and Assessments</w:t>
            </w:r>
            <w:r w:rsidR="007D1663">
              <w:rPr>
                <w:noProof/>
                <w:webHidden/>
              </w:rPr>
              <w:tab/>
            </w:r>
            <w:r w:rsidR="007D1663">
              <w:rPr>
                <w:noProof/>
                <w:webHidden/>
              </w:rPr>
              <w:fldChar w:fldCharType="begin"/>
            </w:r>
            <w:r w:rsidR="007D1663">
              <w:rPr>
                <w:noProof/>
                <w:webHidden/>
              </w:rPr>
              <w:instrText xml:space="preserve"> PAGEREF _Toc90640480 \h </w:instrText>
            </w:r>
            <w:r w:rsidR="007D1663">
              <w:rPr>
                <w:noProof/>
                <w:webHidden/>
              </w:rPr>
            </w:r>
            <w:r w:rsidR="007D1663">
              <w:rPr>
                <w:noProof/>
                <w:webHidden/>
              </w:rPr>
              <w:fldChar w:fldCharType="separate"/>
            </w:r>
            <w:r w:rsidR="00506B75">
              <w:rPr>
                <w:noProof/>
                <w:webHidden/>
              </w:rPr>
              <w:t>2</w:t>
            </w:r>
            <w:r w:rsidR="007D1663">
              <w:rPr>
                <w:noProof/>
                <w:webHidden/>
              </w:rPr>
              <w:fldChar w:fldCharType="end"/>
            </w:r>
          </w:hyperlink>
        </w:p>
        <w:p w14:paraId="480A1900" w14:textId="77777777" w:rsidR="007D1663" w:rsidRDefault="00423C88">
          <w:pPr>
            <w:pStyle w:val="TOC1"/>
            <w:tabs>
              <w:tab w:val="right" w:leader="dot" w:pos="9350"/>
            </w:tabs>
            <w:rPr>
              <w:rFonts w:asciiTheme="minorHAnsi" w:eastAsiaTheme="minorEastAsia" w:hAnsiTheme="minorHAnsi" w:cstheme="minorBidi"/>
              <w:noProof/>
            </w:rPr>
          </w:pPr>
          <w:hyperlink w:anchor="_Toc90640481" w:history="1">
            <w:r w:rsidR="007D1663" w:rsidRPr="000A1CE2">
              <w:rPr>
                <w:rStyle w:val="Hyperlink"/>
              </w:rPr>
              <w:t>Key Terms</w:t>
            </w:r>
            <w:r w:rsidR="007D1663">
              <w:rPr>
                <w:noProof/>
                <w:webHidden/>
              </w:rPr>
              <w:tab/>
            </w:r>
            <w:r w:rsidR="007D1663">
              <w:rPr>
                <w:noProof/>
                <w:webHidden/>
              </w:rPr>
              <w:fldChar w:fldCharType="begin"/>
            </w:r>
            <w:r w:rsidR="007D1663">
              <w:rPr>
                <w:noProof/>
                <w:webHidden/>
              </w:rPr>
              <w:instrText xml:space="preserve"> PAGEREF _Toc90640481 \h </w:instrText>
            </w:r>
            <w:r w:rsidR="007D1663">
              <w:rPr>
                <w:noProof/>
                <w:webHidden/>
              </w:rPr>
            </w:r>
            <w:r w:rsidR="007D1663">
              <w:rPr>
                <w:noProof/>
                <w:webHidden/>
              </w:rPr>
              <w:fldChar w:fldCharType="separate"/>
            </w:r>
            <w:r w:rsidR="00506B75">
              <w:rPr>
                <w:noProof/>
                <w:webHidden/>
              </w:rPr>
              <w:t>3</w:t>
            </w:r>
            <w:r w:rsidR="007D1663">
              <w:rPr>
                <w:noProof/>
                <w:webHidden/>
              </w:rPr>
              <w:fldChar w:fldCharType="end"/>
            </w:r>
          </w:hyperlink>
        </w:p>
        <w:p w14:paraId="466DF4AF" w14:textId="77777777" w:rsidR="007D1663" w:rsidRDefault="00423C88">
          <w:pPr>
            <w:pStyle w:val="TOC1"/>
            <w:tabs>
              <w:tab w:val="right" w:leader="dot" w:pos="9350"/>
            </w:tabs>
            <w:rPr>
              <w:rFonts w:asciiTheme="minorHAnsi" w:eastAsiaTheme="minorEastAsia" w:hAnsiTheme="minorHAnsi" w:cstheme="minorBidi"/>
              <w:noProof/>
            </w:rPr>
          </w:pPr>
          <w:hyperlink w:anchor="_Toc90640482" w:history="1">
            <w:r w:rsidR="007D1663" w:rsidRPr="000A1CE2">
              <w:rPr>
                <w:rStyle w:val="Hyperlink"/>
              </w:rPr>
              <w:t>What's New in This Chapter</w:t>
            </w:r>
            <w:r w:rsidR="007D1663">
              <w:rPr>
                <w:noProof/>
                <w:webHidden/>
              </w:rPr>
              <w:tab/>
            </w:r>
            <w:r w:rsidR="007D1663">
              <w:rPr>
                <w:noProof/>
                <w:webHidden/>
              </w:rPr>
              <w:fldChar w:fldCharType="begin"/>
            </w:r>
            <w:r w:rsidR="007D1663">
              <w:rPr>
                <w:noProof/>
                <w:webHidden/>
              </w:rPr>
              <w:instrText xml:space="preserve"> PAGEREF _Toc90640482 \h </w:instrText>
            </w:r>
            <w:r w:rsidR="007D1663">
              <w:rPr>
                <w:noProof/>
                <w:webHidden/>
              </w:rPr>
            </w:r>
            <w:r w:rsidR="007D1663">
              <w:rPr>
                <w:noProof/>
                <w:webHidden/>
              </w:rPr>
              <w:fldChar w:fldCharType="separate"/>
            </w:r>
            <w:r w:rsidR="00506B75">
              <w:rPr>
                <w:noProof/>
                <w:webHidden/>
              </w:rPr>
              <w:t>5</w:t>
            </w:r>
            <w:r w:rsidR="007D1663">
              <w:rPr>
                <w:noProof/>
                <w:webHidden/>
              </w:rPr>
              <w:fldChar w:fldCharType="end"/>
            </w:r>
          </w:hyperlink>
        </w:p>
        <w:p w14:paraId="0350B5B2" w14:textId="77777777" w:rsidR="007D1663" w:rsidRDefault="00423C88">
          <w:pPr>
            <w:pStyle w:val="TOC1"/>
            <w:tabs>
              <w:tab w:val="right" w:leader="dot" w:pos="9350"/>
            </w:tabs>
            <w:rPr>
              <w:rFonts w:asciiTheme="minorHAnsi" w:eastAsiaTheme="minorEastAsia" w:hAnsiTheme="minorHAnsi" w:cstheme="minorBidi"/>
              <w:noProof/>
            </w:rPr>
          </w:pPr>
          <w:hyperlink w:anchor="_Toc90640483" w:history="1">
            <w:r w:rsidR="007D1663" w:rsidRPr="000A1CE2">
              <w:rPr>
                <w:rStyle w:val="Hyperlink"/>
              </w:rPr>
              <w:t>Chapter Outline</w:t>
            </w:r>
            <w:r w:rsidR="007D1663">
              <w:rPr>
                <w:noProof/>
                <w:webHidden/>
              </w:rPr>
              <w:tab/>
            </w:r>
            <w:r w:rsidR="007D1663">
              <w:rPr>
                <w:noProof/>
                <w:webHidden/>
              </w:rPr>
              <w:fldChar w:fldCharType="begin"/>
            </w:r>
            <w:r w:rsidR="007D1663">
              <w:rPr>
                <w:noProof/>
                <w:webHidden/>
              </w:rPr>
              <w:instrText xml:space="preserve"> PAGEREF _Toc90640483 \h </w:instrText>
            </w:r>
            <w:r w:rsidR="007D1663">
              <w:rPr>
                <w:noProof/>
                <w:webHidden/>
              </w:rPr>
            </w:r>
            <w:r w:rsidR="007D1663">
              <w:rPr>
                <w:noProof/>
                <w:webHidden/>
              </w:rPr>
              <w:fldChar w:fldCharType="separate"/>
            </w:r>
            <w:r w:rsidR="00506B75">
              <w:rPr>
                <w:noProof/>
                <w:webHidden/>
              </w:rPr>
              <w:t>6</w:t>
            </w:r>
            <w:r w:rsidR="007D1663">
              <w:rPr>
                <w:noProof/>
                <w:webHidden/>
              </w:rPr>
              <w:fldChar w:fldCharType="end"/>
            </w:r>
          </w:hyperlink>
        </w:p>
        <w:p w14:paraId="4A571227" w14:textId="77777777" w:rsidR="007D1663" w:rsidRDefault="00423C88">
          <w:pPr>
            <w:pStyle w:val="TOC1"/>
            <w:tabs>
              <w:tab w:val="right" w:leader="dot" w:pos="9350"/>
            </w:tabs>
            <w:rPr>
              <w:rFonts w:asciiTheme="minorHAnsi" w:eastAsiaTheme="minorEastAsia" w:hAnsiTheme="minorHAnsi" w:cstheme="minorBidi"/>
              <w:noProof/>
            </w:rPr>
          </w:pPr>
          <w:hyperlink w:anchor="_Toc90640484" w:history="1">
            <w:r w:rsidR="007D1663" w:rsidRPr="000A1CE2">
              <w:rPr>
                <w:rStyle w:val="Hyperlink"/>
              </w:rPr>
              <w:t>Discussion Questions</w:t>
            </w:r>
            <w:r w:rsidR="007D1663">
              <w:rPr>
                <w:noProof/>
                <w:webHidden/>
              </w:rPr>
              <w:tab/>
            </w:r>
            <w:r w:rsidR="007D1663">
              <w:rPr>
                <w:noProof/>
                <w:webHidden/>
              </w:rPr>
              <w:fldChar w:fldCharType="begin"/>
            </w:r>
            <w:r w:rsidR="007D1663">
              <w:rPr>
                <w:noProof/>
                <w:webHidden/>
              </w:rPr>
              <w:instrText xml:space="preserve"> PAGEREF _Toc90640484 \h </w:instrText>
            </w:r>
            <w:r w:rsidR="007D1663">
              <w:rPr>
                <w:noProof/>
                <w:webHidden/>
              </w:rPr>
            </w:r>
            <w:r w:rsidR="007D1663">
              <w:rPr>
                <w:noProof/>
                <w:webHidden/>
              </w:rPr>
              <w:fldChar w:fldCharType="separate"/>
            </w:r>
            <w:r w:rsidR="00506B75">
              <w:rPr>
                <w:noProof/>
                <w:webHidden/>
              </w:rPr>
              <w:t>10</w:t>
            </w:r>
            <w:r w:rsidR="007D1663">
              <w:rPr>
                <w:noProof/>
                <w:webHidden/>
              </w:rPr>
              <w:fldChar w:fldCharType="end"/>
            </w:r>
          </w:hyperlink>
        </w:p>
        <w:p w14:paraId="09604D9F" w14:textId="77777777" w:rsidR="007D1663" w:rsidRDefault="00423C88">
          <w:pPr>
            <w:pStyle w:val="TOC1"/>
            <w:tabs>
              <w:tab w:val="right" w:leader="dot" w:pos="9350"/>
            </w:tabs>
            <w:rPr>
              <w:rFonts w:asciiTheme="minorHAnsi" w:eastAsiaTheme="minorEastAsia" w:hAnsiTheme="minorHAnsi" w:cstheme="minorBidi"/>
              <w:noProof/>
            </w:rPr>
          </w:pPr>
          <w:hyperlink w:anchor="_Toc90640485" w:history="1">
            <w:r w:rsidR="007D1663" w:rsidRPr="000A1CE2">
              <w:rPr>
                <w:rStyle w:val="Hyperlink"/>
              </w:rPr>
              <w:t>Additional Activities and Assignments</w:t>
            </w:r>
            <w:r w:rsidR="007D1663">
              <w:rPr>
                <w:noProof/>
                <w:webHidden/>
              </w:rPr>
              <w:tab/>
            </w:r>
            <w:r w:rsidR="007D1663">
              <w:rPr>
                <w:noProof/>
                <w:webHidden/>
              </w:rPr>
              <w:fldChar w:fldCharType="begin"/>
            </w:r>
            <w:r w:rsidR="007D1663">
              <w:rPr>
                <w:noProof/>
                <w:webHidden/>
              </w:rPr>
              <w:instrText xml:space="preserve"> PAGEREF _Toc90640485 \h </w:instrText>
            </w:r>
            <w:r w:rsidR="007D1663">
              <w:rPr>
                <w:noProof/>
                <w:webHidden/>
              </w:rPr>
            </w:r>
            <w:r w:rsidR="007D1663">
              <w:rPr>
                <w:noProof/>
                <w:webHidden/>
              </w:rPr>
              <w:fldChar w:fldCharType="separate"/>
            </w:r>
            <w:r w:rsidR="00506B75">
              <w:rPr>
                <w:noProof/>
                <w:webHidden/>
              </w:rPr>
              <w:t>10</w:t>
            </w:r>
            <w:r w:rsidR="007D1663">
              <w:rPr>
                <w:noProof/>
                <w:webHidden/>
              </w:rPr>
              <w:fldChar w:fldCharType="end"/>
            </w:r>
          </w:hyperlink>
        </w:p>
        <w:p w14:paraId="4E8E8302" w14:textId="77777777" w:rsidR="007D1663" w:rsidRDefault="00423C88">
          <w:pPr>
            <w:pStyle w:val="TOC1"/>
            <w:tabs>
              <w:tab w:val="right" w:leader="dot" w:pos="9350"/>
            </w:tabs>
            <w:rPr>
              <w:rFonts w:asciiTheme="minorHAnsi" w:eastAsiaTheme="minorEastAsia" w:hAnsiTheme="minorHAnsi" w:cstheme="minorBidi"/>
              <w:noProof/>
            </w:rPr>
          </w:pPr>
          <w:hyperlink w:anchor="_Toc90640486" w:history="1">
            <w:r w:rsidR="007D1663" w:rsidRPr="000A1CE2">
              <w:rPr>
                <w:rStyle w:val="Hyperlink"/>
              </w:rPr>
              <w:t>Appendix</w:t>
            </w:r>
            <w:r w:rsidR="007D1663">
              <w:rPr>
                <w:noProof/>
                <w:webHidden/>
              </w:rPr>
              <w:tab/>
            </w:r>
            <w:r w:rsidR="007D1663">
              <w:rPr>
                <w:noProof/>
                <w:webHidden/>
              </w:rPr>
              <w:fldChar w:fldCharType="begin"/>
            </w:r>
            <w:r w:rsidR="007D1663">
              <w:rPr>
                <w:noProof/>
                <w:webHidden/>
              </w:rPr>
              <w:instrText xml:space="preserve"> PAGEREF _Toc90640486 \h </w:instrText>
            </w:r>
            <w:r w:rsidR="007D1663">
              <w:rPr>
                <w:noProof/>
                <w:webHidden/>
              </w:rPr>
            </w:r>
            <w:r w:rsidR="007D1663">
              <w:rPr>
                <w:noProof/>
                <w:webHidden/>
              </w:rPr>
              <w:fldChar w:fldCharType="separate"/>
            </w:r>
            <w:r w:rsidR="00506B75">
              <w:rPr>
                <w:noProof/>
                <w:webHidden/>
              </w:rPr>
              <w:t>14</w:t>
            </w:r>
            <w:r w:rsidR="007D1663">
              <w:rPr>
                <w:noProof/>
                <w:webHidden/>
              </w:rPr>
              <w:fldChar w:fldCharType="end"/>
            </w:r>
          </w:hyperlink>
        </w:p>
        <w:p w14:paraId="4C44D10C" w14:textId="77777777" w:rsidR="007D1663" w:rsidRDefault="00423C88">
          <w:pPr>
            <w:pStyle w:val="TOC2"/>
            <w:rPr>
              <w:rFonts w:asciiTheme="minorHAnsi" w:eastAsiaTheme="minorEastAsia" w:hAnsiTheme="minorHAnsi" w:cstheme="minorBidi"/>
              <w:bCs w:val="0"/>
              <w:noProof/>
            </w:rPr>
          </w:pPr>
          <w:hyperlink w:anchor="_Toc90640487" w:history="1">
            <w:r w:rsidR="007D1663" w:rsidRPr="000A1CE2">
              <w:rPr>
                <w:rStyle w:val="Hyperlink"/>
              </w:rPr>
              <w:t>Generic Rubrics</w:t>
            </w:r>
            <w:r w:rsidR="007D1663">
              <w:rPr>
                <w:noProof/>
                <w:webHidden/>
              </w:rPr>
              <w:tab/>
            </w:r>
            <w:r w:rsidR="007D1663">
              <w:rPr>
                <w:noProof/>
                <w:webHidden/>
              </w:rPr>
              <w:fldChar w:fldCharType="begin"/>
            </w:r>
            <w:r w:rsidR="007D1663">
              <w:rPr>
                <w:noProof/>
                <w:webHidden/>
              </w:rPr>
              <w:instrText xml:space="preserve"> PAGEREF _Toc90640487 \h </w:instrText>
            </w:r>
            <w:r w:rsidR="007D1663">
              <w:rPr>
                <w:noProof/>
                <w:webHidden/>
              </w:rPr>
            </w:r>
            <w:r w:rsidR="007D1663">
              <w:rPr>
                <w:noProof/>
                <w:webHidden/>
              </w:rPr>
              <w:fldChar w:fldCharType="separate"/>
            </w:r>
            <w:r w:rsidR="00506B75">
              <w:rPr>
                <w:noProof/>
                <w:webHidden/>
              </w:rPr>
              <w:t>14</w:t>
            </w:r>
            <w:r w:rsidR="007D1663">
              <w:rPr>
                <w:noProof/>
                <w:webHidden/>
              </w:rPr>
              <w:fldChar w:fldCharType="end"/>
            </w:r>
          </w:hyperlink>
        </w:p>
        <w:p w14:paraId="071493BA" w14:textId="77777777" w:rsidR="007D1663" w:rsidRDefault="00423C88">
          <w:pPr>
            <w:pStyle w:val="TOC2"/>
            <w:rPr>
              <w:rFonts w:asciiTheme="minorHAnsi" w:eastAsiaTheme="minorEastAsia" w:hAnsiTheme="minorHAnsi" w:cstheme="minorBidi"/>
              <w:bCs w:val="0"/>
              <w:noProof/>
            </w:rPr>
          </w:pPr>
          <w:hyperlink w:anchor="_Toc90640488" w:history="1">
            <w:r w:rsidR="007D1663" w:rsidRPr="000A1CE2">
              <w:rPr>
                <w:rStyle w:val="Hyperlink"/>
              </w:rPr>
              <w:t>Standard Writing Rubric</w:t>
            </w:r>
            <w:r w:rsidR="007D1663">
              <w:rPr>
                <w:noProof/>
                <w:webHidden/>
              </w:rPr>
              <w:tab/>
            </w:r>
            <w:r w:rsidR="007D1663">
              <w:rPr>
                <w:noProof/>
                <w:webHidden/>
              </w:rPr>
              <w:fldChar w:fldCharType="begin"/>
            </w:r>
            <w:r w:rsidR="007D1663">
              <w:rPr>
                <w:noProof/>
                <w:webHidden/>
              </w:rPr>
              <w:instrText xml:space="preserve"> PAGEREF _Toc90640488 \h </w:instrText>
            </w:r>
            <w:r w:rsidR="007D1663">
              <w:rPr>
                <w:noProof/>
                <w:webHidden/>
              </w:rPr>
            </w:r>
            <w:r w:rsidR="007D1663">
              <w:rPr>
                <w:noProof/>
                <w:webHidden/>
              </w:rPr>
              <w:fldChar w:fldCharType="separate"/>
            </w:r>
            <w:r w:rsidR="00506B75">
              <w:rPr>
                <w:noProof/>
                <w:webHidden/>
              </w:rPr>
              <w:t>15</w:t>
            </w:r>
            <w:r w:rsidR="007D1663">
              <w:rPr>
                <w:noProof/>
                <w:webHidden/>
              </w:rPr>
              <w:fldChar w:fldCharType="end"/>
            </w:r>
          </w:hyperlink>
        </w:p>
        <w:p w14:paraId="3B73FC4B" w14:textId="77777777" w:rsidR="007D1663" w:rsidRDefault="00423C88">
          <w:pPr>
            <w:pStyle w:val="TOC2"/>
            <w:rPr>
              <w:rFonts w:asciiTheme="minorHAnsi" w:eastAsiaTheme="minorEastAsia" w:hAnsiTheme="minorHAnsi" w:cstheme="minorBidi"/>
              <w:bCs w:val="0"/>
              <w:noProof/>
            </w:rPr>
          </w:pPr>
          <w:hyperlink w:anchor="_Toc90640489" w:history="1">
            <w:r w:rsidR="007D1663" w:rsidRPr="000A1CE2">
              <w:rPr>
                <w:rStyle w:val="Hyperlink"/>
              </w:rPr>
              <w:t>Standard Discussion Rubric</w:t>
            </w:r>
            <w:r w:rsidR="007D1663">
              <w:rPr>
                <w:noProof/>
                <w:webHidden/>
              </w:rPr>
              <w:tab/>
            </w:r>
            <w:r w:rsidR="007D1663">
              <w:rPr>
                <w:noProof/>
                <w:webHidden/>
              </w:rPr>
              <w:fldChar w:fldCharType="begin"/>
            </w:r>
            <w:r w:rsidR="007D1663">
              <w:rPr>
                <w:noProof/>
                <w:webHidden/>
              </w:rPr>
              <w:instrText xml:space="preserve"> PAGEREF _Toc90640489 \h </w:instrText>
            </w:r>
            <w:r w:rsidR="007D1663">
              <w:rPr>
                <w:noProof/>
                <w:webHidden/>
              </w:rPr>
            </w:r>
            <w:r w:rsidR="007D1663">
              <w:rPr>
                <w:noProof/>
                <w:webHidden/>
              </w:rPr>
              <w:fldChar w:fldCharType="separate"/>
            </w:r>
            <w:r w:rsidR="00506B75">
              <w:rPr>
                <w:noProof/>
                <w:webHidden/>
              </w:rPr>
              <w:t>16</w:t>
            </w:r>
            <w:r w:rsidR="007D1663">
              <w:rPr>
                <w:noProof/>
                <w:webHidden/>
              </w:rPr>
              <w:fldChar w:fldCharType="end"/>
            </w:r>
          </w:hyperlink>
        </w:p>
        <w:p w14:paraId="7752ADE7" w14:textId="5111E7CF"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644C54" w:rsidRDefault="402FC9F1" w:rsidP="00644C54">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0640477"/>
      <w:bookmarkStart w:id="13" w:name="_Hlk90892448"/>
      <w:r w:rsidRPr="00644C54">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7EDD1ABA" w:rsidR="3C94BC25" w:rsidRDefault="004C2E29" w:rsidP="30F11CFC">
      <w:pPr>
        <w:rPr>
          <w:rFonts w:eastAsiaTheme="minorEastAsia"/>
        </w:rPr>
      </w:pPr>
      <w:r>
        <w:rPr>
          <w:rFonts w:eastAsiaTheme="minorEastAsia"/>
        </w:rPr>
        <w:t xml:space="preserve">This chapter is designed to introduce a student to the concept of job analysis and job evaluation. Students will learn the job analysis process and various job analysis methods, and the job evaluation process.  </w:t>
      </w:r>
    </w:p>
    <w:p w14:paraId="64C46AB3" w14:textId="78DC6783" w:rsidR="50DAFFBD" w:rsidRPr="00644C54" w:rsidRDefault="50DAFFBD" w:rsidP="00644C54">
      <w:pPr>
        <w:pStyle w:val="Heading2"/>
        <w:spacing w:before="240"/>
        <w:rPr>
          <w:rStyle w:val="Heading1Char"/>
        </w:rPr>
      </w:pPr>
      <w:bookmarkStart w:id="14" w:name="_Toc43900134"/>
      <w:bookmarkStart w:id="15" w:name="_Toc90640478"/>
      <w:bookmarkStart w:id="16" w:name="_Hlk90892518"/>
      <w:r w:rsidRPr="00644C54">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7C5896" w:rsidRDefault="007C5896" w:rsidP="007C5896">
      <w:pPr>
        <w:pStyle w:val="ListParagraph"/>
        <w:numPr>
          <w:ilvl w:val="0"/>
          <w:numId w:val="1"/>
        </w:numPr>
        <w:rPr>
          <w:rFonts w:ascii="Verdana" w:eastAsia="Verdana" w:hAnsi="Verdana" w:cs="Verdana"/>
          <w:color w:val="000000" w:themeColor="text1"/>
        </w:rPr>
      </w:pPr>
      <w:r w:rsidRPr="007C5896">
        <w:rPr>
          <w:rFonts w:ascii="Verdana" w:eastAsia="Verdana" w:hAnsi="Verdana" w:cs="Verdana"/>
          <w:color w:val="000000" w:themeColor="text1"/>
        </w:rPr>
        <w:t>Transition Guide (provides information about what’s new from edition to edition)</w:t>
      </w:r>
    </w:p>
    <w:p w14:paraId="74543FC1" w14:textId="77777777" w:rsidR="007C5896" w:rsidRPr="007C5896" w:rsidRDefault="007C5896" w:rsidP="007C5896">
      <w:pPr>
        <w:pStyle w:val="ListParagraph"/>
        <w:numPr>
          <w:ilvl w:val="0"/>
          <w:numId w:val="1"/>
        </w:numPr>
        <w:rPr>
          <w:rFonts w:ascii="Verdana" w:eastAsia="Verdana" w:hAnsi="Verdana" w:cs="Verdana"/>
          <w:color w:val="000000" w:themeColor="text1"/>
        </w:rPr>
      </w:pPr>
      <w:r w:rsidRPr="007C5896">
        <w:rPr>
          <w:rFonts w:ascii="Verdana" w:eastAsia="Verdana" w:hAnsi="Verdana" w:cs="Verdana"/>
          <w:color w:val="000000" w:themeColor="text1"/>
        </w:rPr>
        <w:t>Instructor Manual (contains outlines, suggested activities, and resources for instructor use in the course)</w:t>
      </w:r>
    </w:p>
    <w:p w14:paraId="5F1EBF0F" w14:textId="77777777" w:rsidR="007C5896" w:rsidRPr="007C5896" w:rsidRDefault="007C5896" w:rsidP="007C5896">
      <w:pPr>
        <w:pStyle w:val="ListParagraph"/>
        <w:numPr>
          <w:ilvl w:val="0"/>
          <w:numId w:val="1"/>
        </w:numPr>
        <w:rPr>
          <w:rFonts w:ascii="Verdana" w:eastAsia="Verdana" w:hAnsi="Verdana" w:cs="Verdana"/>
          <w:color w:val="000000" w:themeColor="text1"/>
        </w:rPr>
      </w:pPr>
      <w:r w:rsidRPr="007C5896">
        <w:rPr>
          <w:rFonts w:ascii="Verdana" w:eastAsia="Verdana" w:hAnsi="Verdana" w:cs="Verdana"/>
          <w:color w:val="000000" w:themeColor="text1"/>
        </w:rPr>
        <w:t>PowerPoint (provides text and image-based lectures with active learning activities)</w:t>
      </w:r>
    </w:p>
    <w:p w14:paraId="7A021716" w14:textId="59768795" w:rsidR="50DAFFBD" w:rsidRDefault="007C5896" w:rsidP="007C5896">
      <w:pPr>
        <w:pStyle w:val="ListParagraph"/>
        <w:numPr>
          <w:ilvl w:val="0"/>
          <w:numId w:val="1"/>
        </w:numPr>
        <w:rPr>
          <w:rFonts w:ascii="Verdana" w:eastAsia="Verdana" w:hAnsi="Verdana" w:cs="Verdana"/>
          <w:color w:val="000000" w:themeColor="text1"/>
        </w:rPr>
      </w:pPr>
      <w:r w:rsidRPr="007C5896">
        <w:rPr>
          <w:rFonts w:ascii="Verdana" w:eastAsia="Verdana" w:hAnsi="Verdana" w:cs="Verdana"/>
          <w:color w:val="000000" w:themeColor="text1"/>
        </w:rPr>
        <w:t>Test Bank (contains assessment questions and problems)</w:t>
      </w:r>
    </w:p>
    <w:p w14:paraId="333C3A78" w14:textId="389EDA5B" w:rsidR="00AF33F3" w:rsidRDefault="00AF33F3" w:rsidP="00AF33F3">
      <w:pPr>
        <w:pStyle w:val="ListParagraph"/>
        <w:numPr>
          <w:ilvl w:val="0"/>
          <w:numId w:val="1"/>
        </w:numPr>
        <w:rPr>
          <w:rFonts w:ascii="Verdana" w:eastAsia="Verdana" w:hAnsi="Verdana" w:cs="Verdana"/>
          <w:color w:val="000000" w:themeColor="text1"/>
        </w:rPr>
      </w:pPr>
      <w:r w:rsidRPr="00AF33F3">
        <w:rPr>
          <w:rFonts w:ascii="Verdana" w:eastAsia="Verdana" w:hAnsi="Verdana" w:cs="Verdana"/>
          <w:color w:val="000000" w:themeColor="text1"/>
        </w:rPr>
        <w:t>Guide to Teaching Online (provides technological and pedagogical considerations and resources for teaching online)</w:t>
      </w:r>
    </w:p>
    <w:p w14:paraId="412B9AF8" w14:textId="69EA5AD9" w:rsidR="004C2E29" w:rsidRDefault="004C2E29" w:rsidP="00AF33F3">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Workbook</w:t>
      </w:r>
      <w:r w:rsidR="00867D02">
        <w:rPr>
          <w:rFonts w:ascii="Verdana" w:eastAsia="Verdana" w:hAnsi="Verdana" w:cs="Verdana"/>
          <w:color w:val="000000" w:themeColor="text1"/>
        </w:rPr>
        <w:t xml:space="preserve"> (contains exercises to help students apply what they’ve learned)</w:t>
      </w:r>
    </w:p>
    <w:p w14:paraId="7670B50C" w14:textId="31F64A4C" w:rsidR="004C2E29" w:rsidRPr="00AF33F3" w:rsidRDefault="004C2E29" w:rsidP="00AF33F3">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Stats Primer</w:t>
      </w:r>
      <w:r w:rsidR="00867D02">
        <w:rPr>
          <w:rFonts w:ascii="Verdana" w:eastAsia="Verdana" w:hAnsi="Verdana" w:cs="Verdana"/>
          <w:color w:val="000000" w:themeColor="text1"/>
        </w:rPr>
        <w:t xml:space="preserve"> (brief guide on understanding statistics)</w:t>
      </w:r>
    </w:p>
    <w:p w14:paraId="798E294D" w14:textId="1EEF40FE" w:rsidR="6513B0BF" w:rsidRPr="00644C54" w:rsidRDefault="00533E95" w:rsidP="00644C54">
      <w:pPr>
        <w:pStyle w:val="Heading2"/>
        <w:spacing w:before="240"/>
        <w:rPr>
          <w:rStyle w:val="Heading1Char"/>
          <w:b w:val="0"/>
          <w:bCs w:val="0"/>
        </w:rPr>
      </w:pPr>
      <w:bookmarkStart w:id="17" w:name="_Toc42853183"/>
      <w:bookmarkStart w:id="18" w:name="_Toc42853353"/>
      <w:bookmarkStart w:id="19" w:name="_Toc43900136"/>
      <w:bookmarkStart w:id="20" w:name="_Toc90640479"/>
      <w:r w:rsidRPr="00644C54">
        <w:rPr>
          <w:rStyle w:val="Heading1Char"/>
          <w:b w:val="0"/>
          <w:bCs w:val="0"/>
        </w:rPr>
        <w:t>Chapter</w:t>
      </w:r>
      <w:r w:rsidR="00D0135B" w:rsidRPr="00644C54">
        <w:rPr>
          <w:rStyle w:val="Heading1Char"/>
          <w:b w:val="0"/>
          <w:bCs w:val="0"/>
        </w:rPr>
        <w:t xml:space="preserve"> Objectives</w:t>
      </w:r>
      <w:bookmarkEnd w:id="17"/>
      <w:bookmarkEnd w:id="18"/>
      <w:bookmarkEnd w:id="19"/>
      <w:bookmarkEnd w:id="20"/>
    </w:p>
    <w:p w14:paraId="1363A433" w14:textId="2AB4CCF5" w:rsidR="00790611" w:rsidRPr="00790611" w:rsidRDefault="00613E20" w:rsidP="00063A32">
      <w:r>
        <w:t>The following objectives</w:t>
      </w:r>
      <w:r w:rsidR="001A589F">
        <w:t xml:space="preserve"> are addressed in this chapter</w:t>
      </w:r>
      <w:r w:rsidR="004B42F0">
        <w:t>:</w:t>
      </w:r>
    </w:p>
    <w:p w14:paraId="7128ECE4" w14:textId="4ED0CDB8" w:rsidR="00EF5843" w:rsidRDefault="004C2E29" w:rsidP="007954BE">
      <w:pPr>
        <w:pStyle w:val="LOs"/>
      </w:pPr>
      <w:r>
        <w:t>02.01</w:t>
      </w:r>
      <w:r w:rsidR="007954BE">
        <w:tab/>
      </w:r>
      <w:r>
        <w:t>Explain the definition and uses of job analysis.</w:t>
      </w:r>
    </w:p>
    <w:p w14:paraId="702D8250" w14:textId="747BC401" w:rsidR="004C2E29" w:rsidRDefault="004C2E29" w:rsidP="007954BE">
      <w:pPr>
        <w:pStyle w:val="LOs"/>
      </w:pPr>
      <w:r>
        <w:t>02.02</w:t>
      </w:r>
      <w:r w:rsidR="007954BE">
        <w:tab/>
      </w:r>
      <w:r>
        <w:t>Create a job description.</w:t>
      </w:r>
    </w:p>
    <w:p w14:paraId="33B7A249" w14:textId="702CA3ED" w:rsidR="004C2E29" w:rsidRDefault="004C2E29" w:rsidP="007954BE">
      <w:pPr>
        <w:pStyle w:val="LOs"/>
        <w:ind w:left="0" w:firstLine="0"/>
      </w:pPr>
      <w:r>
        <w:t>02.03</w:t>
      </w:r>
      <w:r w:rsidR="007954BE">
        <w:tab/>
      </w:r>
      <w:r>
        <w:t>Describe the job analysis process.</w:t>
      </w:r>
    </w:p>
    <w:p w14:paraId="0BB6CEFF" w14:textId="4FCDD785" w:rsidR="004C2E29" w:rsidRDefault="004C2E29" w:rsidP="007954BE">
      <w:pPr>
        <w:pStyle w:val="LOs"/>
        <w:ind w:left="0" w:firstLine="0"/>
      </w:pPr>
      <w:r>
        <w:t>02.04</w:t>
      </w:r>
      <w:r w:rsidR="007954BE">
        <w:tab/>
      </w:r>
      <w:r>
        <w:t>Differentiate the various job analysis methods.</w:t>
      </w:r>
    </w:p>
    <w:p w14:paraId="0C11B425" w14:textId="5E8B359D" w:rsidR="004C2E29" w:rsidRDefault="004C2E29" w:rsidP="007954BE">
      <w:pPr>
        <w:pStyle w:val="LOs"/>
        <w:ind w:left="0" w:firstLine="0"/>
      </w:pPr>
      <w:r>
        <w:t>02.05</w:t>
      </w:r>
      <w:r w:rsidR="007954BE">
        <w:tab/>
      </w:r>
      <w:r>
        <w:t>Describe the job evaluation process.</w:t>
      </w:r>
    </w:p>
    <w:p w14:paraId="50B6925F" w14:textId="6C4086F5" w:rsidR="004C2E29" w:rsidRDefault="004C2E29" w:rsidP="007954BE">
      <w:pPr>
        <w:pStyle w:val="LOs"/>
        <w:ind w:left="0" w:firstLine="0"/>
      </w:pPr>
      <w:r>
        <w:t>02.06</w:t>
      </w:r>
      <w:r w:rsidR="007954BE">
        <w:tab/>
      </w:r>
      <w:r>
        <w:t>Explain the concept of pay equity.</w:t>
      </w:r>
    </w:p>
    <w:p w14:paraId="107194D5" w14:textId="48C40D02" w:rsidR="5A80A8A6" w:rsidRPr="00AF6E3C" w:rsidRDefault="24C918B8" w:rsidP="00AF6E3C">
      <w:pPr>
        <w:pStyle w:val="Heading2"/>
        <w:spacing w:before="240"/>
        <w:rPr>
          <w:b w:val="0"/>
          <w:bCs w:val="0"/>
          <w:color w:val="2F5496" w:themeColor="accent1" w:themeShade="BF"/>
          <w:sz w:val="36"/>
          <w:szCs w:val="36"/>
        </w:rPr>
      </w:pPr>
      <w:bookmarkStart w:id="21" w:name="_Toc43900137"/>
      <w:bookmarkStart w:id="22" w:name="_Toc90640480"/>
      <w:r w:rsidRPr="00644C54">
        <w:rPr>
          <w:rStyle w:val="Heading1Char"/>
          <w:b w:val="0"/>
          <w:bCs w:val="0"/>
        </w:rPr>
        <w:t xml:space="preserve">Complete </w:t>
      </w:r>
      <w:r w:rsidR="00050F62" w:rsidRPr="00644C54">
        <w:rPr>
          <w:rStyle w:val="Heading1Char"/>
          <w:b w:val="0"/>
          <w:bCs w:val="0"/>
        </w:rPr>
        <w:t>List of</w:t>
      </w:r>
      <w:r w:rsidR="00E0764D" w:rsidRPr="00644C54">
        <w:rPr>
          <w:rStyle w:val="Heading1Char"/>
          <w:b w:val="0"/>
          <w:bCs w:val="0"/>
        </w:rPr>
        <w:t xml:space="preserve"> </w:t>
      </w:r>
      <w:r w:rsidR="00B26B7F" w:rsidRPr="00644C54">
        <w:rPr>
          <w:rStyle w:val="Heading1Char"/>
          <w:b w:val="0"/>
          <w:bCs w:val="0"/>
        </w:rPr>
        <w:t xml:space="preserve">Chapter </w:t>
      </w:r>
      <w:r w:rsidR="005D6124" w:rsidRPr="00644C54">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2324"/>
        <w:gridCol w:w="1569"/>
        <w:gridCol w:w="3269"/>
        <w:gridCol w:w="2294"/>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689A6C87" w:rsidR="001B4064" w:rsidRPr="00C7715A" w:rsidRDefault="004C2E29" w:rsidP="00BF31B9">
            <w:pPr>
              <w:pStyle w:val="LOs"/>
            </w:pPr>
            <w:r w:rsidRPr="000529E3">
              <w:t xml:space="preserve">02.01 Explain the </w:t>
            </w:r>
            <w:r w:rsidRPr="005E24C8">
              <w:t>d</w:t>
            </w:r>
            <w:r w:rsidRPr="00E33708">
              <w:t>e</w:t>
            </w:r>
            <w:r w:rsidRPr="00C51A49">
              <w:t>f</w:t>
            </w:r>
            <w:r w:rsidRPr="00C7715A">
              <w:t>inition and uses of job analysis.</w:t>
            </w:r>
          </w:p>
        </w:tc>
        <w:tc>
          <w:tcPr>
            <w:tcW w:w="1650" w:type="dxa"/>
          </w:tcPr>
          <w:p w14:paraId="2A811217" w14:textId="21EC978E" w:rsidR="004D2B2E" w:rsidRPr="000529E3" w:rsidRDefault="004C2E29" w:rsidP="1148642E">
            <w:r w:rsidRPr="000529E3">
              <w:rPr>
                <w:rFonts w:eastAsiaTheme="minorEastAsia"/>
              </w:rPr>
              <w:t>5</w:t>
            </w:r>
          </w:p>
        </w:tc>
        <w:tc>
          <w:tcPr>
            <w:tcW w:w="3548" w:type="dxa"/>
          </w:tcPr>
          <w:p w14:paraId="3CF6C618" w14:textId="611812FA" w:rsidR="004D2B2E" w:rsidRPr="000529E3" w:rsidRDefault="004D2B2E" w:rsidP="1148642E"/>
        </w:tc>
        <w:tc>
          <w:tcPr>
            <w:tcW w:w="2614" w:type="dxa"/>
          </w:tcPr>
          <w:p w14:paraId="52322195" w14:textId="739CFC00" w:rsidR="004D2B2E" w:rsidRPr="000529E3" w:rsidRDefault="004D2B2E" w:rsidP="1148642E"/>
        </w:tc>
      </w:tr>
      <w:tr w:rsidR="004C2E29" w14:paraId="4C043982" w14:textId="77777777" w:rsidTr="004D2B2E">
        <w:trPr>
          <w:trHeight w:val="228"/>
        </w:trPr>
        <w:tc>
          <w:tcPr>
            <w:tcW w:w="1644" w:type="dxa"/>
          </w:tcPr>
          <w:p w14:paraId="34CFAC9F" w14:textId="56CD17CB" w:rsidR="004C2E29" w:rsidRPr="00BF31B9" w:rsidRDefault="004C2E29" w:rsidP="00BF31B9">
            <w:pPr>
              <w:pStyle w:val="LOs"/>
            </w:pPr>
            <w:r w:rsidRPr="000529E3">
              <w:lastRenderedPageBreak/>
              <w:t xml:space="preserve">02.02 Create a job </w:t>
            </w:r>
            <w:r w:rsidRPr="00E33708">
              <w:t>de</w:t>
            </w:r>
            <w:r w:rsidRPr="00C51A49">
              <w:t>s</w:t>
            </w:r>
            <w:r w:rsidRPr="00C7715A">
              <w:t>cription.</w:t>
            </w:r>
          </w:p>
        </w:tc>
        <w:tc>
          <w:tcPr>
            <w:tcW w:w="1650" w:type="dxa"/>
          </w:tcPr>
          <w:p w14:paraId="1514A332" w14:textId="77777777" w:rsidR="004C2E29" w:rsidRDefault="004C2E29" w:rsidP="1148642E">
            <w:pPr>
              <w:rPr>
                <w:rFonts w:eastAsiaTheme="minorEastAsia"/>
              </w:rPr>
            </w:pPr>
            <w:r w:rsidRPr="00BF31B9">
              <w:rPr>
                <w:rFonts w:eastAsiaTheme="minorEastAsia"/>
              </w:rPr>
              <w:t>6-1</w:t>
            </w:r>
            <w:r w:rsidR="00C51A49">
              <w:rPr>
                <w:rFonts w:eastAsiaTheme="minorEastAsia"/>
              </w:rPr>
              <w:t>5</w:t>
            </w:r>
          </w:p>
          <w:p w14:paraId="39CE3DE3" w14:textId="77777777" w:rsidR="00DF5422" w:rsidRDefault="00DF5422" w:rsidP="1148642E">
            <w:pPr>
              <w:rPr>
                <w:rFonts w:eastAsiaTheme="minorEastAsia"/>
              </w:rPr>
            </w:pPr>
          </w:p>
          <w:p w14:paraId="3897A64F" w14:textId="77777777" w:rsidR="00DF5422" w:rsidRDefault="00DF5422" w:rsidP="1148642E">
            <w:pPr>
              <w:rPr>
                <w:rFonts w:eastAsiaTheme="minorEastAsia"/>
              </w:rPr>
            </w:pPr>
            <w:r>
              <w:rPr>
                <w:rFonts w:eastAsiaTheme="minorEastAsia"/>
              </w:rPr>
              <w:t>Workbook</w:t>
            </w:r>
          </w:p>
          <w:p w14:paraId="42A5B238" w14:textId="77777777" w:rsidR="00DF5422" w:rsidRDefault="00DF5422" w:rsidP="1148642E">
            <w:pPr>
              <w:rPr>
                <w:rFonts w:eastAsiaTheme="minorEastAsia"/>
              </w:rPr>
            </w:pPr>
          </w:p>
          <w:p w14:paraId="4B6E6A33" w14:textId="77777777" w:rsidR="00DF5422" w:rsidRDefault="00DF5422" w:rsidP="1148642E">
            <w:pPr>
              <w:rPr>
                <w:rFonts w:eastAsiaTheme="minorEastAsia"/>
              </w:rPr>
            </w:pPr>
          </w:p>
          <w:p w14:paraId="1E1E112D" w14:textId="6B10DEAF" w:rsidR="00DF5422" w:rsidRPr="00BF31B9" w:rsidRDefault="00DF5422" w:rsidP="1148642E">
            <w:pPr>
              <w:rPr>
                <w:rFonts w:eastAsiaTheme="minorEastAsia"/>
              </w:rPr>
            </w:pPr>
            <w:r>
              <w:rPr>
                <w:rFonts w:eastAsiaTheme="minorEastAsia"/>
              </w:rPr>
              <w:t>Workbook</w:t>
            </w:r>
          </w:p>
        </w:tc>
        <w:tc>
          <w:tcPr>
            <w:tcW w:w="3548" w:type="dxa"/>
          </w:tcPr>
          <w:p w14:paraId="414FEACC" w14:textId="77777777" w:rsidR="004C2E29" w:rsidRPr="004B43E9" w:rsidRDefault="004C2E29" w:rsidP="1148642E">
            <w:pPr>
              <w:rPr>
                <w:rFonts w:eastAsiaTheme="minorEastAsia"/>
                <w:lang w:val="fr-FR"/>
              </w:rPr>
            </w:pPr>
          </w:p>
          <w:p w14:paraId="52D32512" w14:textId="77777777" w:rsidR="00DF5422" w:rsidRPr="004B43E9" w:rsidRDefault="00DF5422" w:rsidP="1148642E">
            <w:pPr>
              <w:rPr>
                <w:rFonts w:eastAsiaTheme="minorEastAsia"/>
                <w:lang w:val="fr-FR"/>
              </w:rPr>
            </w:pPr>
          </w:p>
          <w:p w14:paraId="3FBFF8FB" w14:textId="77777777" w:rsidR="00DF5422" w:rsidRPr="004B43E9" w:rsidRDefault="00DF5422" w:rsidP="1148642E">
            <w:pPr>
              <w:rPr>
                <w:rFonts w:eastAsiaTheme="minorEastAsia"/>
                <w:lang w:val="fr-FR"/>
              </w:rPr>
            </w:pPr>
            <w:r w:rsidRPr="004B43E9">
              <w:rPr>
                <w:rFonts w:eastAsiaTheme="minorEastAsia"/>
                <w:lang w:val="fr-FR"/>
              </w:rPr>
              <w:t>Exercise 2.1</w:t>
            </w:r>
          </w:p>
          <w:p w14:paraId="64EDE1B1" w14:textId="77777777" w:rsidR="00DF5422" w:rsidRPr="004B43E9" w:rsidRDefault="00DF5422" w:rsidP="1148642E">
            <w:pPr>
              <w:rPr>
                <w:rFonts w:eastAsiaTheme="minorEastAsia"/>
                <w:lang w:val="fr-FR"/>
              </w:rPr>
            </w:pPr>
            <w:r w:rsidRPr="004B43E9">
              <w:rPr>
                <w:rFonts w:eastAsiaTheme="minorEastAsia"/>
                <w:lang w:val="fr-FR"/>
              </w:rPr>
              <w:t>Critiquing Job Descriptions</w:t>
            </w:r>
          </w:p>
          <w:p w14:paraId="74E51B72" w14:textId="77777777" w:rsidR="00DF5422" w:rsidRPr="004B43E9" w:rsidRDefault="00DF5422" w:rsidP="1148642E">
            <w:pPr>
              <w:rPr>
                <w:rFonts w:eastAsiaTheme="minorEastAsia"/>
                <w:lang w:val="fr-FR"/>
              </w:rPr>
            </w:pPr>
          </w:p>
          <w:p w14:paraId="78870C6A" w14:textId="77777777" w:rsidR="00DF5422" w:rsidRPr="004B43E9" w:rsidRDefault="00DF5422" w:rsidP="1148642E">
            <w:pPr>
              <w:rPr>
                <w:rFonts w:eastAsiaTheme="minorEastAsia"/>
                <w:lang w:val="fr-FR"/>
              </w:rPr>
            </w:pPr>
            <w:r w:rsidRPr="004B43E9">
              <w:rPr>
                <w:rFonts w:eastAsiaTheme="minorEastAsia"/>
                <w:lang w:val="fr-FR"/>
              </w:rPr>
              <w:t>Exercise 2.2</w:t>
            </w:r>
          </w:p>
          <w:p w14:paraId="0285B4C8" w14:textId="617B6DD6" w:rsidR="00DF5422" w:rsidRPr="00BF31B9" w:rsidRDefault="00DF5422" w:rsidP="1148642E">
            <w:pPr>
              <w:rPr>
                <w:rFonts w:eastAsiaTheme="minorEastAsia"/>
              </w:rPr>
            </w:pPr>
            <w:r>
              <w:rPr>
                <w:rFonts w:eastAsiaTheme="minorEastAsia"/>
              </w:rPr>
              <w:t>Writing a Job Description</w:t>
            </w:r>
          </w:p>
        </w:tc>
        <w:tc>
          <w:tcPr>
            <w:tcW w:w="2614" w:type="dxa"/>
          </w:tcPr>
          <w:p w14:paraId="62A2C538" w14:textId="77777777" w:rsidR="004C2E29" w:rsidRDefault="004C2E29" w:rsidP="1148642E">
            <w:pPr>
              <w:rPr>
                <w:rFonts w:eastAsiaTheme="minorEastAsia"/>
              </w:rPr>
            </w:pPr>
          </w:p>
          <w:p w14:paraId="0D7E4EC5" w14:textId="77777777" w:rsidR="00DF5422" w:rsidRDefault="00DF5422" w:rsidP="1148642E">
            <w:pPr>
              <w:rPr>
                <w:rFonts w:eastAsiaTheme="minorEastAsia"/>
              </w:rPr>
            </w:pPr>
          </w:p>
          <w:p w14:paraId="72F90BD9" w14:textId="77777777" w:rsidR="00DF5422" w:rsidRDefault="00DF5422" w:rsidP="1148642E">
            <w:pPr>
              <w:rPr>
                <w:rFonts w:eastAsiaTheme="minorEastAsia"/>
              </w:rPr>
            </w:pPr>
            <w:r>
              <w:rPr>
                <w:rFonts w:eastAsiaTheme="minorEastAsia"/>
              </w:rPr>
              <w:t>10 minutes</w:t>
            </w:r>
          </w:p>
          <w:p w14:paraId="15D6AC35" w14:textId="77777777" w:rsidR="00DF5422" w:rsidRDefault="00DF5422" w:rsidP="1148642E">
            <w:pPr>
              <w:rPr>
                <w:rFonts w:eastAsiaTheme="minorEastAsia"/>
              </w:rPr>
            </w:pPr>
          </w:p>
          <w:p w14:paraId="7AFEFB48" w14:textId="77777777" w:rsidR="00DF5422" w:rsidRDefault="00DF5422" w:rsidP="1148642E">
            <w:pPr>
              <w:rPr>
                <w:rFonts w:eastAsiaTheme="minorEastAsia"/>
              </w:rPr>
            </w:pPr>
          </w:p>
          <w:p w14:paraId="5E75106E" w14:textId="66F69173" w:rsidR="00DF5422" w:rsidRPr="00BF31B9" w:rsidRDefault="00DF5422" w:rsidP="1148642E">
            <w:pPr>
              <w:rPr>
                <w:rFonts w:eastAsiaTheme="minorEastAsia"/>
              </w:rPr>
            </w:pPr>
            <w:r>
              <w:rPr>
                <w:rFonts w:eastAsiaTheme="minorEastAsia"/>
              </w:rPr>
              <w:t>20 minutes</w:t>
            </w:r>
          </w:p>
        </w:tc>
      </w:tr>
      <w:tr w:rsidR="004C2E29" w14:paraId="2EA7E488" w14:textId="77777777" w:rsidTr="004D2B2E">
        <w:trPr>
          <w:trHeight w:val="228"/>
        </w:trPr>
        <w:tc>
          <w:tcPr>
            <w:tcW w:w="1644" w:type="dxa"/>
          </w:tcPr>
          <w:p w14:paraId="2E5A694E" w14:textId="4BB8223F" w:rsidR="004C2E29" w:rsidRPr="00BF31B9" w:rsidRDefault="004C2E29" w:rsidP="00BF31B9">
            <w:pPr>
              <w:pStyle w:val="LOs"/>
              <w:ind w:left="0" w:firstLine="0"/>
            </w:pPr>
            <w:r w:rsidRPr="000529E3">
              <w:t xml:space="preserve">02.03 Describe the </w:t>
            </w:r>
            <w:r w:rsidRPr="00E33708">
              <w:t>job</w:t>
            </w:r>
            <w:r w:rsidRPr="00C51A49">
              <w:t xml:space="preserve"> </w:t>
            </w:r>
            <w:r w:rsidRPr="00C7715A">
              <w:t>analysis process.</w:t>
            </w:r>
          </w:p>
        </w:tc>
        <w:tc>
          <w:tcPr>
            <w:tcW w:w="1650" w:type="dxa"/>
          </w:tcPr>
          <w:p w14:paraId="2B3B60FC" w14:textId="55E600EC" w:rsidR="00DF5422" w:rsidRDefault="00C51A49" w:rsidP="1148642E">
            <w:pPr>
              <w:rPr>
                <w:rFonts w:eastAsiaTheme="minorEastAsia"/>
              </w:rPr>
            </w:pPr>
            <w:r>
              <w:rPr>
                <w:rFonts w:eastAsiaTheme="minorEastAsia"/>
              </w:rPr>
              <w:t>16</w:t>
            </w:r>
            <w:r w:rsidR="004C2E29" w:rsidRPr="00BF31B9">
              <w:rPr>
                <w:rFonts w:eastAsiaTheme="minorEastAsia"/>
              </w:rPr>
              <w:t>-31</w:t>
            </w:r>
          </w:p>
          <w:p w14:paraId="6A206A87" w14:textId="77777777" w:rsidR="00DF5422" w:rsidRDefault="00DF5422" w:rsidP="1148642E">
            <w:pPr>
              <w:rPr>
                <w:rFonts w:eastAsiaTheme="minorEastAsia"/>
              </w:rPr>
            </w:pPr>
          </w:p>
          <w:p w14:paraId="5D86AB21" w14:textId="1FB8DBB8" w:rsidR="00DF5422" w:rsidRPr="00BF31B9" w:rsidRDefault="00DF5422" w:rsidP="1148642E">
            <w:pPr>
              <w:rPr>
                <w:rFonts w:eastAsiaTheme="minorEastAsia"/>
              </w:rPr>
            </w:pPr>
            <w:r>
              <w:rPr>
                <w:rFonts w:eastAsiaTheme="minorEastAsia"/>
              </w:rPr>
              <w:t>Workbook</w:t>
            </w:r>
          </w:p>
        </w:tc>
        <w:tc>
          <w:tcPr>
            <w:tcW w:w="3548" w:type="dxa"/>
          </w:tcPr>
          <w:p w14:paraId="68DFBD83" w14:textId="77777777" w:rsidR="004C2E29" w:rsidRDefault="000529E3" w:rsidP="1148642E">
            <w:pPr>
              <w:rPr>
                <w:rFonts w:eastAsiaTheme="minorEastAsia"/>
              </w:rPr>
            </w:pPr>
            <w:r>
              <w:rPr>
                <w:rFonts w:eastAsiaTheme="minorEastAsia"/>
              </w:rPr>
              <w:t>Activity: Discussion</w:t>
            </w:r>
          </w:p>
          <w:p w14:paraId="3FDBF627" w14:textId="77777777" w:rsidR="00DF5422" w:rsidRDefault="00DF5422" w:rsidP="1148642E">
            <w:pPr>
              <w:rPr>
                <w:rFonts w:eastAsiaTheme="minorEastAsia"/>
              </w:rPr>
            </w:pPr>
          </w:p>
          <w:p w14:paraId="5E575DEF" w14:textId="77777777" w:rsidR="00DF5422" w:rsidRDefault="00DF5422" w:rsidP="1148642E">
            <w:pPr>
              <w:rPr>
                <w:rFonts w:eastAsiaTheme="minorEastAsia"/>
              </w:rPr>
            </w:pPr>
            <w:r>
              <w:rPr>
                <w:rFonts w:eastAsiaTheme="minorEastAsia"/>
              </w:rPr>
              <w:t>Exercise 2.3</w:t>
            </w:r>
          </w:p>
          <w:p w14:paraId="125FEA02" w14:textId="03930856" w:rsidR="00DF5422" w:rsidRPr="00BF31B9" w:rsidRDefault="00DF5422" w:rsidP="1148642E">
            <w:pPr>
              <w:rPr>
                <w:rFonts w:eastAsiaTheme="minorEastAsia"/>
              </w:rPr>
            </w:pPr>
            <w:r>
              <w:rPr>
                <w:rFonts w:eastAsiaTheme="minorEastAsia"/>
              </w:rPr>
              <w:t>Identifying KSAOs</w:t>
            </w:r>
          </w:p>
        </w:tc>
        <w:tc>
          <w:tcPr>
            <w:tcW w:w="2614" w:type="dxa"/>
          </w:tcPr>
          <w:p w14:paraId="6AB2396D" w14:textId="77777777" w:rsidR="004C2E29" w:rsidRDefault="000529E3" w:rsidP="1148642E">
            <w:pPr>
              <w:rPr>
                <w:rFonts w:eastAsiaTheme="minorEastAsia"/>
              </w:rPr>
            </w:pPr>
            <w:r>
              <w:rPr>
                <w:rFonts w:eastAsiaTheme="minorEastAsia"/>
              </w:rPr>
              <w:t>10 minutes</w:t>
            </w:r>
          </w:p>
          <w:p w14:paraId="3A7EDC00" w14:textId="77777777" w:rsidR="00DF5422" w:rsidRDefault="00DF5422" w:rsidP="1148642E">
            <w:pPr>
              <w:rPr>
                <w:rFonts w:eastAsiaTheme="minorEastAsia"/>
              </w:rPr>
            </w:pPr>
          </w:p>
          <w:p w14:paraId="04A0FA1D" w14:textId="7AC68DF1" w:rsidR="00DF5422" w:rsidRPr="00BF31B9" w:rsidRDefault="00DF5422" w:rsidP="1148642E">
            <w:pPr>
              <w:rPr>
                <w:rFonts w:eastAsiaTheme="minorEastAsia"/>
              </w:rPr>
            </w:pPr>
            <w:r>
              <w:rPr>
                <w:rFonts w:eastAsiaTheme="minorEastAsia"/>
              </w:rPr>
              <w:t>10 minutes</w:t>
            </w:r>
          </w:p>
        </w:tc>
      </w:tr>
      <w:tr w:rsidR="004C2E29" w14:paraId="3ED952F0" w14:textId="77777777" w:rsidTr="004D2B2E">
        <w:trPr>
          <w:trHeight w:val="228"/>
        </w:trPr>
        <w:tc>
          <w:tcPr>
            <w:tcW w:w="1644" w:type="dxa"/>
          </w:tcPr>
          <w:p w14:paraId="3A8C5AD5" w14:textId="23658265" w:rsidR="004C2E29" w:rsidRPr="00BF31B9" w:rsidRDefault="004C2E29" w:rsidP="00BF31B9">
            <w:pPr>
              <w:pStyle w:val="LOs"/>
              <w:ind w:left="0" w:firstLine="0"/>
            </w:pPr>
            <w:r w:rsidRPr="000529E3">
              <w:t xml:space="preserve">02.04 Differentiate </w:t>
            </w:r>
            <w:r w:rsidRPr="00C7715A">
              <w:t>the various job analysis methods.</w:t>
            </w:r>
          </w:p>
        </w:tc>
        <w:tc>
          <w:tcPr>
            <w:tcW w:w="1650" w:type="dxa"/>
          </w:tcPr>
          <w:p w14:paraId="02D38FAF" w14:textId="77777777" w:rsidR="004C2E29" w:rsidRDefault="004C2E29" w:rsidP="1148642E">
            <w:pPr>
              <w:rPr>
                <w:rFonts w:eastAsiaTheme="minorEastAsia"/>
              </w:rPr>
            </w:pPr>
            <w:r w:rsidRPr="00BF31B9">
              <w:rPr>
                <w:rFonts w:eastAsiaTheme="minorEastAsia"/>
              </w:rPr>
              <w:t>32-41</w:t>
            </w:r>
          </w:p>
          <w:p w14:paraId="6CCBD2CC" w14:textId="77777777" w:rsidR="00DF5422" w:rsidRDefault="00DF5422" w:rsidP="1148642E">
            <w:pPr>
              <w:rPr>
                <w:rFonts w:eastAsiaTheme="minorEastAsia"/>
              </w:rPr>
            </w:pPr>
          </w:p>
          <w:p w14:paraId="3585786B" w14:textId="5E98AFBE" w:rsidR="00DF5422" w:rsidRPr="00BF31B9" w:rsidRDefault="00DF5422" w:rsidP="1148642E">
            <w:pPr>
              <w:rPr>
                <w:rFonts w:eastAsiaTheme="minorEastAsia"/>
              </w:rPr>
            </w:pPr>
            <w:r>
              <w:rPr>
                <w:rFonts w:eastAsiaTheme="minorEastAsia"/>
              </w:rPr>
              <w:t>Workbook</w:t>
            </w:r>
          </w:p>
        </w:tc>
        <w:tc>
          <w:tcPr>
            <w:tcW w:w="3548" w:type="dxa"/>
          </w:tcPr>
          <w:p w14:paraId="436E20B8" w14:textId="77777777" w:rsidR="004C2E29" w:rsidRDefault="004C2E29" w:rsidP="1148642E">
            <w:pPr>
              <w:rPr>
                <w:rFonts w:eastAsiaTheme="minorEastAsia"/>
              </w:rPr>
            </w:pPr>
          </w:p>
          <w:p w14:paraId="25786045" w14:textId="77777777" w:rsidR="00DF5422" w:rsidRDefault="00DF5422" w:rsidP="1148642E">
            <w:pPr>
              <w:rPr>
                <w:rFonts w:eastAsiaTheme="minorEastAsia"/>
              </w:rPr>
            </w:pPr>
          </w:p>
          <w:p w14:paraId="47D5D0E5" w14:textId="77777777" w:rsidR="00DF5422" w:rsidRDefault="00DF5422" w:rsidP="1148642E">
            <w:pPr>
              <w:rPr>
                <w:rFonts w:eastAsiaTheme="minorEastAsia"/>
              </w:rPr>
            </w:pPr>
            <w:r>
              <w:rPr>
                <w:rFonts w:eastAsiaTheme="minorEastAsia"/>
              </w:rPr>
              <w:t>Exercise 2.4</w:t>
            </w:r>
          </w:p>
          <w:p w14:paraId="5C696EF2" w14:textId="2C927241" w:rsidR="00DF5422" w:rsidRPr="00BF31B9" w:rsidRDefault="00DF5422" w:rsidP="1148642E">
            <w:pPr>
              <w:rPr>
                <w:rFonts w:eastAsiaTheme="minorEastAsia"/>
              </w:rPr>
            </w:pPr>
            <w:r>
              <w:rPr>
                <w:rFonts w:eastAsiaTheme="minorEastAsia"/>
              </w:rPr>
              <w:t>The Critical Incident Technique</w:t>
            </w:r>
          </w:p>
        </w:tc>
        <w:tc>
          <w:tcPr>
            <w:tcW w:w="2614" w:type="dxa"/>
          </w:tcPr>
          <w:p w14:paraId="2978B079" w14:textId="77777777" w:rsidR="00DF5422" w:rsidRDefault="00DF5422" w:rsidP="1148642E">
            <w:pPr>
              <w:rPr>
                <w:rFonts w:eastAsiaTheme="minorEastAsia"/>
              </w:rPr>
            </w:pPr>
          </w:p>
          <w:p w14:paraId="0652BA74" w14:textId="77777777" w:rsidR="00DF5422" w:rsidRDefault="00DF5422" w:rsidP="1148642E">
            <w:pPr>
              <w:rPr>
                <w:rFonts w:eastAsiaTheme="minorEastAsia"/>
              </w:rPr>
            </w:pPr>
          </w:p>
          <w:p w14:paraId="53D21E18" w14:textId="056BEC96" w:rsidR="00DF5422" w:rsidRPr="00BF31B9" w:rsidRDefault="00DF5422" w:rsidP="1148642E">
            <w:pPr>
              <w:rPr>
                <w:rFonts w:eastAsiaTheme="minorEastAsia"/>
              </w:rPr>
            </w:pPr>
            <w:r>
              <w:rPr>
                <w:rFonts w:eastAsiaTheme="minorEastAsia"/>
              </w:rPr>
              <w:t>20 minutes</w:t>
            </w:r>
          </w:p>
        </w:tc>
      </w:tr>
      <w:tr w:rsidR="004C2E29" w14:paraId="7D691AA6" w14:textId="77777777" w:rsidTr="004D2B2E">
        <w:trPr>
          <w:trHeight w:val="228"/>
        </w:trPr>
        <w:tc>
          <w:tcPr>
            <w:tcW w:w="1644" w:type="dxa"/>
          </w:tcPr>
          <w:p w14:paraId="5E685B8E" w14:textId="165164E2" w:rsidR="004C2E29" w:rsidRPr="00BF31B9" w:rsidRDefault="004C2E29" w:rsidP="00BF31B9">
            <w:pPr>
              <w:pStyle w:val="LOs"/>
              <w:ind w:left="0" w:firstLine="0"/>
            </w:pPr>
            <w:r w:rsidRPr="000529E3">
              <w:t>02.05 Describe the jo</w:t>
            </w:r>
            <w:r w:rsidRPr="00C7715A">
              <w:t>b evaluation process.</w:t>
            </w:r>
          </w:p>
        </w:tc>
        <w:tc>
          <w:tcPr>
            <w:tcW w:w="1650" w:type="dxa"/>
          </w:tcPr>
          <w:p w14:paraId="62610B6F" w14:textId="3AAC0808" w:rsidR="004C2E29" w:rsidRDefault="004C2E29" w:rsidP="1148642E">
            <w:pPr>
              <w:rPr>
                <w:rFonts w:eastAsiaTheme="minorEastAsia"/>
              </w:rPr>
            </w:pPr>
            <w:r w:rsidRPr="00BF31B9">
              <w:rPr>
                <w:rFonts w:eastAsiaTheme="minorEastAsia"/>
              </w:rPr>
              <w:t xml:space="preserve">43, </w:t>
            </w:r>
            <w:r w:rsidR="000529E3" w:rsidRPr="00BF31B9">
              <w:rPr>
                <w:rFonts w:eastAsiaTheme="minorEastAsia"/>
              </w:rPr>
              <w:t>4</w:t>
            </w:r>
            <w:r w:rsidR="008E242D">
              <w:rPr>
                <w:rFonts w:eastAsiaTheme="minorEastAsia"/>
              </w:rPr>
              <w:t>5</w:t>
            </w:r>
            <w:r w:rsidR="000529E3" w:rsidRPr="00BF31B9">
              <w:rPr>
                <w:rFonts w:eastAsiaTheme="minorEastAsia"/>
              </w:rPr>
              <w:t>-5</w:t>
            </w:r>
            <w:r w:rsidR="00606BA1">
              <w:rPr>
                <w:rFonts w:eastAsiaTheme="minorEastAsia"/>
              </w:rPr>
              <w:t>3</w:t>
            </w:r>
          </w:p>
          <w:p w14:paraId="01170B51" w14:textId="77777777" w:rsidR="00DF5422" w:rsidRDefault="00DF5422" w:rsidP="1148642E">
            <w:pPr>
              <w:rPr>
                <w:rFonts w:eastAsiaTheme="minorEastAsia"/>
              </w:rPr>
            </w:pPr>
          </w:p>
          <w:p w14:paraId="0D40B39C" w14:textId="705C6BA0" w:rsidR="00DF5422" w:rsidRDefault="00E63D84" w:rsidP="1148642E">
            <w:pPr>
              <w:rPr>
                <w:rFonts w:eastAsiaTheme="minorEastAsia"/>
              </w:rPr>
            </w:pPr>
            <w:r>
              <w:rPr>
                <w:rFonts w:eastAsiaTheme="minorEastAsia"/>
              </w:rPr>
              <w:t>46</w:t>
            </w:r>
          </w:p>
          <w:p w14:paraId="3C72215B" w14:textId="77777777" w:rsidR="00E63D84" w:rsidRDefault="00E63D84" w:rsidP="1148642E">
            <w:pPr>
              <w:rPr>
                <w:rFonts w:eastAsiaTheme="minorEastAsia"/>
              </w:rPr>
            </w:pPr>
          </w:p>
          <w:p w14:paraId="648D43FB" w14:textId="6057926C" w:rsidR="00DF5422" w:rsidRPr="002347D6" w:rsidRDefault="00DF5422" w:rsidP="1148642E">
            <w:pPr>
              <w:rPr>
                <w:rFonts w:eastAsiaTheme="minorEastAsia"/>
              </w:rPr>
            </w:pPr>
            <w:r>
              <w:rPr>
                <w:rFonts w:eastAsiaTheme="minorEastAsia"/>
              </w:rPr>
              <w:t>Workbook</w:t>
            </w:r>
          </w:p>
        </w:tc>
        <w:tc>
          <w:tcPr>
            <w:tcW w:w="3548" w:type="dxa"/>
          </w:tcPr>
          <w:p w14:paraId="158A018E" w14:textId="77777777" w:rsidR="00E63D84" w:rsidRDefault="00E63D84" w:rsidP="1148642E">
            <w:pPr>
              <w:rPr>
                <w:rFonts w:eastAsiaTheme="minorEastAsia"/>
              </w:rPr>
            </w:pPr>
          </w:p>
          <w:p w14:paraId="7306DB66" w14:textId="77777777" w:rsidR="00E63D84" w:rsidRDefault="00E63D84" w:rsidP="1148642E">
            <w:pPr>
              <w:rPr>
                <w:rFonts w:eastAsiaTheme="minorEastAsia"/>
              </w:rPr>
            </w:pPr>
          </w:p>
          <w:p w14:paraId="10A69BA7" w14:textId="7A3C3695" w:rsidR="004C2E29" w:rsidRDefault="000529E3" w:rsidP="1148642E">
            <w:pPr>
              <w:rPr>
                <w:rFonts w:eastAsiaTheme="minorEastAsia"/>
              </w:rPr>
            </w:pPr>
            <w:r>
              <w:rPr>
                <w:rFonts w:eastAsiaTheme="minorEastAsia"/>
              </w:rPr>
              <w:t>Activity: Discussion</w:t>
            </w:r>
          </w:p>
          <w:p w14:paraId="0629D687" w14:textId="77777777" w:rsidR="00DF5422" w:rsidRDefault="00DF5422" w:rsidP="1148642E">
            <w:pPr>
              <w:rPr>
                <w:rFonts w:eastAsiaTheme="minorEastAsia"/>
              </w:rPr>
            </w:pPr>
          </w:p>
          <w:p w14:paraId="0999D3CC" w14:textId="77777777" w:rsidR="00DF5422" w:rsidRDefault="00DF5422" w:rsidP="1148642E">
            <w:pPr>
              <w:rPr>
                <w:rFonts w:eastAsiaTheme="minorEastAsia"/>
              </w:rPr>
            </w:pPr>
            <w:r>
              <w:rPr>
                <w:rFonts w:eastAsiaTheme="minorEastAsia"/>
              </w:rPr>
              <w:t>Exercise 2.5</w:t>
            </w:r>
          </w:p>
          <w:p w14:paraId="1A75D585" w14:textId="1B997F37" w:rsidR="00DF5422" w:rsidRPr="00BF31B9" w:rsidRDefault="00DF5422" w:rsidP="1148642E">
            <w:pPr>
              <w:rPr>
                <w:rFonts w:eastAsiaTheme="minorEastAsia"/>
              </w:rPr>
            </w:pPr>
            <w:r>
              <w:rPr>
                <w:rFonts w:eastAsiaTheme="minorEastAsia"/>
              </w:rPr>
              <w:t>Designing a Job Evaluation System</w:t>
            </w:r>
          </w:p>
        </w:tc>
        <w:tc>
          <w:tcPr>
            <w:tcW w:w="2614" w:type="dxa"/>
          </w:tcPr>
          <w:p w14:paraId="5A13FC16" w14:textId="77777777" w:rsidR="004C2E29" w:rsidRDefault="000529E3" w:rsidP="1148642E">
            <w:pPr>
              <w:rPr>
                <w:rFonts w:eastAsiaTheme="minorEastAsia"/>
              </w:rPr>
            </w:pPr>
            <w:r>
              <w:rPr>
                <w:rFonts w:eastAsiaTheme="minorEastAsia"/>
              </w:rPr>
              <w:t>5 minutes</w:t>
            </w:r>
          </w:p>
          <w:p w14:paraId="3AB6057F" w14:textId="77777777" w:rsidR="00E63D84" w:rsidRDefault="00E63D84" w:rsidP="1148642E">
            <w:pPr>
              <w:rPr>
                <w:rFonts w:eastAsiaTheme="minorEastAsia"/>
              </w:rPr>
            </w:pPr>
          </w:p>
          <w:p w14:paraId="6BD35617" w14:textId="398B93E8" w:rsidR="000529E3" w:rsidRDefault="000529E3" w:rsidP="1148642E">
            <w:pPr>
              <w:rPr>
                <w:rFonts w:eastAsiaTheme="minorEastAsia"/>
              </w:rPr>
            </w:pPr>
            <w:r>
              <w:rPr>
                <w:rFonts w:eastAsiaTheme="minorEastAsia"/>
              </w:rPr>
              <w:t>10 minutes</w:t>
            </w:r>
          </w:p>
          <w:p w14:paraId="6E3021B5" w14:textId="77777777" w:rsidR="00DF5422" w:rsidRDefault="00DF5422" w:rsidP="1148642E">
            <w:pPr>
              <w:rPr>
                <w:rFonts w:eastAsiaTheme="minorEastAsia"/>
              </w:rPr>
            </w:pPr>
          </w:p>
          <w:p w14:paraId="5335D5A3" w14:textId="77777777" w:rsidR="00E63D84" w:rsidRDefault="00E63D84" w:rsidP="1148642E">
            <w:pPr>
              <w:rPr>
                <w:rFonts w:eastAsiaTheme="minorEastAsia"/>
              </w:rPr>
            </w:pPr>
          </w:p>
          <w:p w14:paraId="358D00EB" w14:textId="1C786E8D" w:rsidR="00DF5422" w:rsidRPr="002347D6" w:rsidRDefault="00DF5422" w:rsidP="1148642E">
            <w:pPr>
              <w:rPr>
                <w:rFonts w:eastAsiaTheme="minorEastAsia"/>
              </w:rPr>
            </w:pPr>
            <w:r>
              <w:rPr>
                <w:rFonts w:eastAsiaTheme="minorEastAsia"/>
              </w:rPr>
              <w:t>20 minutes</w:t>
            </w:r>
          </w:p>
        </w:tc>
      </w:tr>
      <w:tr w:rsidR="004C2E29" w14:paraId="0E760078" w14:textId="77777777" w:rsidTr="004D2B2E">
        <w:trPr>
          <w:trHeight w:val="228"/>
        </w:trPr>
        <w:tc>
          <w:tcPr>
            <w:tcW w:w="1644" w:type="dxa"/>
          </w:tcPr>
          <w:p w14:paraId="2FD8D705" w14:textId="27886B68" w:rsidR="004C2E29" w:rsidRPr="002347D6" w:rsidRDefault="004C2E29" w:rsidP="002347D6">
            <w:pPr>
              <w:pStyle w:val="LOs"/>
              <w:ind w:left="0" w:firstLine="0"/>
            </w:pPr>
            <w:r w:rsidRPr="000529E3">
              <w:t xml:space="preserve">02.06 Explain the </w:t>
            </w:r>
            <w:r w:rsidRPr="00C7715A">
              <w:t>concept of pay equity.</w:t>
            </w:r>
          </w:p>
        </w:tc>
        <w:tc>
          <w:tcPr>
            <w:tcW w:w="1650" w:type="dxa"/>
          </w:tcPr>
          <w:p w14:paraId="2A2F6997" w14:textId="56A5B3D4" w:rsidR="004C2E29" w:rsidRDefault="000529E3" w:rsidP="1148642E">
            <w:pPr>
              <w:rPr>
                <w:rFonts w:eastAsiaTheme="minorEastAsia"/>
              </w:rPr>
            </w:pPr>
            <w:r w:rsidRPr="002347D6">
              <w:rPr>
                <w:rFonts w:eastAsiaTheme="minorEastAsia"/>
              </w:rPr>
              <w:t>4</w:t>
            </w:r>
            <w:r w:rsidR="008E242D">
              <w:rPr>
                <w:rFonts w:eastAsiaTheme="minorEastAsia"/>
              </w:rPr>
              <w:t>4</w:t>
            </w:r>
            <w:r w:rsidRPr="002347D6">
              <w:rPr>
                <w:rFonts w:eastAsiaTheme="minorEastAsia"/>
              </w:rPr>
              <w:t xml:space="preserve">, </w:t>
            </w:r>
            <w:r w:rsidR="00606BA1">
              <w:rPr>
                <w:rFonts w:eastAsiaTheme="minorEastAsia"/>
              </w:rPr>
              <w:t>54-56</w:t>
            </w:r>
          </w:p>
          <w:p w14:paraId="0B89428F" w14:textId="77777777" w:rsidR="00DF5422" w:rsidRDefault="00DF5422" w:rsidP="1148642E">
            <w:pPr>
              <w:rPr>
                <w:rFonts w:eastAsiaTheme="minorEastAsia"/>
              </w:rPr>
            </w:pPr>
          </w:p>
          <w:p w14:paraId="2CBDB9AD" w14:textId="43534E70" w:rsidR="00DF5422" w:rsidRPr="002347D6" w:rsidRDefault="00DF5422" w:rsidP="1148642E">
            <w:pPr>
              <w:rPr>
                <w:rFonts w:eastAsiaTheme="minorEastAsia"/>
              </w:rPr>
            </w:pPr>
            <w:r>
              <w:rPr>
                <w:rFonts w:eastAsiaTheme="minorEastAsia"/>
              </w:rPr>
              <w:t>Workbook</w:t>
            </w:r>
          </w:p>
        </w:tc>
        <w:tc>
          <w:tcPr>
            <w:tcW w:w="3548" w:type="dxa"/>
          </w:tcPr>
          <w:p w14:paraId="669D495F" w14:textId="77777777" w:rsidR="004C2E29" w:rsidRDefault="004C2E29" w:rsidP="1148642E">
            <w:pPr>
              <w:rPr>
                <w:rFonts w:eastAsiaTheme="minorEastAsia"/>
              </w:rPr>
            </w:pPr>
          </w:p>
          <w:p w14:paraId="4A65733E" w14:textId="77777777" w:rsidR="00DF5422" w:rsidRDefault="00DF5422" w:rsidP="1148642E">
            <w:pPr>
              <w:rPr>
                <w:rFonts w:eastAsiaTheme="minorEastAsia"/>
              </w:rPr>
            </w:pPr>
          </w:p>
          <w:p w14:paraId="7A61C3C8" w14:textId="77777777" w:rsidR="00DF5422" w:rsidRDefault="00DF5422" w:rsidP="1148642E">
            <w:pPr>
              <w:rPr>
                <w:rFonts w:eastAsiaTheme="minorEastAsia"/>
              </w:rPr>
            </w:pPr>
            <w:r>
              <w:rPr>
                <w:rFonts w:eastAsiaTheme="minorEastAsia"/>
              </w:rPr>
              <w:t>Exercise 2.6</w:t>
            </w:r>
          </w:p>
          <w:p w14:paraId="0588FA0B" w14:textId="2D6DE6E5" w:rsidR="00DF5422" w:rsidRPr="002347D6" w:rsidRDefault="00DF5422" w:rsidP="1148642E">
            <w:pPr>
              <w:rPr>
                <w:rFonts w:eastAsiaTheme="minorEastAsia"/>
              </w:rPr>
            </w:pPr>
            <w:r>
              <w:rPr>
                <w:rFonts w:eastAsiaTheme="minorEastAsia"/>
              </w:rPr>
              <w:t>Determining Pay Equity</w:t>
            </w:r>
          </w:p>
        </w:tc>
        <w:tc>
          <w:tcPr>
            <w:tcW w:w="2614" w:type="dxa"/>
          </w:tcPr>
          <w:p w14:paraId="55462E32" w14:textId="77777777" w:rsidR="004C2E29" w:rsidRDefault="004C2E29" w:rsidP="1148642E">
            <w:pPr>
              <w:rPr>
                <w:rFonts w:eastAsiaTheme="minorEastAsia"/>
              </w:rPr>
            </w:pPr>
          </w:p>
          <w:p w14:paraId="20846A8A" w14:textId="77777777" w:rsidR="00DF5422" w:rsidRDefault="00DF5422" w:rsidP="1148642E">
            <w:pPr>
              <w:rPr>
                <w:rFonts w:eastAsiaTheme="minorEastAsia"/>
              </w:rPr>
            </w:pPr>
          </w:p>
          <w:p w14:paraId="72ED2374" w14:textId="2AA9CB54" w:rsidR="00DF5422" w:rsidRPr="002347D6" w:rsidRDefault="00DF5422" w:rsidP="1148642E">
            <w:pPr>
              <w:rPr>
                <w:rFonts w:eastAsiaTheme="minorEastAsia"/>
              </w:rPr>
            </w:pPr>
            <w:r>
              <w:rPr>
                <w:rFonts w:eastAsiaTheme="minorEastAsia"/>
              </w:rPr>
              <w:t>20 minutes</w:t>
            </w:r>
          </w:p>
        </w:tc>
      </w:tr>
      <w:tr w:rsidR="004C2E29" w14:paraId="7EC7FE4B" w14:textId="77777777" w:rsidTr="004D2B2E">
        <w:trPr>
          <w:trHeight w:val="228"/>
        </w:trPr>
        <w:tc>
          <w:tcPr>
            <w:tcW w:w="1644" w:type="dxa"/>
          </w:tcPr>
          <w:p w14:paraId="210DB563" w14:textId="4B477E97" w:rsidR="004C2E29" w:rsidRPr="002347D6" w:rsidRDefault="000529E3" w:rsidP="1148642E">
            <w:pPr>
              <w:rPr>
                <w:rFonts w:eastAsiaTheme="minorEastAsia"/>
              </w:rPr>
            </w:pPr>
            <w:r w:rsidRPr="002347D6">
              <w:rPr>
                <w:rFonts w:eastAsiaTheme="minorEastAsia"/>
              </w:rPr>
              <w:t>All objectives</w:t>
            </w:r>
          </w:p>
        </w:tc>
        <w:tc>
          <w:tcPr>
            <w:tcW w:w="1650" w:type="dxa"/>
          </w:tcPr>
          <w:p w14:paraId="223C6E7E" w14:textId="687C7D84" w:rsidR="004C2E29" w:rsidRDefault="00BF31B9" w:rsidP="1148642E">
            <w:pPr>
              <w:rPr>
                <w:rFonts w:eastAsiaTheme="minorEastAsia"/>
              </w:rPr>
            </w:pPr>
            <w:r>
              <w:rPr>
                <w:rFonts w:eastAsiaTheme="minorEastAsia"/>
              </w:rPr>
              <w:t>3</w:t>
            </w:r>
          </w:p>
          <w:p w14:paraId="67C5E1A2" w14:textId="6A542239" w:rsidR="00071090" w:rsidRDefault="00071090" w:rsidP="1148642E">
            <w:pPr>
              <w:rPr>
                <w:rFonts w:eastAsiaTheme="minorEastAsia"/>
              </w:rPr>
            </w:pPr>
            <w:r>
              <w:rPr>
                <w:rFonts w:eastAsiaTheme="minorEastAsia"/>
              </w:rPr>
              <w:t>5</w:t>
            </w:r>
            <w:r w:rsidR="00E63D84">
              <w:rPr>
                <w:rFonts w:eastAsiaTheme="minorEastAsia"/>
              </w:rPr>
              <w:t>7</w:t>
            </w:r>
          </w:p>
          <w:p w14:paraId="25F44CD7" w14:textId="6AEABFE0" w:rsidR="00CC4115" w:rsidRPr="002347D6" w:rsidRDefault="00CC4115" w:rsidP="1148642E">
            <w:pPr>
              <w:rPr>
                <w:rFonts w:eastAsiaTheme="minorEastAsia"/>
              </w:rPr>
            </w:pPr>
            <w:r>
              <w:rPr>
                <w:rFonts w:eastAsiaTheme="minorEastAsia"/>
              </w:rPr>
              <w:t>5</w:t>
            </w:r>
            <w:r w:rsidR="00E63D84">
              <w:rPr>
                <w:rFonts w:eastAsiaTheme="minorEastAsia"/>
              </w:rPr>
              <w:t>8</w:t>
            </w:r>
          </w:p>
        </w:tc>
        <w:tc>
          <w:tcPr>
            <w:tcW w:w="3548" w:type="dxa"/>
          </w:tcPr>
          <w:p w14:paraId="01D152DC" w14:textId="77777777" w:rsidR="004C2E29" w:rsidRDefault="000529E3" w:rsidP="1148642E">
            <w:pPr>
              <w:rPr>
                <w:rFonts w:eastAsiaTheme="minorEastAsia"/>
              </w:rPr>
            </w:pPr>
            <w:r>
              <w:rPr>
                <w:rFonts w:eastAsiaTheme="minorEastAsia"/>
              </w:rPr>
              <w:t>Icebreaker</w:t>
            </w:r>
          </w:p>
          <w:p w14:paraId="6BD1FAF4" w14:textId="77777777" w:rsidR="00071090" w:rsidRDefault="00071090" w:rsidP="1148642E">
            <w:pPr>
              <w:rPr>
                <w:rFonts w:eastAsiaTheme="minorEastAsia"/>
              </w:rPr>
            </w:pPr>
            <w:r>
              <w:rPr>
                <w:rFonts w:eastAsiaTheme="minorEastAsia"/>
              </w:rPr>
              <w:t>Discussion: Focus on Ethics</w:t>
            </w:r>
          </w:p>
          <w:p w14:paraId="28349E96" w14:textId="1733C590" w:rsidR="00CC4115" w:rsidRPr="002347D6" w:rsidRDefault="00CC4115" w:rsidP="1148642E">
            <w:pPr>
              <w:rPr>
                <w:rFonts w:eastAsiaTheme="minorEastAsia"/>
              </w:rPr>
            </w:pPr>
            <w:r>
              <w:rPr>
                <w:rFonts w:eastAsiaTheme="minorEastAsia"/>
              </w:rPr>
              <w:t>Self-Assessment</w:t>
            </w:r>
          </w:p>
        </w:tc>
        <w:tc>
          <w:tcPr>
            <w:tcW w:w="2614" w:type="dxa"/>
          </w:tcPr>
          <w:p w14:paraId="6AC82445" w14:textId="77777777" w:rsidR="004C2E29" w:rsidRDefault="000529E3" w:rsidP="1148642E">
            <w:pPr>
              <w:rPr>
                <w:rFonts w:eastAsiaTheme="minorEastAsia"/>
              </w:rPr>
            </w:pPr>
            <w:r>
              <w:rPr>
                <w:rFonts w:eastAsiaTheme="minorEastAsia"/>
              </w:rPr>
              <w:t>5 minutes</w:t>
            </w:r>
          </w:p>
          <w:p w14:paraId="51C00E1D" w14:textId="77777777" w:rsidR="00071090" w:rsidRDefault="00071090" w:rsidP="1148642E">
            <w:pPr>
              <w:rPr>
                <w:rFonts w:eastAsiaTheme="minorEastAsia"/>
              </w:rPr>
            </w:pPr>
            <w:r>
              <w:rPr>
                <w:rFonts w:eastAsiaTheme="minorEastAsia"/>
              </w:rPr>
              <w:t>10 minutes</w:t>
            </w:r>
          </w:p>
          <w:p w14:paraId="05B4A91A" w14:textId="40B9DF44" w:rsidR="00CC4115" w:rsidRPr="002347D6" w:rsidRDefault="00CC4115" w:rsidP="1148642E">
            <w:pPr>
              <w:rPr>
                <w:rFonts w:eastAsiaTheme="minorEastAsia"/>
              </w:rPr>
            </w:pPr>
            <w:r>
              <w:rPr>
                <w:rFonts w:eastAsiaTheme="minorEastAsia"/>
              </w:rPr>
              <w:t>10 minutes</w:t>
            </w:r>
          </w:p>
        </w:tc>
      </w:tr>
    </w:tbl>
    <w:p w14:paraId="268370B0" w14:textId="40E4B2FB" w:rsidR="1148642E" w:rsidRDefault="1148642E"/>
    <w:p w14:paraId="74E75786" w14:textId="5CFF03F0" w:rsidR="002F5240" w:rsidRPr="00D0154F" w:rsidRDefault="00423C88"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644C54" w:rsidRDefault="5C3F72CB" w:rsidP="00644C54">
      <w:pPr>
        <w:pStyle w:val="Heading2"/>
        <w:spacing w:before="240"/>
        <w:rPr>
          <w:rStyle w:val="Heading1Char"/>
          <w:b w:val="0"/>
          <w:bCs w:val="0"/>
        </w:rPr>
      </w:pPr>
      <w:bookmarkStart w:id="23" w:name="_Toc42853184"/>
      <w:bookmarkStart w:id="24" w:name="_Toc42853354"/>
      <w:bookmarkStart w:id="25" w:name="_Toc43900138"/>
      <w:bookmarkStart w:id="26" w:name="_Toc90640481"/>
      <w:r w:rsidRPr="00644C54">
        <w:rPr>
          <w:rStyle w:val="Heading1Char"/>
          <w:b w:val="0"/>
          <w:bCs w:val="0"/>
        </w:rPr>
        <w:t>Key Terms</w:t>
      </w:r>
      <w:bookmarkEnd w:id="23"/>
      <w:bookmarkEnd w:id="24"/>
      <w:bookmarkEnd w:id="25"/>
      <w:bookmarkEnd w:id="26"/>
    </w:p>
    <w:p w14:paraId="058F3FD4" w14:textId="6FB276E7" w:rsidR="008D1740" w:rsidRDefault="005E24C8" w:rsidP="00F45FCA">
      <w:r>
        <w:rPr>
          <w:b/>
          <w:bCs/>
        </w:rPr>
        <w:t xml:space="preserve">Peter Principle: </w:t>
      </w:r>
      <w:r>
        <w:t>The idea that organizations tend to promote good employees until they reach the level at which they are not competent—in other words, their highest level of incompetence.</w:t>
      </w:r>
    </w:p>
    <w:p w14:paraId="66EB0F5F" w14:textId="599FB499" w:rsidR="005E24C8" w:rsidRDefault="005E24C8" w:rsidP="00F45FCA">
      <w:pPr>
        <w:rPr>
          <w:bCs/>
        </w:rPr>
      </w:pPr>
      <w:r>
        <w:rPr>
          <w:b/>
          <w:bCs/>
        </w:rPr>
        <w:t>Job analysis interview:</w:t>
      </w:r>
      <w:r>
        <w:rPr>
          <w:bCs/>
        </w:rPr>
        <w:t xml:space="preserve"> Obtaining information about a job by talking to a person performing it.</w:t>
      </w:r>
    </w:p>
    <w:p w14:paraId="5EE047E4" w14:textId="0AF17B67" w:rsidR="005E24C8" w:rsidRDefault="005E24C8" w:rsidP="00F45FCA">
      <w:r>
        <w:rPr>
          <w:b/>
        </w:rPr>
        <w:lastRenderedPageBreak/>
        <w:t>Grade:</w:t>
      </w:r>
      <w:r>
        <w:t xml:space="preserve"> A cluster of jobs of similar worth.</w:t>
      </w:r>
    </w:p>
    <w:p w14:paraId="6D17DF14" w14:textId="5C7BF8C1" w:rsidR="005E24C8" w:rsidRDefault="005E24C8" w:rsidP="00F45FCA">
      <w:r>
        <w:rPr>
          <w:b/>
          <w:bCs/>
        </w:rPr>
        <w:t>Job specifications:</w:t>
      </w:r>
      <w:r>
        <w:t xml:space="preserve"> A relatively dated term that refers to the knowledge, skills, and abilities needed to successfully perform a job. “Competencies” is the more common term used today. </w:t>
      </w:r>
    </w:p>
    <w:p w14:paraId="1B02F003" w14:textId="32B41A1C" w:rsidR="005E24C8" w:rsidRDefault="005E24C8" w:rsidP="00F45FCA">
      <w:r>
        <w:rPr>
          <w:b/>
          <w:bCs/>
        </w:rPr>
        <w:t>Competencies</w:t>
      </w:r>
      <w:r w:rsidRPr="00DE44FB">
        <w:rPr>
          <w:b/>
          <w:bCs/>
        </w:rPr>
        <w:t>:</w:t>
      </w:r>
      <w:r w:rsidRPr="002347D6">
        <w:t xml:space="preserve"> The knowledge, skills,</w:t>
      </w:r>
      <w:r>
        <w:t xml:space="preserve"> abilities, and other characteristics needed to perform a job.</w:t>
      </w:r>
    </w:p>
    <w:p w14:paraId="425A6343" w14:textId="3058C1C1" w:rsidR="005E24C8" w:rsidRDefault="005E24C8" w:rsidP="00F45FCA">
      <w:r>
        <w:rPr>
          <w:b/>
          <w:bCs/>
        </w:rPr>
        <w:t>Job crafting:</w:t>
      </w:r>
      <w:r>
        <w:t xml:space="preserve"> A process in which employees unofficially change their job duties to better fit their interests and skills.</w:t>
      </w:r>
    </w:p>
    <w:p w14:paraId="580DD730" w14:textId="4A11D580" w:rsidR="005E24C8" w:rsidRDefault="005E24C8" w:rsidP="00F45FCA">
      <w:r>
        <w:rPr>
          <w:b/>
          <w:bCs/>
        </w:rPr>
        <w:t>Subject-matter experts (SMEs):</w:t>
      </w:r>
      <w:r>
        <w:t xml:space="preserve"> Sources such as supervisors and incumbents who are knowledgeable about a job.</w:t>
      </w:r>
    </w:p>
    <w:p w14:paraId="293876D4" w14:textId="6617A8DC" w:rsidR="005E24C8" w:rsidRDefault="005E24C8" w:rsidP="00F45FCA">
      <w:r>
        <w:rPr>
          <w:b/>
          <w:bCs/>
        </w:rPr>
        <w:t>Job analyst:</w:t>
      </w:r>
      <w:r>
        <w:t xml:space="preserve"> The person conducting the job analysis.</w:t>
      </w:r>
    </w:p>
    <w:p w14:paraId="34B5DDCF" w14:textId="73A0EFC6" w:rsidR="005E24C8" w:rsidRDefault="005E24C8" w:rsidP="00F45FCA">
      <w:pPr>
        <w:rPr>
          <w:bCs/>
        </w:rPr>
      </w:pPr>
      <w:r>
        <w:rPr>
          <w:b/>
        </w:rPr>
        <w:t>SME conference:</w:t>
      </w:r>
      <w:r>
        <w:rPr>
          <w:bCs/>
        </w:rPr>
        <w:t xml:space="preserve"> A group job analysis interview consisting of subject-matter experts (SMEs).</w:t>
      </w:r>
    </w:p>
    <w:p w14:paraId="001B759F" w14:textId="634FF401" w:rsidR="005E24C8" w:rsidRDefault="005E24C8" w:rsidP="00F45FCA">
      <w:pPr>
        <w:rPr>
          <w:bCs/>
        </w:rPr>
      </w:pPr>
      <w:r>
        <w:rPr>
          <w:b/>
        </w:rPr>
        <w:t>Ammerman technique:</w:t>
      </w:r>
      <w:r>
        <w:rPr>
          <w:bCs/>
        </w:rPr>
        <w:t xml:space="preserve"> A job analysis method in which a group of job experts identifies the objectives and standards to be met by the ideal worker.</w:t>
      </w:r>
    </w:p>
    <w:p w14:paraId="0D50AB53" w14:textId="0AE811FD" w:rsidR="005E24C8" w:rsidRDefault="005E24C8" w:rsidP="00F45FCA">
      <w:pPr>
        <w:rPr>
          <w:bCs/>
        </w:rPr>
      </w:pPr>
      <w:r>
        <w:rPr>
          <w:b/>
        </w:rPr>
        <w:t>Observations:</w:t>
      </w:r>
      <w:r>
        <w:rPr>
          <w:bCs/>
        </w:rPr>
        <w:t xml:space="preserve"> A job analysis method in which the job analyst watches job incumbents perform their jobs.</w:t>
      </w:r>
    </w:p>
    <w:p w14:paraId="326CB669" w14:textId="1F851DB8" w:rsidR="005E24C8" w:rsidRDefault="005E24C8" w:rsidP="00F45FCA">
      <w:r>
        <w:rPr>
          <w:b/>
        </w:rPr>
        <w:t>Job participation:</w:t>
      </w:r>
      <w:r>
        <w:t xml:space="preserve"> A job analysis method in which the job analyst actually performs the job being analyzed.</w:t>
      </w:r>
    </w:p>
    <w:p w14:paraId="50D1D40B" w14:textId="22261C13" w:rsidR="005E24C8" w:rsidRDefault="005E24C8" w:rsidP="00F45FCA">
      <w:r>
        <w:rPr>
          <w:b/>
          <w:bCs/>
        </w:rPr>
        <w:t>Task inventory:</w:t>
      </w:r>
      <w:r>
        <w:t xml:space="preserve"> A questionnaire containing a list of tasks each of which the job incumbent rates on a series of scales such as importance and time spent.</w:t>
      </w:r>
    </w:p>
    <w:p w14:paraId="2B0FCEB5" w14:textId="3271FD68" w:rsidR="005E24C8" w:rsidRDefault="005E24C8" w:rsidP="00F45FCA">
      <w:r>
        <w:rPr>
          <w:b/>
          <w:bCs/>
        </w:rPr>
        <w:t>Task analysis:</w:t>
      </w:r>
      <w:r>
        <w:t xml:space="preserve"> The process of identifying the tasks for which employees need to be trained.</w:t>
      </w:r>
    </w:p>
    <w:p w14:paraId="5A133E3F" w14:textId="7D5888CD" w:rsidR="005E24C8" w:rsidRDefault="005E24C8" w:rsidP="00F45FCA">
      <w:r>
        <w:rPr>
          <w:b/>
          <w:bCs/>
        </w:rPr>
        <w:t>Position Analysis Questionnaire (PAQ):</w:t>
      </w:r>
      <w:r>
        <w:t xml:space="preserve"> A structured job analysis method developed by McCormick.</w:t>
      </w:r>
    </w:p>
    <w:p w14:paraId="48850DCB" w14:textId="565FF78D" w:rsidR="005E24C8" w:rsidRDefault="005E24C8" w:rsidP="00F45FCA">
      <w:r>
        <w:rPr>
          <w:b/>
          <w:bCs/>
        </w:rPr>
        <w:t>Job Structure Profile (JSP):</w:t>
      </w:r>
      <w:r>
        <w:t xml:space="preserve"> A revised version of the Position Analysis Questionnaire (PAQ) designed to be used more by the job analyst than by the job incumbent. </w:t>
      </w:r>
    </w:p>
    <w:p w14:paraId="3AA8CD11" w14:textId="3E341A47" w:rsidR="005E24C8" w:rsidRDefault="005E24C8" w:rsidP="00F45FCA">
      <w:r>
        <w:rPr>
          <w:b/>
          <w:bCs/>
        </w:rPr>
        <w:t>Job Elements Inventory (JEI):</w:t>
      </w:r>
      <w:r>
        <w:t xml:space="preserve"> A structured job analysis technique developed by Cornelius and Hakel that is similar to the Position Analysis Questionnaire (PAQ) but easier to read.</w:t>
      </w:r>
    </w:p>
    <w:p w14:paraId="6FE0FD7E" w14:textId="66CB5C0D" w:rsidR="005E24C8" w:rsidRDefault="005E24C8" w:rsidP="00F45FCA">
      <w:r>
        <w:rPr>
          <w:b/>
          <w:bCs/>
        </w:rPr>
        <w:t>Functional Job Analysis (FJA):</w:t>
      </w:r>
      <w:r>
        <w:t xml:space="preserve"> A job analysis method developed by Fine that rates the extent to which a job incumbent is involved with functions in the categories of data, people, and things. </w:t>
      </w:r>
    </w:p>
    <w:p w14:paraId="22974AB2" w14:textId="1CCB9F7D" w:rsidR="005E24C8" w:rsidRDefault="005E24C8" w:rsidP="00F45FCA">
      <w:r>
        <w:rPr>
          <w:b/>
          <w:bCs/>
        </w:rPr>
        <w:lastRenderedPageBreak/>
        <w:t>Job Components Inventory (JCI):</w:t>
      </w:r>
      <w:r>
        <w:t xml:space="preserve"> A structured job analysis technique that concentrates on worker requirements for performing a job rather than on specific tasks. </w:t>
      </w:r>
    </w:p>
    <w:p w14:paraId="4AB24DC2" w14:textId="656ACCDA" w:rsidR="005E24C8" w:rsidRDefault="005E24C8" w:rsidP="00F45FCA">
      <w:pPr>
        <w:rPr>
          <w:rFonts w:eastAsiaTheme="minorHAnsi"/>
        </w:rPr>
      </w:pPr>
      <w:r>
        <w:rPr>
          <w:b/>
          <w:bCs/>
        </w:rPr>
        <w:t>AET:</w:t>
      </w:r>
      <w:r>
        <w:t xml:space="preserve"> An ergonomic job analysis method developed in Germany (</w:t>
      </w:r>
      <w:r>
        <w:rPr>
          <w:i/>
          <w:iCs/>
        </w:rPr>
        <w:t xml:space="preserve">Arbeitswissenschaftliches Erhebungsverfahren </w:t>
      </w:r>
      <w:r w:rsidRPr="00E33708">
        <w:rPr>
          <w:i/>
          <w:iCs/>
        </w:rPr>
        <w:t>zur T</w:t>
      </w:r>
      <w:r w:rsidRPr="00D561DC">
        <w:rPr>
          <w:rFonts w:eastAsiaTheme="minorHAnsi"/>
          <w:i/>
          <w:iCs/>
        </w:rPr>
        <w:t>ä</w:t>
      </w:r>
      <w:r w:rsidR="00E33708" w:rsidRPr="00D561DC">
        <w:rPr>
          <w:rFonts w:eastAsiaTheme="minorHAnsi"/>
          <w:i/>
          <w:iCs/>
        </w:rPr>
        <w:t>tigkeitsanalyse</w:t>
      </w:r>
      <w:r w:rsidR="00E33708">
        <w:rPr>
          <w:rFonts w:eastAsiaTheme="minorHAnsi"/>
        </w:rPr>
        <w:t>).</w:t>
      </w:r>
    </w:p>
    <w:p w14:paraId="4D41B471" w14:textId="30467FF1" w:rsidR="00E33708" w:rsidRDefault="00E33708" w:rsidP="00F45FCA">
      <w:pPr>
        <w:rPr>
          <w:rFonts w:eastAsiaTheme="minorHAnsi"/>
        </w:rPr>
      </w:pPr>
      <w:r>
        <w:rPr>
          <w:rFonts w:eastAsiaTheme="minorHAnsi"/>
          <w:b/>
          <w:bCs/>
        </w:rPr>
        <w:t>Occupational Information Network (O*NET):</w:t>
      </w:r>
      <w:r>
        <w:rPr>
          <w:rFonts w:eastAsiaTheme="minorHAnsi"/>
        </w:rPr>
        <w:t xml:space="preserve"> The job analysis system used by the federal government that has replaced the Dictionary of Occupational Titles (DOT). </w:t>
      </w:r>
    </w:p>
    <w:p w14:paraId="79DFCDDF" w14:textId="35E35DC4" w:rsidR="00E33708" w:rsidRDefault="00E33708" w:rsidP="00F45FCA">
      <w:r>
        <w:rPr>
          <w:b/>
          <w:bCs/>
        </w:rPr>
        <w:t>Critical Incident Technique (CIT):</w:t>
      </w:r>
      <w:r>
        <w:t xml:space="preserve"> The job analysis method developed by John Flanagan that uses written reports of good and bad employee behavior.</w:t>
      </w:r>
    </w:p>
    <w:p w14:paraId="6E910244" w14:textId="0A86CF06" w:rsidR="00E33708" w:rsidRDefault="00E33708" w:rsidP="00F45FCA">
      <w:r>
        <w:rPr>
          <w:b/>
          <w:bCs/>
        </w:rPr>
        <w:t>Threshold Traits Analysis (TTA):</w:t>
      </w:r>
      <w:r>
        <w:t xml:space="preserve"> A 33-item questionnaire developed by Lopez that identifies traits necessary to successfully perform a job.</w:t>
      </w:r>
    </w:p>
    <w:p w14:paraId="70C0D6FE" w14:textId="02BCFF45" w:rsidR="00E33708" w:rsidRDefault="00E33708" w:rsidP="00F45FCA">
      <w:r>
        <w:rPr>
          <w:b/>
          <w:bCs/>
        </w:rPr>
        <w:t>Fleishman Job Analysis Survey (F-JAS):</w:t>
      </w:r>
      <w:r>
        <w:t xml:space="preserve"> A job analysis method in which jobs are rated on the basis of the abilities needed to perform them. </w:t>
      </w:r>
    </w:p>
    <w:p w14:paraId="2799ADEB" w14:textId="353E1CF0" w:rsidR="00E33708" w:rsidRDefault="00E33708" w:rsidP="00F45FCA">
      <w:r>
        <w:rPr>
          <w:b/>
          <w:bCs/>
        </w:rPr>
        <w:t>Job Adaptability Inventory (JAI):</w:t>
      </w:r>
      <w:r>
        <w:t xml:space="preserve"> A job analysis method that taps the extent to which a job involves eight types of adaptability.</w:t>
      </w:r>
    </w:p>
    <w:p w14:paraId="2AE8FC81" w14:textId="7E9A4A34" w:rsidR="00E33708" w:rsidRDefault="00E33708" w:rsidP="00F45FCA">
      <w:r>
        <w:rPr>
          <w:b/>
          <w:bCs/>
        </w:rPr>
        <w:t xml:space="preserve">Personality Related Position Requirements Form (PPRF): </w:t>
      </w:r>
      <w:r>
        <w:t>A job analysis instrument that helps determine the personality requirements for a job.</w:t>
      </w:r>
    </w:p>
    <w:p w14:paraId="001DB9AF" w14:textId="10EBCADB" w:rsidR="00E33708" w:rsidRDefault="00E33708" w:rsidP="00F45FCA">
      <w:r>
        <w:rPr>
          <w:b/>
          <w:bCs/>
        </w:rPr>
        <w:t>Job Evaluation:</w:t>
      </w:r>
      <w:r>
        <w:t xml:space="preserve"> The process of determining the monetary worth of a job.</w:t>
      </w:r>
    </w:p>
    <w:p w14:paraId="40D1FDF6" w14:textId="27563BEE" w:rsidR="00E33708" w:rsidRDefault="00E33708" w:rsidP="00F45FCA">
      <w:r>
        <w:rPr>
          <w:b/>
          <w:bCs/>
        </w:rPr>
        <w:t xml:space="preserve">Compensable job factors: </w:t>
      </w:r>
      <w:r>
        <w:t>Factors, such as responsibility and education requirements, that differentiate the relative worth of jobs.</w:t>
      </w:r>
    </w:p>
    <w:p w14:paraId="3245E3B7" w14:textId="5251DBDE" w:rsidR="00E33708" w:rsidRDefault="00E33708" w:rsidP="00F45FCA">
      <w:r>
        <w:rPr>
          <w:b/>
          <w:bCs/>
        </w:rPr>
        <w:t>Wage trend line:</w:t>
      </w:r>
      <w:r>
        <w:t xml:space="preserve"> A line that represents the ideal relationship between the number of points that a job has been assigned (using the point method of evaluation) and the salary range for that job.</w:t>
      </w:r>
    </w:p>
    <w:p w14:paraId="296CBFEC" w14:textId="3C081800" w:rsidR="00E33708" w:rsidRDefault="00E33708" w:rsidP="00F45FCA">
      <w:r>
        <w:rPr>
          <w:b/>
          <w:bCs/>
        </w:rPr>
        <w:t>Salary surveys:</w:t>
      </w:r>
      <w:r>
        <w:t xml:space="preserve"> A questionnaire sent to other organizations to see how much they are paying their employees in positions similar to those in the organization sending the survey.</w:t>
      </w:r>
    </w:p>
    <w:p w14:paraId="0A743796" w14:textId="6AE4BCA5" w:rsidR="00E33708" w:rsidRPr="00E33708" w:rsidRDefault="00E33708" w:rsidP="00F45FCA">
      <w:r>
        <w:rPr>
          <w:b/>
          <w:bCs/>
        </w:rPr>
        <w:t>Direct compensation</w:t>
      </w:r>
      <w:r w:rsidRPr="002347D6">
        <w:rPr>
          <w:b/>
          <w:bCs/>
        </w:rPr>
        <w:t>:</w:t>
      </w:r>
      <w:r>
        <w:t xml:space="preserve"> The amount of money paid to an employee (does not count benefits, time off, etc.).</w:t>
      </w:r>
    </w:p>
    <w:p w14:paraId="1E6D3EB3" w14:textId="68C3FADB" w:rsidR="002F5240" w:rsidRPr="00D0154F" w:rsidRDefault="00423C88" w:rsidP="00D0154F">
      <w:pPr>
        <w:pStyle w:val="Return-to-top"/>
        <w:rPr>
          <w:rStyle w:val="Hyperlink"/>
          <w:noProof w:val="0"/>
        </w:rPr>
      </w:pPr>
      <w:hyperlink w:anchor="_top" w:history="1">
        <w:r w:rsidR="002F5240" w:rsidRPr="003B3797">
          <w:rPr>
            <w:rStyle w:val="Hyperlink"/>
            <w:noProof w:val="0"/>
          </w:rPr>
          <w:t>[return to top]</w:t>
        </w:r>
      </w:hyperlink>
    </w:p>
    <w:p w14:paraId="5664F3B9" w14:textId="6CEBC589" w:rsidR="00D0135B" w:rsidRPr="00644C54" w:rsidRDefault="3EBB50ED" w:rsidP="00644C54">
      <w:pPr>
        <w:pStyle w:val="Heading2"/>
        <w:spacing w:before="240"/>
        <w:rPr>
          <w:rStyle w:val="Heading1Char"/>
          <w:b w:val="0"/>
          <w:bCs w:val="0"/>
        </w:rPr>
      </w:pPr>
      <w:bookmarkStart w:id="27" w:name="_Toc42853185"/>
      <w:bookmarkStart w:id="28" w:name="_Toc42853355"/>
      <w:bookmarkStart w:id="29" w:name="_Toc43900139"/>
      <w:bookmarkStart w:id="30" w:name="_Toc90640482"/>
      <w:r w:rsidRPr="00644C54">
        <w:rPr>
          <w:rStyle w:val="Heading1Char"/>
          <w:b w:val="0"/>
          <w:bCs w:val="0"/>
        </w:rPr>
        <w:t>What's New in This Chapter</w:t>
      </w:r>
      <w:bookmarkEnd w:id="27"/>
      <w:bookmarkEnd w:id="28"/>
      <w:bookmarkEnd w:id="29"/>
      <w:bookmarkEnd w:id="30"/>
    </w:p>
    <w:p w14:paraId="280E529F" w14:textId="6F6D9FB6" w:rsidR="00D0135B" w:rsidRPr="007C516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367AC784" w14:textId="77777777" w:rsidR="00361BCE" w:rsidRDefault="00361BCE" w:rsidP="009A1FB0">
      <w:pPr>
        <w:pStyle w:val="ListParagraph"/>
        <w:numPr>
          <w:ilvl w:val="0"/>
          <w:numId w:val="32"/>
        </w:numPr>
      </w:pPr>
      <w:r>
        <w:t>Updated research on job analyst differences</w:t>
      </w:r>
    </w:p>
    <w:p w14:paraId="1F44EC33" w14:textId="77777777" w:rsidR="00361BCE" w:rsidRDefault="00361BCE" w:rsidP="009A1FB0">
      <w:pPr>
        <w:pStyle w:val="ListParagraph"/>
        <w:numPr>
          <w:ilvl w:val="0"/>
          <w:numId w:val="32"/>
        </w:numPr>
      </w:pPr>
      <w:r>
        <w:t>Updated O*NET information</w:t>
      </w:r>
    </w:p>
    <w:p w14:paraId="32261175" w14:textId="77777777" w:rsidR="00361BCE" w:rsidRDefault="00361BCE" w:rsidP="009A1FB0">
      <w:pPr>
        <w:pStyle w:val="ListParagraph"/>
        <w:numPr>
          <w:ilvl w:val="0"/>
          <w:numId w:val="32"/>
        </w:numPr>
      </w:pPr>
      <w:r>
        <w:t>Expanded coverage of salary equity analyses</w:t>
      </w:r>
    </w:p>
    <w:p w14:paraId="7978806E" w14:textId="77777777" w:rsidR="00361BCE" w:rsidRDefault="00361BCE" w:rsidP="009A1FB0">
      <w:pPr>
        <w:pStyle w:val="ListParagraph"/>
        <w:numPr>
          <w:ilvl w:val="0"/>
          <w:numId w:val="32"/>
        </w:numPr>
      </w:pPr>
      <w:r>
        <w:lastRenderedPageBreak/>
        <w:t>Updated information on CEO salaries</w:t>
      </w:r>
    </w:p>
    <w:p w14:paraId="1EE3EE61" w14:textId="77777777" w:rsidR="00361BCE" w:rsidRDefault="00361BCE" w:rsidP="009A1FB0">
      <w:pPr>
        <w:pStyle w:val="ListParagraph"/>
        <w:numPr>
          <w:ilvl w:val="0"/>
          <w:numId w:val="32"/>
        </w:numPr>
      </w:pPr>
      <w:r>
        <w:t>New discussion of “big data”</w:t>
      </w:r>
    </w:p>
    <w:p w14:paraId="345BBD17" w14:textId="00904841" w:rsidR="00361BCE" w:rsidRPr="007C516B" w:rsidRDefault="00361BCE" w:rsidP="00361BCE">
      <w:pPr>
        <w:pStyle w:val="ListParagraph"/>
        <w:numPr>
          <w:ilvl w:val="0"/>
          <w:numId w:val="17"/>
        </w:numPr>
        <w:rPr>
          <w:i/>
          <w:iCs/>
        </w:rPr>
      </w:pPr>
      <w:r>
        <w:t>Expanded coverage of task analysis</w:t>
      </w:r>
    </w:p>
    <w:bookmarkStart w:id="31" w:name="_Toc42853186"/>
    <w:bookmarkStart w:id="32" w:name="_Toc42853356"/>
    <w:p w14:paraId="04663578" w14:textId="77777777" w:rsidR="002F5240" w:rsidRPr="00D0154F" w:rsidRDefault="002F5240" w:rsidP="00D0154F">
      <w:pPr>
        <w:pStyle w:val="Return-to-top"/>
        <w:rPr>
          <w:rStyle w:val="Hyperlink"/>
          <w:noProof w:val="0"/>
        </w:rPr>
      </w:pPr>
      <w:r w:rsidRPr="00D0154F">
        <w:rPr>
          <w:rStyle w:val="Hyperlink"/>
          <w:noProof w:val="0"/>
        </w:rPr>
        <w:fldChar w:fldCharType="begin"/>
      </w:r>
      <w:r w:rsidRPr="00D0154F">
        <w:rPr>
          <w:rStyle w:val="Hyperlink"/>
          <w:noProof w:val="0"/>
        </w:rPr>
        <w:instrText xml:space="preserve"> HYPERLINK  \l "_top" </w:instrText>
      </w:r>
      <w:r w:rsidRPr="00D0154F">
        <w:rPr>
          <w:rStyle w:val="Hyperlink"/>
          <w:noProof w:val="0"/>
        </w:rPr>
        <w:fldChar w:fldCharType="separate"/>
      </w:r>
      <w:r w:rsidRPr="003B3797">
        <w:rPr>
          <w:rStyle w:val="Hyperlink"/>
          <w:noProof w:val="0"/>
        </w:rPr>
        <w:t>[return to top]</w:t>
      </w:r>
      <w:r w:rsidRPr="00D0154F">
        <w:rPr>
          <w:rStyle w:val="Hyperlink"/>
          <w:noProof w:val="0"/>
        </w:rPr>
        <w:fldChar w:fldCharType="end"/>
      </w:r>
    </w:p>
    <w:p w14:paraId="55BC391B" w14:textId="3EECE601" w:rsidR="0BBD6A01" w:rsidRPr="00644C54" w:rsidRDefault="2165D8E7" w:rsidP="00644C54">
      <w:pPr>
        <w:pStyle w:val="Heading2"/>
        <w:spacing w:before="240"/>
        <w:rPr>
          <w:rStyle w:val="Heading1Char"/>
          <w:b w:val="0"/>
          <w:bCs w:val="0"/>
        </w:rPr>
      </w:pPr>
      <w:bookmarkStart w:id="33" w:name="_Toc43900140"/>
      <w:bookmarkStart w:id="34" w:name="_Toc90640483"/>
      <w:r w:rsidRPr="00644C54">
        <w:rPr>
          <w:rStyle w:val="Heading1Char"/>
          <w:b w:val="0"/>
          <w:bCs w:val="0"/>
        </w:rPr>
        <w:t xml:space="preserve">Chapter </w:t>
      </w:r>
      <w:r w:rsidR="16689418" w:rsidRPr="00644C54">
        <w:rPr>
          <w:rStyle w:val="Heading1Char"/>
          <w:b w:val="0"/>
          <w:bCs w:val="0"/>
        </w:rPr>
        <w:t>Outline</w:t>
      </w:r>
      <w:bookmarkEnd w:id="33"/>
      <w:bookmarkEnd w:id="34"/>
      <w:r w:rsidR="16689418" w:rsidRPr="00644C54">
        <w:rPr>
          <w:rStyle w:val="Heading1Char"/>
          <w:b w:val="0"/>
          <w:bCs w:val="0"/>
        </w:rPr>
        <w:t xml:space="preserve"> </w:t>
      </w:r>
      <w:bookmarkEnd w:id="31"/>
      <w:bookmarkEnd w:id="32"/>
    </w:p>
    <w:p w14:paraId="3D5F4BE0" w14:textId="00D94447"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E63D84">
        <w:rPr>
          <w:i/>
          <w:iCs/>
        </w:rPr>
        <w:t>2</w:t>
      </w:r>
      <w:r w:rsidR="545248D4" w:rsidRPr="2112863F">
        <w:rPr>
          <w:i/>
          <w:iCs/>
        </w:rPr>
        <w:t xml:space="preserve"> </w:t>
      </w:r>
      <w:r w:rsidR="56F8D9E2" w:rsidRPr="2112863F">
        <w:rPr>
          <w:i/>
          <w:iCs/>
        </w:rPr>
        <w:t xml:space="preserve">(PPT Slide </w:t>
      </w:r>
      <w:r w:rsidR="00E63D84">
        <w:rPr>
          <w:i/>
          <w:iCs/>
        </w:rPr>
        <w:t>3).</w:t>
      </w:r>
    </w:p>
    <w:p w14:paraId="77BF81CD" w14:textId="5E1F1269" w:rsidR="00DF5422" w:rsidRDefault="00DF5422" w:rsidP="00E33708">
      <w:pPr>
        <w:pStyle w:val="ListParagraph"/>
        <w:numPr>
          <w:ilvl w:val="0"/>
          <w:numId w:val="22"/>
        </w:numPr>
      </w:pPr>
      <w:r>
        <w:t>Student Engagement Prior to Class</w:t>
      </w:r>
    </w:p>
    <w:p w14:paraId="7C709734" w14:textId="7B1C680C" w:rsidR="00DF5422" w:rsidRDefault="00DF5422" w:rsidP="002347D6">
      <w:pPr>
        <w:pStyle w:val="ListParagraph"/>
        <w:numPr>
          <w:ilvl w:val="1"/>
          <w:numId w:val="22"/>
        </w:numPr>
      </w:pPr>
      <w:r>
        <w:t xml:space="preserve">Have your students complete Exercise 2.4 to give them practice using the critical incident technique. If you are going to use Exercise 2.6, remind your students to bring a calculator to class (to complete the wage trend exercise). </w:t>
      </w:r>
    </w:p>
    <w:p w14:paraId="6D1D0234" w14:textId="01320A3D" w:rsidR="00E33708" w:rsidRDefault="00E33708" w:rsidP="00E33708">
      <w:pPr>
        <w:pStyle w:val="ListParagraph"/>
        <w:numPr>
          <w:ilvl w:val="0"/>
          <w:numId w:val="22"/>
        </w:numPr>
      </w:pPr>
      <w:r>
        <w:t>Definition and uses of job analysis (</w:t>
      </w:r>
      <w:r w:rsidR="00975571">
        <w:t xml:space="preserve">02.01, </w:t>
      </w:r>
      <w:r>
        <w:t>PPT Slide 5)</w:t>
      </w:r>
    </w:p>
    <w:p w14:paraId="6A962800" w14:textId="63B93458" w:rsidR="00E33708" w:rsidRDefault="00E33708" w:rsidP="00E33708">
      <w:pPr>
        <w:pStyle w:val="ListParagraph"/>
        <w:numPr>
          <w:ilvl w:val="1"/>
          <w:numId w:val="22"/>
        </w:numPr>
      </w:pPr>
      <w:r>
        <w:t>Job analysis provides the foundation for almost all human resource activities, including writing job descriptions, employee selection, training, personpower planning, performance appraisal, job classification, job evaluation, job design, compliance with legal guidelines, and organizational analysis.</w:t>
      </w:r>
    </w:p>
    <w:p w14:paraId="531A0BC7" w14:textId="3305F0CB" w:rsidR="00E33708" w:rsidRDefault="00E33708" w:rsidP="00E33708">
      <w:pPr>
        <w:pStyle w:val="ListParagraph"/>
        <w:numPr>
          <w:ilvl w:val="0"/>
          <w:numId w:val="22"/>
        </w:numPr>
      </w:pPr>
      <w:r>
        <w:t>Creating a job description (</w:t>
      </w:r>
      <w:r w:rsidR="00975571">
        <w:t>02.02</w:t>
      </w:r>
      <w:r>
        <w:t>)</w:t>
      </w:r>
    </w:p>
    <w:p w14:paraId="78129CD3" w14:textId="1BC8BD07" w:rsidR="00E33708" w:rsidRDefault="00E33708" w:rsidP="00E33708">
      <w:pPr>
        <w:pStyle w:val="ListParagraph"/>
        <w:numPr>
          <w:ilvl w:val="1"/>
          <w:numId w:val="22"/>
        </w:numPr>
      </w:pPr>
      <w:r>
        <w:t>Job description sections</w:t>
      </w:r>
      <w:r w:rsidR="00E63D84">
        <w:t xml:space="preserve"> (PPT Slide 6)</w:t>
      </w:r>
    </w:p>
    <w:p w14:paraId="5BBF1A2A" w14:textId="389C3972" w:rsidR="00E33708" w:rsidRDefault="00E33708" w:rsidP="00E33708">
      <w:pPr>
        <w:pStyle w:val="ListParagraph"/>
        <w:numPr>
          <w:ilvl w:val="1"/>
          <w:numId w:val="22"/>
        </w:numPr>
      </w:pPr>
      <w:r>
        <w:t xml:space="preserve">Job </w:t>
      </w:r>
      <w:r w:rsidR="00005C59">
        <w:t>t</w:t>
      </w:r>
      <w:r>
        <w:t xml:space="preserve">itle (PPT Slide 7) </w:t>
      </w:r>
    </w:p>
    <w:p w14:paraId="7B7D024D" w14:textId="4042FB99" w:rsidR="00E33708" w:rsidRDefault="00E33708" w:rsidP="00E33708">
      <w:pPr>
        <w:pStyle w:val="ListParagraph"/>
        <w:numPr>
          <w:ilvl w:val="2"/>
          <w:numId w:val="22"/>
        </w:numPr>
      </w:pPr>
      <w:r>
        <w:t>Important because it describes the nature of the job, its power and status level, and the competencies needed to perform the job</w:t>
      </w:r>
    </w:p>
    <w:p w14:paraId="3B45BC87" w14:textId="2D60EFCA" w:rsidR="00E33708" w:rsidRDefault="00E33708" w:rsidP="00E33708">
      <w:pPr>
        <w:pStyle w:val="ListParagraph"/>
        <w:numPr>
          <w:ilvl w:val="2"/>
          <w:numId w:val="22"/>
        </w:numPr>
      </w:pPr>
      <w:r w:rsidRPr="00381AEC">
        <w:rPr>
          <w:b/>
          <w:bCs/>
        </w:rPr>
        <w:t>Example</w:t>
      </w:r>
      <w:r>
        <w:t>: Job title comparisons (PPT Slide 8)</w:t>
      </w:r>
    </w:p>
    <w:p w14:paraId="7ADBDBF7" w14:textId="7550F352" w:rsidR="00E33708" w:rsidRDefault="00E33708" w:rsidP="00E33708">
      <w:pPr>
        <w:pStyle w:val="ListParagraph"/>
        <w:numPr>
          <w:ilvl w:val="1"/>
          <w:numId w:val="22"/>
        </w:numPr>
      </w:pPr>
      <w:r>
        <w:t xml:space="preserve">Brief </w:t>
      </w:r>
      <w:r w:rsidR="00005C59">
        <w:t>s</w:t>
      </w:r>
      <w:r>
        <w:t>ummary (PPT Slide 9)</w:t>
      </w:r>
    </w:p>
    <w:p w14:paraId="0789969E" w14:textId="33073A4F" w:rsidR="00E33708" w:rsidRDefault="00005C59" w:rsidP="00E33708">
      <w:pPr>
        <w:pStyle w:val="ListParagraph"/>
        <w:numPr>
          <w:ilvl w:val="2"/>
          <w:numId w:val="22"/>
        </w:numPr>
      </w:pPr>
      <w:r>
        <w:t>Briefly d</w:t>
      </w:r>
      <w:r w:rsidR="00E33708">
        <w:t>escribes the nature and purpose of the job</w:t>
      </w:r>
    </w:p>
    <w:p w14:paraId="3754C2FD" w14:textId="70628843" w:rsidR="00005C59" w:rsidRDefault="00005C59" w:rsidP="00005C59">
      <w:pPr>
        <w:pStyle w:val="ListParagraph"/>
        <w:numPr>
          <w:ilvl w:val="1"/>
          <w:numId w:val="22"/>
        </w:numPr>
      </w:pPr>
      <w:r>
        <w:t>Work activities (PPT Slide 10)</w:t>
      </w:r>
    </w:p>
    <w:p w14:paraId="06B8AC3B" w14:textId="33624D1B" w:rsidR="00005C59" w:rsidRDefault="00005C59" w:rsidP="00005C59">
      <w:pPr>
        <w:pStyle w:val="ListParagraph"/>
        <w:numPr>
          <w:ilvl w:val="2"/>
          <w:numId w:val="22"/>
        </w:numPr>
      </w:pPr>
      <w:r>
        <w:t>Lists the tasks and activities the worker will be involved in</w:t>
      </w:r>
    </w:p>
    <w:p w14:paraId="5D34DFEC" w14:textId="6D3C173F" w:rsidR="00005C59" w:rsidRDefault="00005C59" w:rsidP="00005C59">
      <w:pPr>
        <w:pStyle w:val="ListParagraph"/>
        <w:numPr>
          <w:ilvl w:val="2"/>
          <w:numId w:val="22"/>
        </w:numPr>
      </w:pPr>
      <w:r>
        <w:t xml:space="preserve">Should be organized into meaningful categories to make the job description easy to read and understand </w:t>
      </w:r>
    </w:p>
    <w:p w14:paraId="520C3967" w14:textId="10CC062A" w:rsidR="00005C59" w:rsidRDefault="00005C59" w:rsidP="00005C59">
      <w:pPr>
        <w:pStyle w:val="ListParagraph"/>
        <w:numPr>
          <w:ilvl w:val="1"/>
          <w:numId w:val="22"/>
        </w:numPr>
      </w:pPr>
      <w:r>
        <w:t>Tools and equipment used (PPT Slide 11)</w:t>
      </w:r>
    </w:p>
    <w:p w14:paraId="7E153246" w14:textId="68693C26" w:rsidR="00005C59" w:rsidRDefault="00005C59" w:rsidP="00005C59">
      <w:pPr>
        <w:pStyle w:val="ListParagraph"/>
        <w:numPr>
          <w:ilvl w:val="2"/>
          <w:numId w:val="22"/>
        </w:numPr>
      </w:pPr>
      <w:r>
        <w:t>Lists all tools and equipment used to perform the work activities</w:t>
      </w:r>
    </w:p>
    <w:p w14:paraId="28357F6F" w14:textId="7897BECF" w:rsidR="00005C59" w:rsidRDefault="00DE44FB" w:rsidP="00005C59">
      <w:pPr>
        <w:pStyle w:val="ListParagraph"/>
        <w:numPr>
          <w:ilvl w:val="2"/>
          <w:numId w:val="22"/>
        </w:numPr>
      </w:pPr>
      <w:r>
        <w:t>S</w:t>
      </w:r>
      <w:r w:rsidR="00005C59">
        <w:t>ection used primarily for employee selection and training</w:t>
      </w:r>
    </w:p>
    <w:p w14:paraId="43CBB9F0" w14:textId="7EE024D5" w:rsidR="00005C59" w:rsidRDefault="00005C59" w:rsidP="00005C59">
      <w:pPr>
        <w:pStyle w:val="ListParagraph"/>
        <w:numPr>
          <w:ilvl w:val="1"/>
          <w:numId w:val="22"/>
        </w:numPr>
      </w:pPr>
      <w:r>
        <w:t>Job context (PPT Slide 12)</w:t>
      </w:r>
    </w:p>
    <w:p w14:paraId="77F1FF0E" w14:textId="29A1B56F" w:rsidR="00005C59" w:rsidRDefault="00005C59" w:rsidP="00005C59">
      <w:pPr>
        <w:pStyle w:val="ListParagraph"/>
        <w:numPr>
          <w:ilvl w:val="2"/>
          <w:numId w:val="22"/>
        </w:numPr>
      </w:pPr>
      <w:r>
        <w:t>Describes the environment in which the employee works</w:t>
      </w:r>
    </w:p>
    <w:p w14:paraId="3BBA2377" w14:textId="703F07CD" w:rsidR="00C51A49" w:rsidRDefault="00C51A49" w:rsidP="00005C59">
      <w:pPr>
        <w:pStyle w:val="ListParagraph"/>
        <w:numPr>
          <w:ilvl w:val="2"/>
          <w:numId w:val="22"/>
        </w:numPr>
      </w:pPr>
      <w:r>
        <w:t>Especially important in providing applicants with disabilities with information they can use to determine their ability to perform a job under a particular set of circumstances</w:t>
      </w:r>
    </w:p>
    <w:p w14:paraId="3D1B2840" w14:textId="5ABD7E21" w:rsidR="00C51A49" w:rsidRDefault="00C51A49" w:rsidP="00C51A49">
      <w:pPr>
        <w:pStyle w:val="ListParagraph"/>
        <w:numPr>
          <w:ilvl w:val="1"/>
          <w:numId w:val="22"/>
        </w:numPr>
      </w:pPr>
      <w:r>
        <w:lastRenderedPageBreak/>
        <w:t>Work performance (PPT Slide 13)</w:t>
      </w:r>
    </w:p>
    <w:p w14:paraId="329C98CC" w14:textId="57CFF0F8" w:rsidR="00C51A49" w:rsidRDefault="00C51A49" w:rsidP="00C51A49">
      <w:pPr>
        <w:pStyle w:val="ListParagraph"/>
        <w:numPr>
          <w:ilvl w:val="2"/>
          <w:numId w:val="22"/>
        </w:numPr>
      </w:pPr>
      <w:r>
        <w:t>Outlines standards of performance</w:t>
      </w:r>
    </w:p>
    <w:p w14:paraId="5F5C434B" w14:textId="1B0FEBA5" w:rsidR="00C51A49" w:rsidRDefault="00C51A49" w:rsidP="00C51A49">
      <w:pPr>
        <w:pStyle w:val="ListParagraph"/>
        <w:numPr>
          <w:ilvl w:val="1"/>
          <w:numId w:val="22"/>
        </w:numPr>
      </w:pPr>
      <w:r>
        <w:t>Compensation information (PPT Slide 14)</w:t>
      </w:r>
    </w:p>
    <w:p w14:paraId="4CCFD050" w14:textId="2D491283" w:rsidR="00C51A49" w:rsidRDefault="00C51A49" w:rsidP="00C51A49">
      <w:pPr>
        <w:pStyle w:val="ListParagraph"/>
        <w:numPr>
          <w:ilvl w:val="2"/>
          <w:numId w:val="22"/>
        </w:numPr>
      </w:pPr>
      <w:r>
        <w:t>Salary grade, exempt position, and compensable factors used to determine salary</w:t>
      </w:r>
    </w:p>
    <w:p w14:paraId="675807AD" w14:textId="31382E1D" w:rsidR="00C51A49" w:rsidRDefault="00C51A49" w:rsidP="00C51A49">
      <w:pPr>
        <w:pStyle w:val="ListParagraph"/>
        <w:numPr>
          <w:ilvl w:val="2"/>
          <w:numId w:val="22"/>
        </w:numPr>
      </w:pPr>
      <w:r>
        <w:t>Salary or salary range should not be listed in job description</w:t>
      </w:r>
    </w:p>
    <w:p w14:paraId="534DE4ED" w14:textId="7EAB6474" w:rsidR="00C51A49" w:rsidRDefault="00C51A49" w:rsidP="00C51A49">
      <w:pPr>
        <w:pStyle w:val="ListParagraph"/>
        <w:numPr>
          <w:ilvl w:val="1"/>
          <w:numId w:val="22"/>
        </w:numPr>
      </w:pPr>
      <w:r>
        <w:t>Job competencies (PPT Slide 15)</w:t>
      </w:r>
    </w:p>
    <w:p w14:paraId="1039C28F" w14:textId="2D0109D2" w:rsidR="00C51A49" w:rsidRDefault="00C51A49" w:rsidP="00C51A49">
      <w:pPr>
        <w:pStyle w:val="ListParagraph"/>
        <w:numPr>
          <w:ilvl w:val="2"/>
          <w:numId w:val="22"/>
        </w:numPr>
      </w:pPr>
      <w:r>
        <w:t>Knowledge, skills, abilities, and other characteristics necessary to be successful on the job</w:t>
      </w:r>
    </w:p>
    <w:p w14:paraId="731A66C0" w14:textId="55D54A9D" w:rsidR="00C51A49" w:rsidRDefault="00C51A49" w:rsidP="00C51A49">
      <w:pPr>
        <w:pStyle w:val="ListParagraph"/>
        <w:numPr>
          <w:ilvl w:val="2"/>
          <w:numId w:val="22"/>
        </w:numPr>
      </w:pPr>
      <w:r>
        <w:t>Two subsections: at time of hiring (used for employee selection), and obtained after hiring (used for training)</w:t>
      </w:r>
    </w:p>
    <w:p w14:paraId="729C3FE0" w14:textId="18EB8E5F" w:rsidR="00C51A49" w:rsidRDefault="00C51A49" w:rsidP="00C51A49">
      <w:pPr>
        <w:pStyle w:val="ListParagraph"/>
        <w:numPr>
          <w:ilvl w:val="0"/>
          <w:numId w:val="22"/>
        </w:numPr>
      </w:pPr>
      <w:r>
        <w:t>Describing the job analysis process (</w:t>
      </w:r>
      <w:r w:rsidR="00975571">
        <w:t xml:space="preserve">02.03, </w:t>
      </w:r>
      <w:r>
        <w:t>PPT Slide 16)</w:t>
      </w:r>
    </w:p>
    <w:p w14:paraId="5C4C08A5" w14:textId="195549B3" w:rsidR="00C51A49" w:rsidRDefault="00C51A49" w:rsidP="00C51A49">
      <w:pPr>
        <w:pStyle w:val="ListParagraph"/>
        <w:numPr>
          <w:ilvl w:val="1"/>
          <w:numId w:val="22"/>
        </w:numPr>
      </w:pPr>
      <w:r>
        <w:t>Who will conduct the job analysis? Human resources, job incumbents, supervisors, external consultants, and/or interns</w:t>
      </w:r>
    </w:p>
    <w:p w14:paraId="77F905E1" w14:textId="78AAB1F8" w:rsidR="00C51A49" w:rsidRDefault="00C51A49" w:rsidP="00C51A49">
      <w:pPr>
        <w:pStyle w:val="ListParagraph"/>
        <w:numPr>
          <w:ilvl w:val="1"/>
          <w:numId w:val="22"/>
        </w:numPr>
      </w:pPr>
      <w:r>
        <w:t>Considerations for each (e.g.</w:t>
      </w:r>
      <w:r w:rsidR="00DE44FB">
        <w:t>,</w:t>
      </w:r>
      <w:r>
        <w:t xml:space="preserve"> supervisors may not have the time to conduct the analysis, consultants are often costly)</w:t>
      </w:r>
    </w:p>
    <w:p w14:paraId="12384512" w14:textId="4225CC12" w:rsidR="00C51A49" w:rsidRDefault="00C51A49" w:rsidP="00C51A49">
      <w:pPr>
        <w:pStyle w:val="ListParagraph"/>
        <w:numPr>
          <w:ilvl w:val="1"/>
          <w:numId w:val="22"/>
        </w:numPr>
      </w:pPr>
      <w:r>
        <w:t>How often should a job description be updated? (PPT Slide 17)</w:t>
      </w:r>
    </w:p>
    <w:p w14:paraId="3F12A528" w14:textId="122C40D0" w:rsidR="00C51A49" w:rsidRDefault="00C51A49" w:rsidP="00C51A49">
      <w:pPr>
        <w:pStyle w:val="ListParagraph"/>
        <w:numPr>
          <w:ilvl w:val="2"/>
          <w:numId w:val="22"/>
        </w:numPr>
      </w:pPr>
      <w:r>
        <w:t>Dependent on how often a job changes significantly (e.g.</w:t>
      </w:r>
      <w:r w:rsidR="00DE44FB">
        <w:t>,</w:t>
      </w:r>
      <w:r>
        <w:t xml:space="preserve"> a high-tech job might change often with new software releases, etc.)</w:t>
      </w:r>
    </w:p>
    <w:p w14:paraId="14ABEAA1" w14:textId="471CE98E" w:rsidR="00C51A49" w:rsidRDefault="00C51A49" w:rsidP="00C51A49">
      <w:pPr>
        <w:pStyle w:val="ListParagraph"/>
        <w:numPr>
          <w:ilvl w:val="2"/>
          <w:numId w:val="22"/>
        </w:numPr>
      </w:pPr>
      <w:r>
        <w:t>Job crafting: employees might change their job responsibilities</w:t>
      </w:r>
    </w:p>
    <w:p w14:paraId="3B38BE2F" w14:textId="63401092" w:rsidR="00C51A49" w:rsidRDefault="00C51A49" w:rsidP="00C51A49">
      <w:pPr>
        <w:pStyle w:val="ListParagraph"/>
        <w:numPr>
          <w:ilvl w:val="1"/>
          <w:numId w:val="22"/>
        </w:numPr>
      </w:pPr>
      <w:r>
        <w:t>Which employees should participate? (PPT Slide 18)</w:t>
      </w:r>
    </w:p>
    <w:p w14:paraId="2BC89AC4" w14:textId="5B77C80F" w:rsidR="00C51A49" w:rsidRDefault="00C51A49" w:rsidP="00C51A49">
      <w:pPr>
        <w:pStyle w:val="ListParagraph"/>
        <w:numPr>
          <w:ilvl w:val="2"/>
          <w:numId w:val="22"/>
        </w:numPr>
      </w:pPr>
      <w:r>
        <w:t>“Keep interviewing incumbents until they do not hear anything new”</w:t>
      </w:r>
    </w:p>
    <w:p w14:paraId="1D42DC57" w14:textId="1E3E9C24" w:rsidR="00C51A49" w:rsidRDefault="00C51A49" w:rsidP="00C51A49">
      <w:pPr>
        <w:pStyle w:val="ListParagraph"/>
        <w:numPr>
          <w:ilvl w:val="3"/>
          <w:numId w:val="22"/>
        </w:numPr>
      </w:pPr>
      <w:r>
        <w:t>Anecdotally, third or fourth incumbent</w:t>
      </w:r>
    </w:p>
    <w:p w14:paraId="62F8D244" w14:textId="44DF079F" w:rsidR="00C51A49" w:rsidRDefault="00C51A49" w:rsidP="00C51A49">
      <w:pPr>
        <w:pStyle w:val="ListParagraph"/>
        <w:numPr>
          <w:ilvl w:val="2"/>
          <w:numId w:val="22"/>
        </w:numPr>
      </w:pPr>
      <w:r>
        <w:t>Committee-based (SMEs) vs. field-based (out in the field)</w:t>
      </w:r>
    </w:p>
    <w:p w14:paraId="3B343DB2" w14:textId="720223DC" w:rsidR="00395C72" w:rsidRDefault="00395C72" w:rsidP="00C51A49">
      <w:pPr>
        <w:pStyle w:val="ListParagraph"/>
        <w:numPr>
          <w:ilvl w:val="2"/>
          <w:numId w:val="22"/>
        </w:numPr>
      </w:pPr>
      <w:r>
        <w:t>Consider potential differences between incumbents (job competence, race, gender, education level, personality, viewpoint)</w:t>
      </w:r>
    </w:p>
    <w:p w14:paraId="44AFA43B" w14:textId="704A6CCF" w:rsidR="00395C72" w:rsidRDefault="00395C72" w:rsidP="00395C72">
      <w:pPr>
        <w:pStyle w:val="ListParagraph"/>
        <w:numPr>
          <w:ilvl w:val="1"/>
          <w:numId w:val="22"/>
        </w:numPr>
      </w:pPr>
      <w:r>
        <w:t>What types of information should be obtained? (PPT Slide 19)</w:t>
      </w:r>
    </w:p>
    <w:p w14:paraId="723D3B1B" w14:textId="0E50E00F" w:rsidR="00395C72" w:rsidRDefault="00395C72" w:rsidP="00395C72">
      <w:pPr>
        <w:pStyle w:val="ListParagraph"/>
        <w:numPr>
          <w:ilvl w:val="2"/>
          <w:numId w:val="22"/>
        </w:numPr>
      </w:pPr>
      <w:r>
        <w:t>Level of specificity: identify only information as specific as necessary to meet the goals of the project</w:t>
      </w:r>
    </w:p>
    <w:p w14:paraId="4FB05AB8" w14:textId="661ECFB7" w:rsidR="00395C72" w:rsidRDefault="00395C72" w:rsidP="00395C72">
      <w:pPr>
        <w:pStyle w:val="ListParagraph"/>
        <w:numPr>
          <w:ilvl w:val="2"/>
          <w:numId w:val="22"/>
        </w:numPr>
      </w:pPr>
      <w:r>
        <w:t>Formal vs. informal</w:t>
      </w:r>
    </w:p>
    <w:p w14:paraId="47137B7E" w14:textId="5F188F00" w:rsidR="00395C72" w:rsidRDefault="00395C72" w:rsidP="00395C72">
      <w:pPr>
        <w:pStyle w:val="ListParagraph"/>
        <w:numPr>
          <w:ilvl w:val="1"/>
          <w:numId w:val="22"/>
        </w:numPr>
      </w:pPr>
      <w:r>
        <w:t>Conducting a job analysis (PPT Slide 20)</w:t>
      </w:r>
    </w:p>
    <w:p w14:paraId="4C32E68A" w14:textId="0E8AF095" w:rsidR="00395C72" w:rsidRDefault="00395C72" w:rsidP="00395C72">
      <w:pPr>
        <w:pStyle w:val="ListParagraph"/>
        <w:numPr>
          <w:ilvl w:val="2"/>
          <w:numId w:val="22"/>
        </w:numPr>
      </w:pPr>
      <w:r>
        <w:t>Step 1: Identify tasks performed (PPT Slide 21)</w:t>
      </w:r>
    </w:p>
    <w:p w14:paraId="033C4A0B" w14:textId="470D09A5" w:rsidR="00576792" w:rsidRDefault="00576792" w:rsidP="00576792">
      <w:pPr>
        <w:pStyle w:val="ListParagraph"/>
        <w:numPr>
          <w:ilvl w:val="3"/>
          <w:numId w:val="22"/>
        </w:numPr>
      </w:pPr>
      <w:r>
        <w:t>Identify the major job dimensions and tasks, tools and equipment, and work conditions for each dimension</w:t>
      </w:r>
    </w:p>
    <w:p w14:paraId="5A37DFE6" w14:textId="2BBCFFB6" w:rsidR="00576792" w:rsidRDefault="00576792" w:rsidP="00576792">
      <w:pPr>
        <w:pStyle w:val="ListParagraph"/>
        <w:numPr>
          <w:ilvl w:val="3"/>
          <w:numId w:val="22"/>
        </w:numPr>
      </w:pPr>
      <w:r>
        <w:t>Can be done through a few methods: gathering existing information, interviewing SMEs, observing incumbents, or through job participation</w:t>
      </w:r>
    </w:p>
    <w:p w14:paraId="0CAAAAE9" w14:textId="7D7DF43F" w:rsidR="00576792" w:rsidRDefault="00576792" w:rsidP="00576792">
      <w:pPr>
        <w:pStyle w:val="ListParagraph"/>
        <w:numPr>
          <w:ilvl w:val="2"/>
          <w:numId w:val="22"/>
        </w:numPr>
      </w:pPr>
      <w:r>
        <w:t>Step 2: write task statements (PPT Slide 2</w:t>
      </w:r>
      <w:r w:rsidR="00675EDC">
        <w:t>2</w:t>
      </w:r>
      <w:r>
        <w:t>)</w:t>
      </w:r>
    </w:p>
    <w:p w14:paraId="28AA1901" w14:textId="518E531B" w:rsidR="00576792" w:rsidRDefault="00576792" w:rsidP="00576792">
      <w:pPr>
        <w:pStyle w:val="ListParagraph"/>
        <w:numPr>
          <w:ilvl w:val="3"/>
          <w:numId w:val="22"/>
        </w:numPr>
      </w:pPr>
      <w:r>
        <w:t>Will be used in task inventory and included in the job description</w:t>
      </w:r>
    </w:p>
    <w:p w14:paraId="5C17230D" w14:textId="4E662C93" w:rsidR="00576792" w:rsidRDefault="00576792" w:rsidP="00576792">
      <w:pPr>
        <w:pStyle w:val="ListParagraph"/>
        <w:numPr>
          <w:ilvl w:val="3"/>
          <w:numId w:val="22"/>
        </w:numPr>
      </w:pPr>
      <w:r>
        <w:t>Contains an action and an object (where, how, why, and when)</w:t>
      </w:r>
    </w:p>
    <w:p w14:paraId="40C8D4ED" w14:textId="7A1096D2" w:rsidR="00576792" w:rsidRDefault="00576792" w:rsidP="00576792">
      <w:pPr>
        <w:pStyle w:val="ListParagraph"/>
        <w:numPr>
          <w:ilvl w:val="3"/>
          <w:numId w:val="22"/>
        </w:numPr>
      </w:pPr>
      <w:r>
        <w:lastRenderedPageBreak/>
        <w:t>Discuss characteristics of well-written task statements (PPT Slide 23)</w:t>
      </w:r>
    </w:p>
    <w:p w14:paraId="6976F4B1" w14:textId="35ECE1E1" w:rsidR="00576792" w:rsidRDefault="00576792" w:rsidP="00576792">
      <w:pPr>
        <w:pStyle w:val="ListParagraph"/>
        <w:numPr>
          <w:ilvl w:val="3"/>
          <w:numId w:val="22"/>
        </w:numPr>
      </w:pPr>
      <w:r w:rsidRPr="00381AEC">
        <w:rPr>
          <w:b/>
          <w:bCs/>
        </w:rPr>
        <w:t>Example</w:t>
      </w:r>
      <w:r>
        <w:t>: Task statements (PPT Slide 24)</w:t>
      </w:r>
    </w:p>
    <w:p w14:paraId="5BA248F5" w14:textId="48F16DC2" w:rsidR="00576792" w:rsidRDefault="00576792" w:rsidP="00576792">
      <w:pPr>
        <w:pStyle w:val="ListParagraph"/>
        <w:numPr>
          <w:ilvl w:val="2"/>
          <w:numId w:val="22"/>
        </w:numPr>
      </w:pPr>
      <w:r w:rsidRPr="00381AEC">
        <w:rPr>
          <w:b/>
          <w:bCs/>
        </w:rPr>
        <w:t>Activity</w:t>
      </w:r>
      <w:r>
        <w:t>: Discussion (PPT Slide 25)</w:t>
      </w:r>
    </w:p>
    <w:p w14:paraId="710C7667" w14:textId="121CD020" w:rsidR="00576792" w:rsidRDefault="00576792" w:rsidP="00576792">
      <w:pPr>
        <w:pStyle w:val="ListParagraph"/>
        <w:numPr>
          <w:ilvl w:val="2"/>
          <w:numId w:val="22"/>
        </w:numPr>
      </w:pPr>
      <w:r w:rsidRPr="00381AEC">
        <w:t>Step 3:</w:t>
      </w:r>
      <w:r w:rsidRPr="00576792">
        <w:t xml:space="preserve"> </w:t>
      </w:r>
      <w:r>
        <w:t>Rate task statements (PPT Slide 26)</w:t>
      </w:r>
    </w:p>
    <w:p w14:paraId="76690F66" w14:textId="429BDD86" w:rsidR="00186564" w:rsidRDefault="00186564" w:rsidP="00186564">
      <w:pPr>
        <w:pStyle w:val="ListParagraph"/>
        <w:numPr>
          <w:ilvl w:val="3"/>
          <w:numId w:val="22"/>
        </w:numPr>
      </w:pPr>
      <w:r>
        <w:t>Use a group of SMEs to rate task statements on frequency and importance (PPT Slide 27)</w:t>
      </w:r>
    </w:p>
    <w:p w14:paraId="708E44DA" w14:textId="64859AB5" w:rsidR="00186564" w:rsidRDefault="00186564" w:rsidP="00186564">
      <w:pPr>
        <w:pStyle w:val="ListParagraph"/>
        <w:numPr>
          <w:ilvl w:val="3"/>
          <w:numId w:val="22"/>
        </w:numPr>
      </w:pPr>
      <w:r>
        <w:t>Task statement will be included in task inventory if average rating of frequency and importance are both above 0.5 OR combined rating is 2.0 or higher (PPT Slide 28)</w:t>
      </w:r>
    </w:p>
    <w:p w14:paraId="748D0C1C" w14:textId="367DF281" w:rsidR="00186564" w:rsidRDefault="00186564" w:rsidP="00186564">
      <w:pPr>
        <w:pStyle w:val="ListParagraph"/>
        <w:numPr>
          <w:ilvl w:val="3"/>
          <w:numId w:val="22"/>
        </w:numPr>
      </w:pPr>
      <w:r>
        <w:t>Example: Task Ratings (PPT Slide 29)</w:t>
      </w:r>
    </w:p>
    <w:p w14:paraId="18CCFF28" w14:textId="7C8544F6" w:rsidR="00186564" w:rsidRDefault="00186564" w:rsidP="00186564">
      <w:pPr>
        <w:pStyle w:val="ListParagraph"/>
        <w:numPr>
          <w:ilvl w:val="2"/>
          <w:numId w:val="22"/>
        </w:numPr>
      </w:pPr>
      <w:r>
        <w:t>Step 4: Determine essential KSAOs (PPT Slide 30)</w:t>
      </w:r>
    </w:p>
    <w:p w14:paraId="1FB38F53" w14:textId="724EF9D9" w:rsidR="00186564" w:rsidRDefault="00186564" w:rsidP="00186564">
      <w:pPr>
        <w:pStyle w:val="ListParagraph"/>
        <w:numPr>
          <w:ilvl w:val="3"/>
          <w:numId w:val="22"/>
        </w:numPr>
      </w:pPr>
      <w:r>
        <w:t>Done in two ways: logically linking tasks to KSAOs (group of SMEs brainstorming) or using prepackaged questionnaires (JCI, TTA, F-JAS, CIT, PPRF)</w:t>
      </w:r>
    </w:p>
    <w:p w14:paraId="5AD3F59D" w14:textId="19012AE1" w:rsidR="00186564" w:rsidRDefault="00186564" w:rsidP="00186564">
      <w:pPr>
        <w:pStyle w:val="ListParagraph"/>
        <w:numPr>
          <w:ilvl w:val="2"/>
          <w:numId w:val="22"/>
        </w:numPr>
      </w:pPr>
      <w:r>
        <w:t>Step 5: Selecting tests to tap KSAOs (PPT Slide 31)</w:t>
      </w:r>
    </w:p>
    <w:p w14:paraId="5FED810E" w14:textId="68277CA1" w:rsidR="00186564" w:rsidRDefault="00186564" w:rsidP="00186564">
      <w:pPr>
        <w:pStyle w:val="ListParagraph"/>
        <w:numPr>
          <w:ilvl w:val="3"/>
          <w:numId w:val="22"/>
        </w:numPr>
      </w:pPr>
      <w:r>
        <w:t>Determine the best methods to tap KSAOs needed at time of hire (interviews, work samples)</w:t>
      </w:r>
    </w:p>
    <w:p w14:paraId="4DE50880" w14:textId="617AB78D" w:rsidR="00186564" w:rsidRDefault="00186564" w:rsidP="00186564">
      <w:pPr>
        <w:pStyle w:val="ListParagraph"/>
        <w:numPr>
          <w:ilvl w:val="0"/>
          <w:numId w:val="22"/>
        </w:numPr>
      </w:pPr>
      <w:r>
        <w:t>Differentiating the various job analysis methods (</w:t>
      </w:r>
      <w:r w:rsidR="00975571">
        <w:t>02.04</w:t>
      </w:r>
      <w:r>
        <w:t>)</w:t>
      </w:r>
    </w:p>
    <w:p w14:paraId="44C73E08" w14:textId="6D6B40A0" w:rsidR="00186564" w:rsidRDefault="00186564" w:rsidP="00186564">
      <w:pPr>
        <w:pStyle w:val="ListParagraph"/>
        <w:numPr>
          <w:ilvl w:val="1"/>
          <w:numId w:val="22"/>
        </w:numPr>
      </w:pPr>
      <w:r>
        <w:t>Methods providing information about worker activities</w:t>
      </w:r>
      <w:r w:rsidR="00675EDC">
        <w:t xml:space="preserve"> (PPT Slide 32)</w:t>
      </w:r>
    </w:p>
    <w:p w14:paraId="2BFE4986" w14:textId="55A9942A" w:rsidR="00186564" w:rsidRDefault="00186564" w:rsidP="00186564">
      <w:pPr>
        <w:pStyle w:val="ListParagraph"/>
        <w:numPr>
          <w:ilvl w:val="2"/>
          <w:numId w:val="22"/>
        </w:numPr>
      </w:pPr>
      <w:r>
        <w:t>Position Analysis Questionnaire: inexpensive, standardized</w:t>
      </w:r>
      <w:r w:rsidR="00DE44FB">
        <w:t>; w</w:t>
      </w:r>
      <w:r>
        <w:t>ritten at college graduate level (difficult to understand)</w:t>
      </w:r>
    </w:p>
    <w:p w14:paraId="2C7D602A" w14:textId="53D19854" w:rsidR="00186564" w:rsidRDefault="00186564" w:rsidP="00186564">
      <w:pPr>
        <w:pStyle w:val="ListParagraph"/>
        <w:numPr>
          <w:ilvl w:val="2"/>
          <w:numId w:val="22"/>
        </w:numPr>
      </w:pPr>
      <w:r>
        <w:t>Job Structure Profile (PPT Slide 33)</w:t>
      </w:r>
    </w:p>
    <w:p w14:paraId="2ACDB59E" w14:textId="4A6F0086" w:rsidR="00186564" w:rsidRDefault="00186564" w:rsidP="00186564">
      <w:pPr>
        <w:pStyle w:val="ListParagraph"/>
        <w:numPr>
          <w:ilvl w:val="3"/>
          <w:numId w:val="22"/>
        </w:numPr>
      </w:pPr>
      <w:r>
        <w:t>Easier to read than PAQ, good reliability</w:t>
      </w:r>
    </w:p>
    <w:p w14:paraId="1F73E90D" w14:textId="4157D3B1" w:rsidR="00186564" w:rsidRDefault="00186564" w:rsidP="004B43E9">
      <w:pPr>
        <w:pStyle w:val="ListParagraph"/>
        <w:numPr>
          <w:ilvl w:val="2"/>
          <w:numId w:val="22"/>
        </w:numPr>
      </w:pPr>
      <w:r>
        <w:t>Job Elements Inventory: 10</w:t>
      </w:r>
      <w:r w:rsidRPr="00184415">
        <w:rPr>
          <w:vertAlign w:val="superscript"/>
        </w:rPr>
        <w:t>th</w:t>
      </w:r>
      <w:r>
        <w:t xml:space="preserve"> grade readability level</w:t>
      </w:r>
    </w:p>
    <w:p w14:paraId="616102CB" w14:textId="58CCC2C4" w:rsidR="00186564" w:rsidRDefault="00186564" w:rsidP="004B43E9">
      <w:pPr>
        <w:pStyle w:val="ListParagraph"/>
        <w:numPr>
          <w:ilvl w:val="2"/>
          <w:numId w:val="22"/>
        </w:numPr>
      </w:pPr>
      <w:r>
        <w:t>Functional Job Analysis: percentage of time incumbents spend on data, people, and things</w:t>
      </w:r>
    </w:p>
    <w:p w14:paraId="4258D1C3" w14:textId="47C43AAA" w:rsidR="00186564" w:rsidRDefault="00186564" w:rsidP="00186564">
      <w:pPr>
        <w:pStyle w:val="ListParagraph"/>
        <w:numPr>
          <w:ilvl w:val="1"/>
          <w:numId w:val="22"/>
        </w:numPr>
      </w:pPr>
      <w:r>
        <w:t>Methods providing information about tools and equipment (PPT Slide 34)</w:t>
      </w:r>
    </w:p>
    <w:p w14:paraId="3E5E4F05" w14:textId="6EAAB360" w:rsidR="00186564" w:rsidRDefault="00186564" w:rsidP="00186564">
      <w:pPr>
        <w:pStyle w:val="ListParagraph"/>
        <w:numPr>
          <w:ilvl w:val="2"/>
          <w:numId w:val="22"/>
        </w:numPr>
      </w:pPr>
      <w:r>
        <w:t>Job Components Inventory: good reliability, 5 main categories</w:t>
      </w:r>
    </w:p>
    <w:p w14:paraId="25B06835" w14:textId="596D71C3" w:rsidR="00186564" w:rsidRDefault="00186564" w:rsidP="00186564">
      <w:pPr>
        <w:pStyle w:val="ListParagraph"/>
        <w:numPr>
          <w:ilvl w:val="1"/>
          <w:numId w:val="22"/>
        </w:numPr>
      </w:pPr>
      <w:r>
        <w:t>Methods providing information about work environment (PPT Slide 35)</w:t>
      </w:r>
    </w:p>
    <w:p w14:paraId="572120E0" w14:textId="65725DB6" w:rsidR="00186564" w:rsidRDefault="00186564" w:rsidP="00186564">
      <w:pPr>
        <w:pStyle w:val="ListParagraph"/>
        <w:numPr>
          <w:ilvl w:val="2"/>
          <w:numId w:val="22"/>
        </w:numPr>
      </w:pPr>
      <w:r>
        <w:t>AET: relationship between worker and work objects</w:t>
      </w:r>
    </w:p>
    <w:p w14:paraId="6F820341" w14:textId="14D99AC4" w:rsidR="00186564" w:rsidRDefault="00186564" w:rsidP="00186564">
      <w:pPr>
        <w:pStyle w:val="ListParagraph"/>
        <w:numPr>
          <w:ilvl w:val="1"/>
          <w:numId w:val="22"/>
        </w:numPr>
      </w:pPr>
      <w:r>
        <w:t>Methods providing information about competencies (PPT Slide 3</w:t>
      </w:r>
      <w:r w:rsidR="00381AEC">
        <w:t>6</w:t>
      </w:r>
      <w:r>
        <w:t>)</w:t>
      </w:r>
    </w:p>
    <w:p w14:paraId="34359496" w14:textId="5B4B6B72" w:rsidR="00186564" w:rsidRDefault="00186564" w:rsidP="00186564">
      <w:pPr>
        <w:pStyle w:val="ListParagraph"/>
        <w:numPr>
          <w:ilvl w:val="2"/>
          <w:numId w:val="22"/>
        </w:numPr>
      </w:pPr>
      <w:r>
        <w:t>Occupational Information Network (O*NET): includes occupation, worker characteristics, and economic factors</w:t>
      </w:r>
    </w:p>
    <w:p w14:paraId="7765DE0F" w14:textId="6C4F35FF" w:rsidR="00186564" w:rsidRDefault="00186564" w:rsidP="00186564">
      <w:pPr>
        <w:pStyle w:val="ListParagraph"/>
        <w:numPr>
          <w:ilvl w:val="2"/>
          <w:numId w:val="22"/>
        </w:numPr>
      </w:pPr>
      <w:r>
        <w:t>Critical Incident Technique (PPT Slide 37)</w:t>
      </w:r>
    </w:p>
    <w:p w14:paraId="35D7663B" w14:textId="23E8F6FC" w:rsidR="00186564" w:rsidRDefault="00186564" w:rsidP="00186564">
      <w:pPr>
        <w:pStyle w:val="ListParagraph"/>
        <w:numPr>
          <w:ilvl w:val="3"/>
          <w:numId w:val="22"/>
        </w:numPr>
      </w:pPr>
      <w:r>
        <w:t>Used to discover incidents of job behavior that differentiate between successful and unsuccessful performance</w:t>
      </w:r>
    </w:p>
    <w:p w14:paraId="3B57E150" w14:textId="06CBF756" w:rsidR="00186564" w:rsidRDefault="000264E8" w:rsidP="000264E8">
      <w:pPr>
        <w:pStyle w:val="ListParagraph"/>
        <w:numPr>
          <w:ilvl w:val="3"/>
          <w:numId w:val="22"/>
        </w:numPr>
      </w:pPr>
      <w:r w:rsidRPr="00184415">
        <w:rPr>
          <w:b/>
          <w:bCs/>
        </w:rPr>
        <w:t>Example</w:t>
      </w:r>
      <w:r>
        <w:t>: Critical Incident Technique (PPT Slide 38)</w:t>
      </w:r>
    </w:p>
    <w:p w14:paraId="4BD7FEEA" w14:textId="267867B1" w:rsidR="000264E8" w:rsidRDefault="000264E8" w:rsidP="000264E8">
      <w:pPr>
        <w:pStyle w:val="ListParagraph"/>
        <w:numPr>
          <w:ilvl w:val="2"/>
          <w:numId w:val="22"/>
        </w:numPr>
      </w:pPr>
      <w:r>
        <w:t>Job Components Inventory (PPT Slide 39)</w:t>
      </w:r>
    </w:p>
    <w:p w14:paraId="742EB58F" w14:textId="500A649C" w:rsidR="000264E8" w:rsidRDefault="000264E8" w:rsidP="000264E8">
      <w:pPr>
        <w:pStyle w:val="ListParagraph"/>
        <w:numPr>
          <w:ilvl w:val="3"/>
          <w:numId w:val="22"/>
        </w:numPr>
      </w:pPr>
      <w:r>
        <w:t>Also provides information about skills needed for the job</w:t>
      </w:r>
    </w:p>
    <w:p w14:paraId="39C29016" w14:textId="6D44F7FC" w:rsidR="000264E8" w:rsidRDefault="000264E8" w:rsidP="000264E8">
      <w:pPr>
        <w:pStyle w:val="ListParagraph"/>
        <w:numPr>
          <w:ilvl w:val="2"/>
          <w:numId w:val="22"/>
        </w:numPr>
      </w:pPr>
      <w:r>
        <w:t>Threshold Traits Analysis</w:t>
      </w:r>
    </w:p>
    <w:p w14:paraId="09EA6A72" w14:textId="7714E933" w:rsidR="000264E8" w:rsidRDefault="000264E8" w:rsidP="000264E8">
      <w:pPr>
        <w:pStyle w:val="ListParagraph"/>
        <w:numPr>
          <w:ilvl w:val="3"/>
          <w:numId w:val="22"/>
        </w:numPr>
      </w:pPr>
      <w:r>
        <w:lastRenderedPageBreak/>
        <w:t>Identifies traits that are necessary for successful performance. Not available commercially</w:t>
      </w:r>
    </w:p>
    <w:p w14:paraId="784331C0" w14:textId="71D73E11" w:rsidR="000264E8" w:rsidRDefault="000264E8" w:rsidP="000264E8">
      <w:pPr>
        <w:pStyle w:val="ListParagraph"/>
        <w:numPr>
          <w:ilvl w:val="2"/>
          <w:numId w:val="22"/>
        </w:numPr>
      </w:pPr>
      <w:r>
        <w:t>Fleishman Job Analysis Survey (PPT Slide 40)</w:t>
      </w:r>
    </w:p>
    <w:p w14:paraId="51B1F807" w14:textId="6A5441B2" w:rsidR="000264E8" w:rsidRDefault="000264E8" w:rsidP="000264E8">
      <w:pPr>
        <w:pStyle w:val="ListParagraph"/>
        <w:numPr>
          <w:ilvl w:val="3"/>
          <w:numId w:val="22"/>
        </w:numPr>
      </w:pPr>
      <w:r>
        <w:t>Incumbents rate level of ability needed to perform the job</w:t>
      </w:r>
    </w:p>
    <w:p w14:paraId="3D694047" w14:textId="418CAD2B" w:rsidR="000264E8" w:rsidRDefault="000264E8" w:rsidP="000264E8">
      <w:pPr>
        <w:pStyle w:val="ListParagraph"/>
        <w:numPr>
          <w:ilvl w:val="3"/>
          <w:numId w:val="22"/>
        </w:numPr>
      </w:pPr>
      <w:r>
        <w:t>Easy to use, good reliability, years of research, commercially available</w:t>
      </w:r>
    </w:p>
    <w:p w14:paraId="4CDC3385" w14:textId="7A5D21E7" w:rsidR="000264E8" w:rsidRDefault="000264E8" w:rsidP="000264E8">
      <w:pPr>
        <w:pStyle w:val="ListParagraph"/>
        <w:numPr>
          <w:ilvl w:val="2"/>
          <w:numId w:val="22"/>
        </w:numPr>
      </w:pPr>
      <w:r>
        <w:t>Job Adaptability Inventory</w:t>
      </w:r>
    </w:p>
    <w:p w14:paraId="61EA8756" w14:textId="4F09612A" w:rsidR="000264E8" w:rsidRDefault="000264E8" w:rsidP="000264E8">
      <w:pPr>
        <w:pStyle w:val="ListParagraph"/>
        <w:numPr>
          <w:ilvl w:val="3"/>
          <w:numId w:val="22"/>
        </w:numPr>
      </w:pPr>
      <w:r>
        <w:t>Taps the extent to which a job incumbent needs to adapt to situations on the job</w:t>
      </w:r>
    </w:p>
    <w:p w14:paraId="35E16013" w14:textId="49D87DE0" w:rsidR="000264E8" w:rsidRDefault="000264E8" w:rsidP="000264E8">
      <w:pPr>
        <w:pStyle w:val="ListParagraph"/>
        <w:numPr>
          <w:ilvl w:val="2"/>
          <w:numId w:val="22"/>
        </w:numPr>
      </w:pPr>
      <w:r>
        <w:t>Personality-Related Position Requirements Form (PPT Slide 41)</w:t>
      </w:r>
    </w:p>
    <w:p w14:paraId="1161E454" w14:textId="6F09EEEF" w:rsidR="000264E8" w:rsidRDefault="000264E8" w:rsidP="000264E8">
      <w:pPr>
        <w:pStyle w:val="ListParagraph"/>
        <w:numPr>
          <w:ilvl w:val="3"/>
          <w:numId w:val="22"/>
        </w:numPr>
      </w:pPr>
      <w:r>
        <w:t>Identifies the personality types needed to perform job-related tasks.</w:t>
      </w:r>
    </w:p>
    <w:p w14:paraId="6B203484" w14:textId="26252CBE" w:rsidR="000264E8" w:rsidRDefault="000264E8" w:rsidP="000264E8">
      <w:pPr>
        <w:pStyle w:val="ListParagraph"/>
        <w:numPr>
          <w:ilvl w:val="2"/>
          <w:numId w:val="22"/>
        </w:numPr>
      </w:pPr>
      <w:r>
        <w:t>Performance Improvement Characteristics</w:t>
      </w:r>
    </w:p>
    <w:p w14:paraId="7B32457E" w14:textId="060D76AD" w:rsidR="000264E8" w:rsidRDefault="000264E8" w:rsidP="000264E8">
      <w:pPr>
        <w:pStyle w:val="ListParagraph"/>
        <w:numPr>
          <w:ilvl w:val="3"/>
          <w:numId w:val="22"/>
        </w:numPr>
      </w:pPr>
      <w:r>
        <w:t>Determines which of the seven main personality traits are needed to perform a given job</w:t>
      </w:r>
    </w:p>
    <w:p w14:paraId="4D8E8A03" w14:textId="1B5091CF" w:rsidR="000264E8" w:rsidRDefault="000264E8" w:rsidP="000264E8">
      <w:pPr>
        <w:pStyle w:val="ListParagraph"/>
        <w:numPr>
          <w:ilvl w:val="0"/>
          <w:numId w:val="22"/>
        </w:numPr>
      </w:pPr>
      <w:r>
        <w:t>Describing the job evaluation process (</w:t>
      </w:r>
      <w:r w:rsidR="00975571">
        <w:t xml:space="preserve">02.05, </w:t>
      </w:r>
      <w:r>
        <w:t>PPT Slide 42)</w:t>
      </w:r>
    </w:p>
    <w:p w14:paraId="16242DC8" w14:textId="2F059EF0" w:rsidR="000264E8" w:rsidRDefault="000264E8" w:rsidP="000264E8">
      <w:pPr>
        <w:pStyle w:val="ListParagraph"/>
        <w:numPr>
          <w:ilvl w:val="1"/>
          <w:numId w:val="22"/>
        </w:numPr>
      </w:pPr>
      <w:r>
        <w:t>Ideal compensation system (PPT Slide 43)</w:t>
      </w:r>
    </w:p>
    <w:p w14:paraId="05AF37C8" w14:textId="560161E5" w:rsidR="008E242D" w:rsidRDefault="008E242D" w:rsidP="008E242D">
      <w:pPr>
        <w:pStyle w:val="ListParagraph"/>
        <w:numPr>
          <w:ilvl w:val="0"/>
          <w:numId w:val="22"/>
        </w:numPr>
      </w:pPr>
      <w:r>
        <w:t>Explaining the concept of pay equity (02.06, PPT Slide 44)</w:t>
      </w:r>
    </w:p>
    <w:p w14:paraId="29075B3A" w14:textId="77777777" w:rsidR="008E242D" w:rsidRDefault="008E242D" w:rsidP="008E242D">
      <w:pPr>
        <w:pStyle w:val="ListParagraph"/>
        <w:numPr>
          <w:ilvl w:val="1"/>
          <w:numId w:val="22"/>
        </w:numPr>
      </w:pPr>
      <w:r>
        <w:t>Internal pay equity involves comparing jobs within an organization to ensure that the people in jobs worth the most money are paid accordingly</w:t>
      </w:r>
    </w:p>
    <w:p w14:paraId="0E157BD1" w14:textId="730D65F5" w:rsidR="008E242D" w:rsidRDefault="008E242D" w:rsidP="008E242D">
      <w:pPr>
        <w:pStyle w:val="ListParagraph"/>
        <w:numPr>
          <w:ilvl w:val="0"/>
          <w:numId w:val="22"/>
        </w:numPr>
      </w:pPr>
      <w:r>
        <w:t>Describing the job evaluation process continued (02.05)</w:t>
      </w:r>
    </w:p>
    <w:p w14:paraId="0EF0E324" w14:textId="09D5C05F" w:rsidR="000264E8" w:rsidRDefault="000264E8" w:rsidP="000264E8">
      <w:pPr>
        <w:pStyle w:val="ListParagraph"/>
        <w:numPr>
          <w:ilvl w:val="1"/>
          <w:numId w:val="22"/>
        </w:numPr>
      </w:pPr>
      <w:r>
        <w:t>Internal pay equity step 1 (PPT Slide 4</w:t>
      </w:r>
      <w:r w:rsidR="008E242D">
        <w:t>5</w:t>
      </w:r>
      <w:r>
        <w:t>)</w:t>
      </w:r>
    </w:p>
    <w:p w14:paraId="0777592F" w14:textId="7C05C61C" w:rsidR="000264E8" w:rsidRDefault="008E242D" w:rsidP="000264E8">
      <w:pPr>
        <w:pStyle w:val="ListParagraph"/>
        <w:numPr>
          <w:ilvl w:val="2"/>
          <w:numId w:val="22"/>
        </w:numPr>
      </w:pPr>
      <w:r>
        <w:t>Determining compensable job factors</w:t>
      </w:r>
    </w:p>
    <w:p w14:paraId="154F58AC" w14:textId="6AAF991D" w:rsidR="000264E8" w:rsidRDefault="000264E8" w:rsidP="000264E8">
      <w:pPr>
        <w:pStyle w:val="ListParagraph"/>
        <w:numPr>
          <w:ilvl w:val="2"/>
          <w:numId w:val="22"/>
        </w:numPr>
      </w:pPr>
      <w:r w:rsidRPr="00184415">
        <w:rPr>
          <w:b/>
          <w:bCs/>
        </w:rPr>
        <w:t>Activity</w:t>
      </w:r>
      <w:r>
        <w:t>: Discussion (PPT Slide 4</w:t>
      </w:r>
      <w:r w:rsidR="008E242D">
        <w:t>6</w:t>
      </w:r>
      <w:r>
        <w:t>)</w:t>
      </w:r>
    </w:p>
    <w:p w14:paraId="6A749E8D" w14:textId="721A4069" w:rsidR="000264E8" w:rsidRDefault="000264E8" w:rsidP="000264E8">
      <w:pPr>
        <w:pStyle w:val="ListParagraph"/>
        <w:numPr>
          <w:ilvl w:val="1"/>
          <w:numId w:val="22"/>
        </w:numPr>
      </w:pPr>
      <w:r>
        <w:t>Internal pay equity step 2 (PPT Slide 4</w:t>
      </w:r>
      <w:r w:rsidR="008E242D">
        <w:t>7</w:t>
      </w:r>
      <w:r>
        <w:t>)</w:t>
      </w:r>
    </w:p>
    <w:p w14:paraId="1A66A1D5" w14:textId="7C1F277D" w:rsidR="000264E8" w:rsidRDefault="000264E8" w:rsidP="000264E8">
      <w:pPr>
        <w:pStyle w:val="ListParagraph"/>
        <w:numPr>
          <w:ilvl w:val="2"/>
          <w:numId w:val="22"/>
        </w:numPr>
      </w:pPr>
      <w:r>
        <w:t>Determine the levels for each factor (e.g., education levels are high school diploma, associate’s degree, bachelor’s degree)</w:t>
      </w:r>
    </w:p>
    <w:p w14:paraId="523AE09E" w14:textId="5D573A9F" w:rsidR="000264E8" w:rsidRDefault="000264E8" w:rsidP="000264E8">
      <w:pPr>
        <w:pStyle w:val="ListParagraph"/>
        <w:numPr>
          <w:ilvl w:val="1"/>
          <w:numId w:val="22"/>
        </w:numPr>
      </w:pPr>
      <w:r>
        <w:t>Internal pay equity step 3 (PPT Slide 4</w:t>
      </w:r>
      <w:r w:rsidR="008E242D">
        <w:t>8</w:t>
      </w:r>
      <w:r>
        <w:t>)</w:t>
      </w:r>
    </w:p>
    <w:p w14:paraId="428BD737" w14:textId="14489C82" w:rsidR="000264E8" w:rsidRDefault="000264E8" w:rsidP="000264E8">
      <w:pPr>
        <w:pStyle w:val="ListParagraph"/>
        <w:numPr>
          <w:ilvl w:val="2"/>
          <w:numId w:val="22"/>
        </w:numPr>
      </w:pPr>
      <w:r>
        <w:t>Assign weights to each factor and each level within a factor</w:t>
      </w:r>
    </w:p>
    <w:p w14:paraId="40A8ECAF" w14:textId="7BDD4D85" w:rsidR="000264E8" w:rsidRDefault="000264E8" w:rsidP="000264E8">
      <w:pPr>
        <w:pStyle w:val="ListParagraph"/>
        <w:numPr>
          <w:ilvl w:val="3"/>
          <w:numId w:val="22"/>
        </w:numPr>
      </w:pPr>
      <w:r w:rsidRPr="00184415">
        <w:rPr>
          <w:b/>
          <w:bCs/>
        </w:rPr>
        <w:t>Example</w:t>
      </w:r>
      <w:r>
        <w:t xml:space="preserve">: determine total number of points to distribute among factors (PPT Slide </w:t>
      </w:r>
      <w:r w:rsidR="008E242D">
        <w:t>49</w:t>
      </w:r>
      <w:r>
        <w:t>)</w:t>
      </w:r>
    </w:p>
    <w:p w14:paraId="085EB175" w14:textId="63E5831E" w:rsidR="000264E8" w:rsidRDefault="000264E8" w:rsidP="000264E8">
      <w:pPr>
        <w:pStyle w:val="ListParagraph"/>
        <w:numPr>
          <w:ilvl w:val="3"/>
          <w:numId w:val="22"/>
        </w:numPr>
      </w:pPr>
      <w:r w:rsidRPr="00184415">
        <w:rPr>
          <w:b/>
          <w:bCs/>
        </w:rPr>
        <w:t>Example</w:t>
      </w:r>
      <w:r>
        <w:t xml:space="preserve">: assign points to each factor (PPT Slide </w:t>
      </w:r>
      <w:r w:rsidR="008E242D">
        <w:t>50</w:t>
      </w:r>
      <w:r>
        <w:t>)</w:t>
      </w:r>
    </w:p>
    <w:p w14:paraId="7B2F8060" w14:textId="609EF605" w:rsidR="000264E8" w:rsidRDefault="000264E8" w:rsidP="000264E8">
      <w:pPr>
        <w:pStyle w:val="ListParagraph"/>
        <w:numPr>
          <w:ilvl w:val="3"/>
          <w:numId w:val="22"/>
        </w:numPr>
      </w:pPr>
      <w:r>
        <w:rPr>
          <w:b/>
          <w:bCs/>
        </w:rPr>
        <w:t>Example</w:t>
      </w:r>
      <w:r w:rsidRPr="00184415">
        <w:t>:</w:t>
      </w:r>
      <w:r>
        <w:t xml:space="preserve"> assign points to each job (PPT Slide </w:t>
      </w:r>
      <w:r w:rsidR="008E242D">
        <w:t>51</w:t>
      </w:r>
      <w:r>
        <w:t>)</w:t>
      </w:r>
    </w:p>
    <w:p w14:paraId="286A8843" w14:textId="3EC3B56C" w:rsidR="000264E8" w:rsidRDefault="000264E8" w:rsidP="000264E8">
      <w:pPr>
        <w:pStyle w:val="ListParagraph"/>
        <w:numPr>
          <w:ilvl w:val="3"/>
          <w:numId w:val="22"/>
        </w:numPr>
      </w:pPr>
      <w:r>
        <w:rPr>
          <w:b/>
          <w:bCs/>
        </w:rPr>
        <w:t>Example</w:t>
      </w:r>
      <w:r w:rsidRPr="00184415">
        <w:t>:</w:t>
      </w:r>
      <w:r>
        <w:t xml:space="preserve"> run regression </w:t>
      </w:r>
      <w:r w:rsidR="00DE44FB">
        <w:t>(</w:t>
      </w:r>
      <w:r>
        <w:t xml:space="preserve">wage trend line) (PPT Slide </w:t>
      </w:r>
      <w:r w:rsidR="008E242D">
        <w:t>52</w:t>
      </w:r>
      <w:r>
        <w:t>)</w:t>
      </w:r>
    </w:p>
    <w:p w14:paraId="3CF74BE6" w14:textId="1238BA75" w:rsidR="000264E8" w:rsidRDefault="000264E8" w:rsidP="000264E8">
      <w:pPr>
        <w:pStyle w:val="ListParagraph"/>
        <w:numPr>
          <w:ilvl w:val="3"/>
          <w:numId w:val="22"/>
        </w:numPr>
      </w:pPr>
      <w:r>
        <w:rPr>
          <w:b/>
          <w:bCs/>
        </w:rPr>
        <w:t>Example</w:t>
      </w:r>
      <w:r w:rsidRPr="00184415">
        <w:t>:</w:t>
      </w:r>
      <w:r>
        <w:t xml:space="preserve"> wage trend line analysis (PPT Slide </w:t>
      </w:r>
      <w:r w:rsidR="008E242D">
        <w:t>53</w:t>
      </w:r>
      <w:r>
        <w:t>)</w:t>
      </w:r>
    </w:p>
    <w:p w14:paraId="4BFF001B" w14:textId="3FFFA846" w:rsidR="008E242D" w:rsidRDefault="008E242D" w:rsidP="008E242D">
      <w:pPr>
        <w:pStyle w:val="ListParagraph"/>
        <w:numPr>
          <w:ilvl w:val="0"/>
          <w:numId w:val="22"/>
        </w:numPr>
      </w:pPr>
      <w:r>
        <w:t>Explaining the concept of pay equity</w:t>
      </w:r>
      <w:r w:rsidR="00606BA1">
        <w:t xml:space="preserve"> continued</w:t>
      </w:r>
      <w:r>
        <w:t xml:space="preserve"> (02.06</w:t>
      </w:r>
      <w:r w:rsidR="00606BA1">
        <w:t>)</w:t>
      </w:r>
    </w:p>
    <w:p w14:paraId="5562866A" w14:textId="639E53BA" w:rsidR="000264E8" w:rsidRDefault="0086381A" w:rsidP="008E242D">
      <w:pPr>
        <w:pStyle w:val="ListParagraph"/>
        <w:numPr>
          <w:ilvl w:val="1"/>
          <w:numId w:val="22"/>
        </w:numPr>
      </w:pPr>
      <w:r>
        <w:t xml:space="preserve">External pay equity (PPT Slide </w:t>
      </w:r>
      <w:r w:rsidR="008E242D">
        <w:t>54</w:t>
      </w:r>
      <w:r>
        <w:t>)</w:t>
      </w:r>
    </w:p>
    <w:p w14:paraId="07EFA02E" w14:textId="77777777" w:rsidR="0039014E" w:rsidRDefault="0039014E" w:rsidP="0039014E">
      <w:pPr>
        <w:pStyle w:val="ListParagraph"/>
        <w:numPr>
          <w:ilvl w:val="2"/>
          <w:numId w:val="22"/>
        </w:numPr>
      </w:pPr>
      <w:r>
        <w:t>The worth of a job is determined by comparing the job to the external market (other organizations)</w:t>
      </w:r>
    </w:p>
    <w:p w14:paraId="6237AF2B" w14:textId="1567BF7B" w:rsidR="0086381A" w:rsidRDefault="0086381A" w:rsidP="0086381A">
      <w:pPr>
        <w:pStyle w:val="ListParagraph"/>
        <w:numPr>
          <w:ilvl w:val="2"/>
          <w:numId w:val="22"/>
        </w:numPr>
      </w:pPr>
      <w:r>
        <w:t>Determined through salary surveys</w:t>
      </w:r>
    </w:p>
    <w:p w14:paraId="482999D7" w14:textId="7C3986B3" w:rsidR="0086381A" w:rsidRDefault="0086381A" w:rsidP="0086381A">
      <w:pPr>
        <w:pStyle w:val="ListParagraph"/>
        <w:numPr>
          <w:ilvl w:val="2"/>
          <w:numId w:val="22"/>
        </w:numPr>
      </w:pPr>
      <w:r w:rsidRPr="00184415">
        <w:rPr>
          <w:b/>
          <w:bCs/>
        </w:rPr>
        <w:t>Example</w:t>
      </w:r>
      <w:r>
        <w:t xml:space="preserve">: Salary survey (PPT slide </w:t>
      </w:r>
      <w:r w:rsidR="00CE4153">
        <w:t>55</w:t>
      </w:r>
      <w:r>
        <w:t>)</w:t>
      </w:r>
    </w:p>
    <w:p w14:paraId="6545BBD3" w14:textId="0D370DEA" w:rsidR="00957DD2" w:rsidRDefault="00957DD2" w:rsidP="00957DD2">
      <w:pPr>
        <w:pStyle w:val="ListParagraph"/>
        <w:numPr>
          <w:ilvl w:val="1"/>
          <w:numId w:val="22"/>
        </w:numPr>
      </w:pPr>
      <w:r>
        <w:lastRenderedPageBreak/>
        <w:t xml:space="preserve">Sex, race, and ethnicity equity (PPT Slide </w:t>
      </w:r>
      <w:r w:rsidR="00CE4153">
        <w:t>56</w:t>
      </w:r>
      <w:r>
        <w:t xml:space="preserve">) </w:t>
      </w:r>
    </w:p>
    <w:p w14:paraId="4227C342" w14:textId="777C497B" w:rsidR="00957DD2" w:rsidRDefault="00957DD2" w:rsidP="00957DD2">
      <w:pPr>
        <w:pStyle w:val="ListParagraph"/>
        <w:numPr>
          <w:ilvl w:val="2"/>
          <w:numId w:val="22"/>
        </w:numPr>
      </w:pPr>
      <w:r>
        <w:t>Step 1: place jobs into Similarly Situated Employee Groups (SSEG)</w:t>
      </w:r>
    </w:p>
    <w:p w14:paraId="761BF083" w14:textId="32A861E1" w:rsidR="00957DD2" w:rsidRDefault="00957DD2">
      <w:pPr>
        <w:pStyle w:val="ListParagraph"/>
        <w:numPr>
          <w:ilvl w:val="2"/>
          <w:numId w:val="22"/>
        </w:numPr>
      </w:pPr>
      <w:r>
        <w:t>Step 2: conduct statistical analysis to determine if there are statistically significant sex or race/ethnicity differences in pay within each SSEG</w:t>
      </w:r>
    </w:p>
    <w:p w14:paraId="00BFBCE6" w14:textId="56434812" w:rsidR="0039014E" w:rsidRDefault="0039014E" w:rsidP="004B43E9">
      <w:pPr>
        <w:pStyle w:val="ListParagraph"/>
        <w:numPr>
          <w:ilvl w:val="2"/>
          <w:numId w:val="22"/>
        </w:numPr>
      </w:pPr>
      <w:r>
        <w:t>Required because of substantial sex and race/ethnicity differences in average salary</w:t>
      </w:r>
    </w:p>
    <w:p w14:paraId="5569DF7B" w14:textId="715CEE4B" w:rsidR="00D27ABB" w:rsidRPr="00D0154F" w:rsidRDefault="00423C88"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644C54" w:rsidRDefault="00E04A9C" w:rsidP="00644C54">
      <w:pPr>
        <w:pStyle w:val="Heading2"/>
        <w:spacing w:before="240"/>
        <w:rPr>
          <w:rStyle w:val="Heading1Char"/>
          <w:b w:val="0"/>
          <w:bCs w:val="0"/>
        </w:rPr>
      </w:pPr>
      <w:bookmarkStart w:id="35" w:name="_Toc42853187"/>
      <w:bookmarkStart w:id="36" w:name="_Toc42853357"/>
      <w:bookmarkStart w:id="37" w:name="_Toc43900141"/>
      <w:bookmarkStart w:id="38" w:name="_Toc90640484"/>
      <w:r w:rsidRPr="00644C54">
        <w:rPr>
          <w:rStyle w:val="Heading1Char"/>
          <w:b w:val="0"/>
          <w:bCs w:val="0"/>
        </w:rPr>
        <w:t>Discussion Questions</w:t>
      </w:r>
      <w:bookmarkEnd w:id="35"/>
      <w:bookmarkEnd w:id="36"/>
      <w:bookmarkEnd w:id="37"/>
      <w:bookmarkEnd w:id="38"/>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4B29F70F" w14:textId="3A1472B5" w:rsidR="00E04A9C" w:rsidRDefault="504DBA43" w:rsidP="000A390A">
      <w:pPr>
        <w:pStyle w:val="ListParagraph"/>
        <w:numPr>
          <w:ilvl w:val="0"/>
          <w:numId w:val="18"/>
        </w:numPr>
        <w:rPr>
          <w:rFonts w:asciiTheme="minorEastAsia" w:hAnsiTheme="minorEastAsia" w:cstheme="minorEastAsia"/>
        </w:rPr>
      </w:pPr>
      <w:r w:rsidRPr="2695ABA4">
        <w:t xml:space="preserve">Discussion: </w:t>
      </w:r>
      <w:r w:rsidR="00E26D25">
        <w:t xml:space="preserve">What is wrong with these task </w:t>
      </w:r>
      <w:r w:rsidR="00DE44FB">
        <w:t>s</w:t>
      </w:r>
      <w:r w:rsidR="00E26D25">
        <w:t>tatements? (PPT Slide 25</w:t>
      </w:r>
      <w:r w:rsidR="000A53CA">
        <w:t>,</w:t>
      </w:r>
      <w:r w:rsidR="7DCE9CAE" w:rsidRPr="2695ABA4">
        <w:t xml:space="preserve"> </w:t>
      </w:r>
      <w:r w:rsidR="00E26D25">
        <w:rPr>
          <w:rFonts w:eastAsiaTheme="minorEastAsia"/>
        </w:rPr>
        <w:t>10 minutes</w:t>
      </w:r>
      <w:r w:rsidR="000A53CA">
        <w:rPr>
          <w:rFonts w:eastAsiaTheme="minorEastAsia"/>
        </w:rPr>
        <w:t>)</w:t>
      </w:r>
    </w:p>
    <w:p w14:paraId="5CF388F3" w14:textId="7C5C65F1" w:rsidR="00E04A9C" w:rsidRDefault="00E26D25" w:rsidP="000A390A">
      <w:pPr>
        <w:pStyle w:val="ListParagraph"/>
        <w:numPr>
          <w:ilvl w:val="1"/>
          <w:numId w:val="14"/>
        </w:numPr>
        <w:rPr>
          <w:rFonts w:eastAsiaTheme="minorEastAsia"/>
        </w:rPr>
      </w:pPr>
      <w:r>
        <w:t>Students will discuss possible issues with the task statement examples.</w:t>
      </w:r>
    </w:p>
    <w:p w14:paraId="5229643B" w14:textId="118EE20A" w:rsidR="66597E57" w:rsidRPr="00184415" w:rsidRDefault="46334F98" w:rsidP="00E26D25">
      <w:pPr>
        <w:pStyle w:val="ListParagraph"/>
        <w:numPr>
          <w:ilvl w:val="2"/>
          <w:numId w:val="14"/>
        </w:numPr>
        <w:rPr>
          <w:rFonts w:eastAsiaTheme="minorEastAsia"/>
          <w:color w:val="000000" w:themeColor="text1"/>
        </w:rPr>
      </w:pPr>
      <w:r w:rsidRPr="2695ABA4">
        <w:rPr>
          <w:rFonts w:eastAsiaTheme="minorEastAsia"/>
          <w:color w:val="000000" w:themeColor="text1"/>
        </w:rPr>
        <w:t xml:space="preserve">Answer: </w:t>
      </w:r>
      <w:r w:rsidR="00E26D25">
        <w:rPr>
          <w:rFonts w:eastAsiaTheme="minorEastAsia"/>
          <w:lang w:val="en-GB"/>
        </w:rPr>
        <w:t>Student answers will vary, but should refer to the previous slide (PPT Slide 23) that delineates characteristics of well-written task statements</w:t>
      </w:r>
    </w:p>
    <w:p w14:paraId="4B5AA342" w14:textId="524B9EE7" w:rsidR="00E26D25" w:rsidRPr="00184415" w:rsidRDefault="00E26D25" w:rsidP="00184415">
      <w:pPr>
        <w:pStyle w:val="ListParagraph"/>
        <w:numPr>
          <w:ilvl w:val="0"/>
          <w:numId w:val="14"/>
        </w:numPr>
        <w:rPr>
          <w:rFonts w:eastAsiaTheme="minorEastAsia"/>
          <w:color w:val="000000" w:themeColor="text1"/>
        </w:rPr>
      </w:pPr>
      <w:r>
        <w:rPr>
          <w:rFonts w:eastAsiaTheme="minorEastAsia"/>
          <w:lang w:val="en-GB"/>
        </w:rPr>
        <w:t xml:space="preserve">Discussion: </w:t>
      </w:r>
      <w:r w:rsidR="00CE4153">
        <w:rPr>
          <w:rFonts w:eastAsiaTheme="minorEastAsia"/>
          <w:lang w:val="en-GB"/>
        </w:rPr>
        <w:t>Job value</w:t>
      </w:r>
      <w:r>
        <w:rPr>
          <w:rFonts w:eastAsiaTheme="minorEastAsia"/>
          <w:lang w:val="en-GB"/>
        </w:rPr>
        <w:t xml:space="preserve"> (PPT Slide </w:t>
      </w:r>
      <w:r w:rsidR="00CE4153">
        <w:rPr>
          <w:rFonts w:eastAsiaTheme="minorEastAsia"/>
          <w:lang w:val="en-GB"/>
        </w:rPr>
        <w:t>46</w:t>
      </w:r>
      <w:r w:rsidR="000A53CA">
        <w:rPr>
          <w:rFonts w:eastAsiaTheme="minorEastAsia"/>
          <w:lang w:val="en-GB"/>
        </w:rPr>
        <w:t>,</w:t>
      </w:r>
      <w:r>
        <w:rPr>
          <w:rFonts w:eastAsiaTheme="minorEastAsia"/>
          <w:lang w:val="en-GB"/>
        </w:rPr>
        <w:t xml:space="preserve"> 5 minutes</w:t>
      </w:r>
      <w:r w:rsidR="000A53CA">
        <w:rPr>
          <w:rFonts w:eastAsiaTheme="minorEastAsia"/>
          <w:lang w:val="en-GB"/>
        </w:rPr>
        <w:t>)</w:t>
      </w:r>
    </w:p>
    <w:p w14:paraId="2D9B1ED0" w14:textId="2A246D83" w:rsidR="00E26D25" w:rsidRDefault="00E26D25" w:rsidP="00E26D25">
      <w:pPr>
        <w:pStyle w:val="ListParagraph"/>
        <w:numPr>
          <w:ilvl w:val="1"/>
          <w:numId w:val="14"/>
        </w:numPr>
        <w:rPr>
          <w:rFonts w:eastAsiaTheme="minorEastAsia"/>
          <w:color w:val="000000" w:themeColor="text1"/>
        </w:rPr>
      </w:pPr>
      <w:r>
        <w:rPr>
          <w:rFonts w:eastAsiaTheme="minorEastAsia"/>
          <w:color w:val="000000" w:themeColor="text1"/>
        </w:rPr>
        <w:t>What factors make one job worth more than another?</w:t>
      </w:r>
    </w:p>
    <w:p w14:paraId="5289F628" w14:textId="045B2862" w:rsidR="00E26D25" w:rsidRDefault="00E26D25" w:rsidP="00E26D25">
      <w:pPr>
        <w:pStyle w:val="ListParagraph"/>
        <w:numPr>
          <w:ilvl w:val="2"/>
          <w:numId w:val="14"/>
        </w:numPr>
        <w:rPr>
          <w:rFonts w:eastAsiaTheme="minorEastAsia"/>
          <w:color w:val="000000" w:themeColor="text1"/>
        </w:rPr>
      </w:pPr>
      <w:r>
        <w:rPr>
          <w:rFonts w:eastAsiaTheme="minorEastAsia"/>
          <w:color w:val="000000" w:themeColor="text1"/>
        </w:rPr>
        <w:t xml:space="preserve">Answer: </w:t>
      </w:r>
      <w:r w:rsidR="0042339B">
        <w:rPr>
          <w:rFonts w:eastAsiaTheme="minorEastAsia"/>
          <w:color w:val="000000" w:themeColor="text1"/>
        </w:rPr>
        <w:t>c</w:t>
      </w:r>
      <w:r>
        <w:rPr>
          <w:rFonts w:eastAsiaTheme="minorEastAsia"/>
          <w:color w:val="000000" w:themeColor="text1"/>
        </w:rPr>
        <w:t>ompensable factors (e.g., responsibility, complexity/difficulty, skill needed, physical demands, work environment)</w:t>
      </w:r>
    </w:p>
    <w:p w14:paraId="26B4DCED" w14:textId="04F245CD" w:rsidR="00E26D25" w:rsidRDefault="00E26D25" w:rsidP="00E26D25">
      <w:pPr>
        <w:pStyle w:val="ListParagraph"/>
        <w:numPr>
          <w:ilvl w:val="0"/>
          <w:numId w:val="14"/>
        </w:numPr>
        <w:rPr>
          <w:rFonts w:eastAsiaTheme="minorEastAsia"/>
          <w:color w:val="000000" w:themeColor="text1"/>
        </w:rPr>
      </w:pPr>
      <w:r>
        <w:rPr>
          <w:rFonts w:eastAsiaTheme="minorEastAsia"/>
          <w:color w:val="000000" w:themeColor="text1"/>
        </w:rPr>
        <w:t>Discussion: Focus on Ethics: Compensating CEOs and Executives (PPT Slide 58</w:t>
      </w:r>
      <w:r w:rsidR="000A53CA">
        <w:rPr>
          <w:rFonts w:eastAsiaTheme="minorEastAsia"/>
          <w:color w:val="000000" w:themeColor="text1"/>
        </w:rPr>
        <w:t>,</w:t>
      </w:r>
      <w:r>
        <w:rPr>
          <w:rFonts w:eastAsiaTheme="minorEastAsia"/>
          <w:color w:val="000000" w:themeColor="text1"/>
        </w:rPr>
        <w:t xml:space="preserve"> 10 minutes</w:t>
      </w:r>
      <w:r w:rsidR="000A53CA">
        <w:rPr>
          <w:rFonts w:eastAsiaTheme="minorEastAsia"/>
          <w:color w:val="000000" w:themeColor="text1"/>
        </w:rPr>
        <w:t>)</w:t>
      </w:r>
    </w:p>
    <w:p w14:paraId="3FBDAF02" w14:textId="6A6518BE" w:rsidR="00E26D25" w:rsidRDefault="00E26D25" w:rsidP="00E26D25">
      <w:pPr>
        <w:pStyle w:val="ListParagraph"/>
        <w:numPr>
          <w:ilvl w:val="1"/>
          <w:numId w:val="14"/>
        </w:numPr>
        <w:rPr>
          <w:rFonts w:eastAsiaTheme="minorEastAsia"/>
          <w:color w:val="000000" w:themeColor="text1"/>
        </w:rPr>
      </w:pPr>
      <w:r>
        <w:rPr>
          <w:rFonts w:eastAsiaTheme="minorEastAsia"/>
          <w:color w:val="000000" w:themeColor="text1"/>
        </w:rPr>
        <w:t>Students will discuss listed ethics questions.</w:t>
      </w:r>
    </w:p>
    <w:p w14:paraId="7FB1FCEE" w14:textId="19C9941A" w:rsidR="00DF5422" w:rsidRDefault="00DF5422" w:rsidP="00DF5422">
      <w:pPr>
        <w:pStyle w:val="ListParagraph"/>
        <w:numPr>
          <w:ilvl w:val="0"/>
          <w:numId w:val="14"/>
        </w:numPr>
        <w:rPr>
          <w:rFonts w:eastAsiaTheme="minorEastAsia"/>
          <w:color w:val="000000" w:themeColor="text1"/>
        </w:rPr>
      </w:pPr>
      <w:r w:rsidRPr="00184415">
        <w:rPr>
          <w:rFonts w:eastAsiaTheme="minorEastAsia"/>
          <w:color w:val="000000" w:themeColor="text1"/>
        </w:rPr>
        <w:t>Career Workshop:</w:t>
      </w:r>
      <w:r>
        <w:rPr>
          <w:rFonts w:eastAsiaTheme="minorEastAsia"/>
          <w:color w:val="000000" w:themeColor="text1"/>
        </w:rPr>
        <w:t xml:space="preserve"> Negotiating Salary</w:t>
      </w:r>
    </w:p>
    <w:p w14:paraId="65437259" w14:textId="33E0484F" w:rsidR="00DF5422" w:rsidRDefault="00DF5422" w:rsidP="00DF5422">
      <w:pPr>
        <w:pStyle w:val="ListParagraph"/>
        <w:numPr>
          <w:ilvl w:val="1"/>
          <w:numId w:val="14"/>
        </w:numPr>
        <w:rPr>
          <w:rFonts w:eastAsiaTheme="minorEastAsia"/>
          <w:color w:val="000000" w:themeColor="text1"/>
        </w:rPr>
      </w:pPr>
      <w:r>
        <w:rPr>
          <w:rFonts w:eastAsiaTheme="minorEastAsia"/>
          <w:color w:val="000000" w:themeColor="text1"/>
        </w:rPr>
        <w:t>Career workshop can be used as supplemental in-class discussion.</w:t>
      </w:r>
    </w:p>
    <w:p w14:paraId="3E42C1AF" w14:textId="345A2014" w:rsidR="00DF5422" w:rsidRDefault="00DF5422" w:rsidP="00DF5422">
      <w:pPr>
        <w:pStyle w:val="ListParagraph"/>
        <w:numPr>
          <w:ilvl w:val="0"/>
          <w:numId w:val="14"/>
        </w:numPr>
        <w:rPr>
          <w:rFonts w:eastAsiaTheme="minorEastAsia"/>
          <w:color w:val="000000" w:themeColor="text1"/>
        </w:rPr>
      </w:pPr>
      <w:r w:rsidRPr="00184415">
        <w:rPr>
          <w:rFonts w:eastAsiaTheme="minorEastAsia"/>
          <w:color w:val="000000" w:themeColor="text1"/>
        </w:rPr>
        <w:t>Applied Case Study:</w:t>
      </w:r>
      <w:r>
        <w:rPr>
          <w:rFonts w:eastAsiaTheme="minorEastAsia"/>
          <w:color w:val="000000" w:themeColor="text1"/>
        </w:rPr>
        <w:t xml:space="preserve"> National Board of Veterinary Medical Examiners</w:t>
      </w:r>
    </w:p>
    <w:p w14:paraId="5EA2D8BA" w14:textId="25D2A54A" w:rsidR="00DF5422" w:rsidRDefault="00DF5422" w:rsidP="00184415">
      <w:pPr>
        <w:pStyle w:val="ListParagraph"/>
        <w:numPr>
          <w:ilvl w:val="1"/>
          <w:numId w:val="14"/>
        </w:numPr>
        <w:rPr>
          <w:rFonts w:eastAsiaTheme="minorEastAsia"/>
          <w:color w:val="000000" w:themeColor="text1"/>
        </w:rPr>
      </w:pPr>
      <w:r>
        <w:rPr>
          <w:rFonts w:eastAsiaTheme="minorEastAsia"/>
          <w:color w:val="000000" w:themeColor="text1"/>
        </w:rPr>
        <w:t>Case study can be used as supplemental in-class discussion.</w:t>
      </w:r>
    </w:p>
    <w:p w14:paraId="70943760" w14:textId="77777777" w:rsidR="002F5240" w:rsidRPr="00D0154F" w:rsidRDefault="00423C88"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644C54" w:rsidRDefault="62D38898" w:rsidP="00644C54">
      <w:pPr>
        <w:pStyle w:val="Heading2"/>
        <w:spacing w:before="240"/>
        <w:rPr>
          <w:rStyle w:val="Heading1Char"/>
          <w:b w:val="0"/>
          <w:bCs w:val="0"/>
        </w:rPr>
      </w:pPr>
      <w:bookmarkStart w:id="39" w:name="_Toc42853190"/>
      <w:bookmarkStart w:id="40" w:name="_Toc42853360"/>
      <w:bookmarkStart w:id="41" w:name="_Toc43900143"/>
      <w:bookmarkStart w:id="42" w:name="_Toc90640485"/>
      <w:r w:rsidRPr="00644C54">
        <w:rPr>
          <w:rStyle w:val="Heading1Char"/>
          <w:b w:val="0"/>
          <w:bCs w:val="0"/>
        </w:rPr>
        <w:t xml:space="preserve">Additional </w:t>
      </w:r>
      <w:r w:rsidR="21656B92" w:rsidRPr="00644C54">
        <w:rPr>
          <w:rStyle w:val="Heading1Char"/>
          <w:b w:val="0"/>
          <w:bCs w:val="0"/>
        </w:rPr>
        <w:t xml:space="preserve">Activities and </w:t>
      </w:r>
      <w:r w:rsidR="2522DAB5" w:rsidRPr="00644C54">
        <w:rPr>
          <w:rStyle w:val="Heading1Char"/>
          <w:b w:val="0"/>
          <w:bCs w:val="0"/>
        </w:rPr>
        <w:t>Assignments</w:t>
      </w:r>
      <w:bookmarkEnd w:id="39"/>
      <w:bookmarkEnd w:id="40"/>
      <w:bookmarkEnd w:id="41"/>
      <w:bookmarkEnd w:id="42"/>
    </w:p>
    <w:p w14:paraId="63F0C71A" w14:textId="6BDCDD18" w:rsidR="00C30A60" w:rsidRDefault="00DF5422" w:rsidP="000A390A">
      <w:pPr>
        <w:pStyle w:val="ListParagraph"/>
        <w:numPr>
          <w:ilvl w:val="0"/>
          <w:numId w:val="10"/>
        </w:numPr>
        <w:rPr>
          <w:rFonts w:eastAsiaTheme="minorEastAsia"/>
        </w:rPr>
      </w:pPr>
      <w:r>
        <w:rPr>
          <w:rFonts w:eastAsiaTheme="minorEastAsia"/>
          <w:b/>
          <w:bCs/>
        </w:rPr>
        <w:t>Workbook Exercise 2.1</w:t>
      </w:r>
      <w:r w:rsidR="00C30A60">
        <w:rPr>
          <w:rFonts w:eastAsiaTheme="minorEastAsia"/>
        </w:rPr>
        <w:t xml:space="preserve">: </w:t>
      </w:r>
      <w:r>
        <w:rPr>
          <w:rFonts w:eastAsiaTheme="minorEastAsia"/>
        </w:rPr>
        <w:t>Critiquing Job Descriptions</w:t>
      </w:r>
    </w:p>
    <w:p w14:paraId="332798B5" w14:textId="74DA08F1" w:rsidR="00AD5DDC" w:rsidRDefault="00DF5422">
      <w:pPr>
        <w:pStyle w:val="ListParagraph"/>
        <w:numPr>
          <w:ilvl w:val="1"/>
          <w:numId w:val="10"/>
        </w:numPr>
        <w:rPr>
          <w:rFonts w:eastAsiaTheme="minorEastAsia"/>
        </w:rPr>
      </w:pPr>
      <w:r>
        <w:rPr>
          <w:rFonts w:eastAsiaTheme="minorEastAsia"/>
        </w:rPr>
        <w:t xml:space="preserve">Exercise asks students to </w:t>
      </w:r>
      <w:r w:rsidR="00820216">
        <w:rPr>
          <w:rFonts w:eastAsiaTheme="minorEastAsia"/>
        </w:rPr>
        <w:t>familiarize themselves with the correct form for the various parts of a job description by critiquing a job description.</w:t>
      </w:r>
    </w:p>
    <w:p w14:paraId="28E92827" w14:textId="7AF63406" w:rsidR="00005575" w:rsidRDefault="00005575" w:rsidP="00005575">
      <w:pPr>
        <w:pStyle w:val="ListParagraph"/>
        <w:numPr>
          <w:ilvl w:val="2"/>
          <w:numId w:val="10"/>
        </w:numPr>
        <w:rPr>
          <w:rFonts w:eastAsiaTheme="minorEastAsia"/>
        </w:rPr>
      </w:pPr>
      <w:r>
        <w:rPr>
          <w:rFonts w:eastAsiaTheme="minorEastAsia"/>
        </w:rPr>
        <w:t>Answer:</w:t>
      </w:r>
    </w:p>
    <w:p w14:paraId="49EBF83A" w14:textId="77777777" w:rsidR="00005575" w:rsidRPr="00005575" w:rsidRDefault="00005575" w:rsidP="00005575">
      <w:pPr>
        <w:pStyle w:val="ListParagraph"/>
        <w:numPr>
          <w:ilvl w:val="3"/>
          <w:numId w:val="10"/>
        </w:numPr>
        <w:rPr>
          <w:rFonts w:eastAsiaTheme="minorEastAsia"/>
        </w:rPr>
      </w:pPr>
      <w:r w:rsidRPr="00005575">
        <w:rPr>
          <w:rFonts w:eastAsiaTheme="minorEastAsia"/>
        </w:rPr>
        <w:t>The verbs at the beginning of the sentences are not parallel (e.g., takes v. inspect)</w:t>
      </w:r>
    </w:p>
    <w:p w14:paraId="7C9EA228" w14:textId="77777777" w:rsidR="00005575" w:rsidRPr="00005575" w:rsidRDefault="00005575" w:rsidP="00005575">
      <w:pPr>
        <w:pStyle w:val="ListParagraph"/>
        <w:numPr>
          <w:ilvl w:val="3"/>
          <w:numId w:val="10"/>
        </w:numPr>
        <w:rPr>
          <w:rFonts w:eastAsiaTheme="minorEastAsia"/>
        </w:rPr>
      </w:pPr>
      <w:r w:rsidRPr="00005575">
        <w:rPr>
          <w:rFonts w:eastAsiaTheme="minorEastAsia"/>
        </w:rPr>
        <w:t>Under food preparation, “Handle problems” is too vague</w:t>
      </w:r>
    </w:p>
    <w:p w14:paraId="6CBFD79B" w14:textId="77777777" w:rsidR="00005575" w:rsidRPr="00005575" w:rsidRDefault="00005575" w:rsidP="00005575">
      <w:pPr>
        <w:pStyle w:val="ListParagraph"/>
        <w:numPr>
          <w:ilvl w:val="3"/>
          <w:numId w:val="10"/>
        </w:numPr>
        <w:rPr>
          <w:rFonts w:eastAsiaTheme="minorEastAsia"/>
        </w:rPr>
      </w:pPr>
      <w:r w:rsidRPr="00005575">
        <w:rPr>
          <w:rFonts w:eastAsiaTheme="minorEastAsia"/>
        </w:rPr>
        <w:lastRenderedPageBreak/>
        <w:t>Under cleaning, “RK-9” and “10-6” are jargon and wouldn’t make sense to a person unfamiliar with the job</w:t>
      </w:r>
    </w:p>
    <w:p w14:paraId="16BF57E9" w14:textId="77777777" w:rsidR="00005575" w:rsidRPr="00005575" w:rsidRDefault="00005575" w:rsidP="00005575">
      <w:pPr>
        <w:pStyle w:val="ListParagraph"/>
        <w:numPr>
          <w:ilvl w:val="3"/>
          <w:numId w:val="10"/>
        </w:numPr>
        <w:rPr>
          <w:rFonts w:eastAsiaTheme="minorEastAsia"/>
        </w:rPr>
      </w:pPr>
      <w:r w:rsidRPr="00005575">
        <w:rPr>
          <w:rFonts w:eastAsiaTheme="minorEastAsia"/>
        </w:rPr>
        <w:t>Under tools, a cash register is listed yet there are no tasks reported that involve a cash register</w:t>
      </w:r>
    </w:p>
    <w:p w14:paraId="459C5033" w14:textId="77777777" w:rsidR="00005575" w:rsidRPr="00005575" w:rsidRDefault="00005575" w:rsidP="00005575">
      <w:pPr>
        <w:pStyle w:val="ListParagraph"/>
        <w:numPr>
          <w:ilvl w:val="3"/>
          <w:numId w:val="10"/>
        </w:numPr>
        <w:rPr>
          <w:rFonts w:eastAsiaTheme="minorEastAsia"/>
        </w:rPr>
      </w:pPr>
      <w:r w:rsidRPr="00005575">
        <w:rPr>
          <w:rFonts w:eastAsiaTheme="minorEastAsia"/>
        </w:rPr>
        <w:t>Under job context, lifting 80-pound crates is mentioned. There are no tasks involving lifting crates.</w:t>
      </w:r>
    </w:p>
    <w:p w14:paraId="18BD841B" w14:textId="77777777" w:rsidR="00005575" w:rsidRPr="00005575" w:rsidRDefault="00005575" w:rsidP="00005575">
      <w:pPr>
        <w:pStyle w:val="ListParagraph"/>
        <w:numPr>
          <w:ilvl w:val="3"/>
          <w:numId w:val="10"/>
        </w:numPr>
        <w:rPr>
          <w:rFonts w:eastAsiaTheme="minorEastAsia"/>
        </w:rPr>
      </w:pPr>
      <w:r w:rsidRPr="00005575">
        <w:rPr>
          <w:rFonts w:eastAsiaTheme="minorEastAsia"/>
        </w:rPr>
        <w:t>Personal Requirements</w:t>
      </w:r>
    </w:p>
    <w:p w14:paraId="3981AF8A" w14:textId="77777777" w:rsidR="00005575" w:rsidRPr="00005575" w:rsidRDefault="00005575" w:rsidP="00005575">
      <w:pPr>
        <w:pStyle w:val="ListParagraph"/>
        <w:numPr>
          <w:ilvl w:val="3"/>
          <w:numId w:val="10"/>
        </w:numPr>
        <w:rPr>
          <w:rFonts w:eastAsiaTheme="minorEastAsia"/>
        </w:rPr>
      </w:pPr>
      <w:r w:rsidRPr="00005575">
        <w:rPr>
          <w:rFonts w:eastAsiaTheme="minorEastAsia"/>
        </w:rPr>
        <w:t>“Be flexible” is vague.  Are we talking about physical flexibility or interpersonal flexibility?</w:t>
      </w:r>
    </w:p>
    <w:p w14:paraId="3F380FA8" w14:textId="77777777" w:rsidR="00005575" w:rsidRPr="00005575" w:rsidRDefault="00005575" w:rsidP="00005575">
      <w:pPr>
        <w:pStyle w:val="ListParagraph"/>
        <w:numPr>
          <w:ilvl w:val="3"/>
          <w:numId w:val="10"/>
        </w:numPr>
        <w:rPr>
          <w:rFonts w:eastAsiaTheme="minorEastAsia"/>
        </w:rPr>
      </w:pPr>
      <w:r w:rsidRPr="00005575">
        <w:rPr>
          <w:rFonts w:eastAsiaTheme="minorEastAsia"/>
        </w:rPr>
        <w:t>“No mental or physical problems” is a violation of the ADA.</w:t>
      </w:r>
    </w:p>
    <w:p w14:paraId="5236D28D" w14:textId="1AD6676A" w:rsidR="00005575" w:rsidRPr="00184415" w:rsidRDefault="00005575" w:rsidP="00184415">
      <w:pPr>
        <w:pStyle w:val="ListParagraph"/>
        <w:numPr>
          <w:ilvl w:val="3"/>
          <w:numId w:val="10"/>
        </w:numPr>
        <w:rPr>
          <w:rFonts w:eastAsiaTheme="minorEastAsia"/>
        </w:rPr>
      </w:pPr>
      <w:r w:rsidRPr="00005575">
        <w:rPr>
          <w:rFonts w:eastAsiaTheme="minorEastAsia"/>
        </w:rPr>
        <w:t>Counting back change is listed but there are no tasks listed that involve counting back change.</w:t>
      </w:r>
    </w:p>
    <w:p w14:paraId="503440A6" w14:textId="69F7D0A7" w:rsidR="1F62AA84" w:rsidRDefault="00820216" w:rsidP="000A390A">
      <w:pPr>
        <w:pStyle w:val="ListParagraph"/>
        <w:numPr>
          <w:ilvl w:val="0"/>
          <w:numId w:val="10"/>
        </w:numPr>
        <w:rPr>
          <w:rFonts w:eastAsiaTheme="minorEastAsia"/>
        </w:rPr>
      </w:pPr>
      <w:r>
        <w:rPr>
          <w:b/>
          <w:bCs/>
        </w:rPr>
        <w:t>Workbook Exercise 2.2</w:t>
      </w:r>
      <w:r w:rsidR="565843AA">
        <w:t xml:space="preserve">: </w:t>
      </w:r>
      <w:r>
        <w:t>Writing a Job Description</w:t>
      </w:r>
    </w:p>
    <w:p w14:paraId="3A17A87B" w14:textId="7275044A" w:rsidR="00E26D25" w:rsidRDefault="00820216" w:rsidP="00E26D25">
      <w:pPr>
        <w:pStyle w:val="ListParagraph"/>
        <w:numPr>
          <w:ilvl w:val="1"/>
          <w:numId w:val="10"/>
        </w:numPr>
      </w:pPr>
      <w:r>
        <w:t xml:space="preserve">Exercise asks students to pair up and write a job description of a job that their partner has or has had at one time. </w:t>
      </w:r>
    </w:p>
    <w:p w14:paraId="59B40EEF" w14:textId="72ED77EA" w:rsidR="00820216" w:rsidRDefault="00820216" w:rsidP="00820216">
      <w:pPr>
        <w:pStyle w:val="ListParagraph"/>
        <w:numPr>
          <w:ilvl w:val="0"/>
          <w:numId w:val="10"/>
        </w:numPr>
      </w:pPr>
      <w:r w:rsidRPr="00184415">
        <w:rPr>
          <w:b/>
          <w:bCs/>
        </w:rPr>
        <w:t>Workbook Exercise 2.3</w:t>
      </w:r>
      <w:r>
        <w:t>: Identifying KSAOs</w:t>
      </w:r>
    </w:p>
    <w:p w14:paraId="1B1E3E33" w14:textId="1C3EB925" w:rsidR="00820216" w:rsidRDefault="00820216" w:rsidP="00820216">
      <w:pPr>
        <w:pStyle w:val="ListParagraph"/>
        <w:numPr>
          <w:ilvl w:val="1"/>
          <w:numId w:val="10"/>
        </w:numPr>
      </w:pPr>
      <w:r>
        <w:t xml:space="preserve">Exercise lists characteristics and asks students to indicate whether each characteristic is a knowledge, skill, ability, or other characteristic. </w:t>
      </w:r>
    </w:p>
    <w:p w14:paraId="2D51927D" w14:textId="0FB1F1B7" w:rsidR="00005575" w:rsidRDefault="00005575" w:rsidP="00005575">
      <w:pPr>
        <w:pStyle w:val="ListParagraph"/>
        <w:numPr>
          <w:ilvl w:val="2"/>
          <w:numId w:val="10"/>
        </w:numPr>
      </w:pPr>
      <w:r>
        <w:t>Answer:</w:t>
      </w:r>
    </w:p>
    <w:p w14:paraId="3892AFF4" w14:textId="5925651C" w:rsidR="00005575" w:rsidRDefault="00005575" w:rsidP="00005575">
      <w:pPr>
        <w:pStyle w:val="ListParagraph"/>
        <w:numPr>
          <w:ilvl w:val="3"/>
          <w:numId w:val="10"/>
        </w:numPr>
      </w:pPr>
      <w:r>
        <w:t>Skill</w:t>
      </w:r>
    </w:p>
    <w:p w14:paraId="0AA4C1CF" w14:textId="3464E52E" w:rsidR="00005575" w:rsidRDefault="00005575" w:rsidP="00005575">
      <w:pPr>
        <w:pStyle w:val="ListParagraph"/>
        <w:numPr>
          <w:ilvl w:val="3"/>
          <w:numId w:val="10"/>
        </w:numPr>
      </w:pPr>
      <w:r>
        <w:t>Ability</w:t>
      </w:r>
    </w:p>
    <w:p w14:paraId="1DB8F459" w14:textId="1A7B65C5" w:rsidR="00005575" w:rsidRDefault="00005575" w:rsidP="00005575">
      <w:pPr>
        <w:pStyle w:val="ListParagraph"/>
        <w:numPr>
          <w:ilvl w:val="3"/>
          <w:numId w:val="10"/>
        </w:numPr>
      </w:pPr>
      <w:r>
        <w:t>Skill</w:t>
      </w:r>
    </w:p>
    <w:p w14:paraId="0AFC0206" w14:textId="2E5A1FFF" w:rsidR="00005575" w:rsidRDefault="00005575" w:rsidP="00005575">
      <w:pPr>
        <w:pStyle w:val="ListParagraph"/>
        <w:numPr>
          <w:ilvl w:val="3"/>
          <w:numId w:val="10"/>
        </w:numPr>
      </w:pPr>
      <w:r>
        <w:t>Knowledge</w:t>
      </w:r>
    </w:p>
    <w:p w14:paraId="528A33DB" w14:textId="2C6049B1" w:rsidR="00005575" w:rsidRDefault="00005575" w:rsidP="00005575">
      <w:pPr>
        <w:pStyle w:val="ListParagraph"/>
        <w:numPr>
          <w:ilvl w:val="3"/>
          <w:numId w:val="10"/>
        </w:numPr>
      </w:pPr>
      <w:r>
        <w:t>Other</w:t>
      </w:r>
    </w:p>
    <w:p w14:paraId="04F7DD93" w14:textId="50D8244C" w:rsidR="00005575" w:rsidRDefault="00005575" w:rsidP="00005575">
      <w:pPr>
        <w:pStyle w:val="ListParagraph"/>
        <w:numPr>
          <w:ilvl w:val="3"/>
          <w:numId w:val="10"/>
        </w:numPr>
      </w:pPr>
      <w:r>
        <w:t>Other</w:t>
      </w:r>
    </w:p>
    <w:p w14:paraId="0EF547DC" w14:textId="12279C85" w:rsidR="00005575" w:rsidRDefault="00005575" w:rsidP="00005575">
      <w:pPr>
        <w:pStyle w:val="ListParagraph"/>
        <w:numPr>
          <w:ilvl w:val="3"/>
          <w:numId w:val="10"/>
        </w:numPr>
      </w:pPr>
      <w:r>
        <w:t>Other</w:t>
      </w:r>
    </w:p>
    <w:p w14:paraId="14AC67A5" w14:textId="7F4DC55F" w:rsidR="00005575" w:rsidRDefault="00005575" w:rsidP="00005575">
      <w:pPr>
        <w:pStyle w:val="ListParagraph"/>
        <w:numPr>
          <w:ilvl w:val="3"/>
          <w:numId w:val="10"/>
        </w:numPr>
      </w:pPr>
      <w:r>
        <w:t>Ability</w:t>
      </w:r>
    </w:p>
    <w:p w14:paraId="6599D8E0" w14:textId="7BE977D6" w:rsidR="00005575" w:rsidRDefault="00005575" w:rsidP="00005575">
      <w:pPr>
        <w:pStyle w:val="ListParagraph"/>
        <w:numPr>
          <w:ilvl w:val="3"/>
          <w:numId w:val="10"/>
        </w:numPr>
      </w:pPr>
      <w:r>
        <w:t>Ability</w:t>
      </w:r>
    </w:p>
    <w:p w14:paraId="46A7576F" w14:textId="59BC94CE" w:rsidR="00005575" w:rsidRDefault="00005575" w:rsidP="00005575">
      <w:pPr>
        <w:pStyle w:val="ListParagraph"/>
        <w:numPr>
          <w:ilvl w:val="3"/>
          <w:numId w:val="10"/>
        </w:numPr>
      </w:pPr>
      <w:r>
        <w:t>Ability</w:t>
      </w:r>
    </w:p>
    <w:p w14:paraId="32A598C6" w14:textId="47D7BBB7" w:rsidR="00005575" w:rsidRDefault="00005575" w:rsidP="00005575">
      <w:pPr>
        <w:pStyle w:val="ListParagraph"/>
        <w:numPr>
          <w:ilvl w:val="3"/>
          <w:numId w:val="10"/>
        </w:numPr>
      </w:pPr>
      <w:r>
        <w:t>Other</w:t>
      </w:r>
    </w:p>
    <w:p w14:paraId="3A49414F" w14:textId="21601AC8" w:rsidR="00005575" w:rsidRDefault="00005575" w:rsidP="00005575">
      <w:pPr>
        <w:pStyle w:val="ListParagraph"/>
        <w:numPr>
          <w:ilvl w:val="3"/>
          <w:numId w:val="10"/>
        </w:numPr>
      </w:pPr>
      <w:r>
        <w:t>Other</w:t>
      </w:r>
    </w:p>
    <w:p w14:paraId="7EF01DD4" w14:textId="40317706" w:rsidR="00005575" w:rsidRDefault="00005575" w:rsidP="00005575">
      <w:pPr>
        <w:pStyle w:val="ListParagraph"/>
        <w:numPr>
          <w:ilvl w:val="3"/>
          <w:numId w:val="10"/>
        </w:numPr>
      </w:pPr>
      <w:r>
        <w:t>Skill, knowledge</w:t>
      </w:r>
    </w:p>
    <w:p w14:paraId="44B00249" w14:textId="348876B2" w:rsidR="00005575" w:rsidRDefault="00005575" w:rsidP="00005575">
      <w:pPr>
        <w:pStyle w:val="ListParagraph"/>
        <w:numPr>
          <w:ilvl w:val="3"/>
          <w:numId w:val="10"/>
        </w:numPr>
      </w:pPr>
      <w:r>
        <w:t>Other</w:t>
      </w:r>
    </w:p>
    <w:p w14:paraId="723E47BA" w14:textId="5C6F9642" w:rsidR="00005575" w:rsidRDefault="00005575" w:rsidP="00005575">
      <w:pPr>
        <w:pStyle w:val="ListParagraph"/>
        <w:numPr>
          <w:ilvl w:val="3"/>
          <w:numId w:val="10"/>
        </w:numPr>
      </w:pPr>
      <w:r>
        <w:t>Skill, knowledge</w:t>
      </w:r>
    </w:p>
    <w:p w14:paraId="3FE43A18" w14:textId="26CD63C9" w:rsidR="00005575" w:rsidRDefault="00005575" w:rsidP="00D561DC">
      <w:pPr>
        <w:pStyle w:val="ListParagraph"/>
        <w:numPr>
          <w:ilvl w:val="3"/>
          <w:numId w:val="10"/>
        </w:numPr>
      </w:pPr>
      <w:r>
        <w:t>Skill</w:t>
      </w:r>
    </w:p>
    <w:p w14:paraId="7C7563C3" w14:textId="23D71DEF" w:rsidR="00820216" w:rsidRDefault="00820216" w:rsidP="00820216">
      <w:pPr>
        <w:pStyle w:val="ListParagraph"/>
        <w:numPr>
          <w:ilvl w:val="0"/>
          <w:numId w:val="10"/>
        </w:numPr>
      </w:pPr>
      <w:r w:rsidRPr="00D561DC">
        <w:rPr>
          <w:b/>
          <w:bCs/>
        </w:rPr>
        <w:t>Workbook Exercise 2.4</w:t>
      </w:r>
      <w:r>
        <w:t>: The Critical Incident Technique</w:t>
      </w:r>
    </w:p>
    <w:p w14:paraId="0EA42F3F" w14:textId="75A00A39" w:rsidR="00820216" w:rsidRDefault="00820216" w:rsidP="00820216">
      <w:pPr>
        <w:pStyle w:val="ListParagraph"/>
        <w:numPr>
          <w:ilvl w:val="1"/>
          <w:numId w:val="10"/>
        </w:numPr>
      </w:pPr>
      <w:r>
        <w:t>Exercise lists critical incidents written for a restaurant server position and asks students to conduct a job analysis using the critical incident technique.</w:t>
      </w:r>
    </w:p>
    <w:p w14:paraId="248CC6E2" w14:textId="1987CF52" w:rsidR="00820216" w:rsidRDefault="00820216" w:rsidP="00820216">
      <w:pPr>
        <w:pStyle w:val="ListParagraph"/>
        <w:numPr>
          <w:ilvl w:val="0"/>
          <w:numId w:val="10"/>
        </w:numPr>
      </w:pPr>
      <w:r w:rsidRPr="00D561DC">
        <w:rPr>
          <w:b/>
          <w:bCs/>
        </w:rPr>
        <w:t>Workbook Exercise 2.</w:t>
      </w:r>
      <w:r>
        <w:t>5: Designing a Job Evaluation System</w:t>
      </w:r>
    </w:p>
    <w:p w14:paraId="0A293BCF" w14:textId="6A33C9A8" w:rsidR="00820216" w:rsidRDefault="00820216" w:rsidP="00820216">
      <w:pPr>
        <w:pStyle w:val="ListParagraph"/>
        <w:numPr>
          <w:ilvl w:val="1"/>
          <w:numId w:val="10"/>
        </w:numPr>
      </w:pPr>
      <w:r>
        <w:t>Exercise asks students to practice designing a fair system of compensation using compensable factors.</w:t>
      </w:r>
    </w:p>
    <w:p w14:paraId="0299E9BF" w14:textId="324FF4A9" w:rsidR="00820216" w:rsidRDefault="00820216" w:rsidP="00820216">
      <w:pPr>
        <w:pStyle w:val="ListParagraph"/>
        <w:numPr>
          <w:ilvl w:val="0"/>
          <w:numId w:val="10"/>
        </w:numPr>
      </w:pPr>
      <w:r w:rsidRPr="00D561DC">
        <w:rPr>
          <w:b/>
          <w:bCs/>
        </w:rPr>
        <w:lastRenderedPageBreak/>
        <w:t>Workbook Exercise 2.6</w:t>
      </w:r>
      <w:r>
        <w:t>: Determining Pay Equity</w:t>
      </w:r>
    </w:p>
    <w:p w14:paraId="4069B97B" w14:textId="3C5DFE24" w:rsidR="00820216" w:rsidRDefault="00820216" w:rsidP="00820216">
      <w:pPr>
        <w:pStyle w:val="ListParagraph"/>
        <w:numPr>
          <w:ilvl w:val="1"/>
          <w:numId w:val="10"/>
        </w:numPr>
      </w:pPr>
      <w:r>
        <w:t xml:space="preserve">Exercise asks students to practice determining pay equity by plotting a wage trend line. </w:t>
      </w:r>
    </w:p>
    <w:p w14:paraId="7CEB8045" w14:textId="27C97B31" w:rsidR="00005575" w:rsidRDefault="00005575" w:rsidP="00005575">
      <w:pPr>
        <w:pStyle w:val="ListParagraph"/>
        <w:numPr>
          <w:ilvl w:val="2"/>
          <w:numId w:val="10"/>
        </w:numPr>
      </w:pPr>
      <w:r>
        <w:t>Answer:</w:t>
      </w:r>
    </w:p>
    <w:tbl>
      <w:tblPr>
        <w:tblStyle w:val="TableGrid"/>
        <w:tblW w:w="0" w:type="auto"/>
        <w:tblInd w:w="1980" w:type="dxa"/>
        <w:tblLook w:val="04A0" w:firstRow="1" w:lastRow="0" w:firstColumn="1" w:lastColumn="0" w:noHBand="0" w:noVBand="1"/>
      </w:tblPr>
      <w:tblGrid>
        <w:gridCol w:w="2645"/>
        <w:gridCol w:w="2333"/>
        <w:gridCol w:w="2392"/>
      </w:tblGrid>
      <w:tr w:rsidR="00D561DC" w14:paraId="25CF0E7D" w14:textId="77777777" w:rsidTr="00005575">
        <w:tc>
          <w:tcPr>
            <w:tcW w:w="3116" w:type="dxa"/>
          </w:tcPr>
          <w:p w14:paraId="4AAAC748" w14:textId="7E8AD27D" w:rsidR="00005575" w:rsidRDefault="00005575" w:rsidP="00005575">
            <w:r>
              <w:t>Job</w:t>
            </w:r>
          </w:p>
        </w:tc>
        <w:tc>
          <w:tcPr>
            <w:tcW w:w="3117" w:type="dxa"/>
          </w:tcPr>
          <w:p w14:paraId="14ABFB10" w14:textId="750D0D22" w:rsidR="00005575" w:rsidRDefault="00005575" w:rsidP="00005575">
            <w:r>
              <w:t>Points</w:t>
            </w:r>
          </w:p>
        </w:tc>
        <w:tc>
          <w:tcPr>
            <w:tcW w:w="3117" w:type="dxa"/>
          </w:tcPr>
          <w:p w14:paraId="24CB497D" w14:textId="3C8371E2" w:rsidR="00005575" w:rsidRDefault="00005575" w:rsidP="00005575">
            <w:r>
              <w:t>Salary</w:t>
            </w:r>
          </w:p>
        </w:tc>
      </w:tr>
      <w:tr w:rsidR="00D561DC" w14:paraId="29546804" w14:textId="77777777" w:rsidTr="00005575">
        <w:tc>
          <w:tcPr>
            <w:tcW w:w="3116" w:type="dxa"/>
          </w:tcPr>
          <w:p w14:paraId="136B8F3B" w14:textId="0248D162" w:rsidR="00005575" w:rsidRDefault="00005575" w:rsidP="00005575">
            <w:r>
              <w:t>Computer Operator</w:t>
            </w:r>
          </w:p>
        </w:tc>
        <w:tc>
          <w:tcPr>
            <w:tcW w:w="3117" w:type="dxa"/>
          </w:tcPr>
          <w:p w14:paraId="2062784B" w14:textId="3AD9D574" w:rsidR="00005575" w:rsidRDefault="00005575" w:rsidP="00005575">
            <w:r>
              <w:t>450</w:t>
            </w:r>
          </w:p>
        </w:tc>
        <w:tc>
          <w:tcPr>
            <w:tcW w:w="3117" w:type="dxa"/>
          </w:tcPr>
          <w:p w14:paraId="7CAD8F03" w14:textId="4BB3A25A" w:rsidR="00005575" w:rsidRDefault="00005575" w:rsidP="00005575">
            <w:r>
              <w:t>$28,000</w:t>
            </w:r>
          </w:p>
        </w:tc>
      </w:tr>
      <w:tr w:rsidR="00D561DC" w14:paraId="694FF8D2" w14:textId="77777777" w:rsidTr="00005575">
        <w:tc>
          <w:tcPr>
            <w:tcW w:w="3116" w:type="dxa"/>
          </w:tcPr>
          <w:p w14:paraId="26273A18" w14:textId="1F4FA61B" w:rsidR="00005575" w:rsidRDefault="00005575" w:rsidP="00005575">
            <w:r>
              <w:t>Computer Programmer</w:t>
            </w:r>
          </w:p>
        </w:tc>
        <w:tc>
          <w:tcPr>
            <w:tcW w:w="3117" w:type="dxa"/>
          </w:tcPr>
          <w:p w14:paraId="49EC7FFD" w14:textId="0E9084FB" w:rsidR="00005575" w:rsidRDefault="00005575" w:rsidP="00005575">
            <w:r>
              <w:t>550</w:t>
            </w:r>
          </w:p>
        </w:tc>
        <w:tc>
          <w:tcPr>
            <w:tcW w:w="3117" w:type="dxa"/>
          </w:tcPr>
          <w:p w14:paraId="10F6DB83" w14:textId="15C3A8CD" w:rsidR="00005575" w:rsidRDefault="00005575" w:rsidP="00005575">
            <w:r>
              <w:t>$36,000</w:t>
            </w:r>
          </w:p>
        </w:tc>
      </w:tr>
      <w:tr w:rsidR="00D561DC" w14:paraId="0DF960CB" w14:textId="77777777" w:rsidTr="00005575">
        <w:tc>
          <w:tcPr>
            <w:tcW w:w="3116" w:type="dxa"/>
          </w:tcPr>
          <w:p w14:paraId="3C096E06" w14:textId="3450ACBF" w:rsidR="00005575" w:rsidRDefault="00005575" w:rsidP="00005575">
            <w:r>
              <w:t>Documents Specialist</w:t>
            </w:r>
          </w:p>
        </w:tc>
        <w:tc>
          <w:tcPr>
            <w:tcW w:w="3117" w:type="dxa"/>
          </w:tcPr>
          <w:p w14:paraId="50CEBEEF" w14:textId="3B9744EF" w:rsidR="00005575" w:rsidRDefault="00005575" w:rsidP="00005575">
            <w:r>
              <w:t>400</w:t>
            </w:r>
          </w:p>
        </w:tc>
        <w:tc>
          <w:tcPr>
            <w:tcW w:w="3117" w:type="dxa"/>
          </w:tcPr>
          <w:p w14:paraId="267FC01A" w14:textId="30C6EC16" w:rsidR="00005575" w:rsidRDefault="00005575" w:rsidP="00005575">
            <w:r>
              <w:t>$26,000</w:t>
            </w:r>
          </w:p>
        </w:tc>
      </w:tr>
      <w:tr w:rsidR="00D561DC" w14:paraId="4725311D" w14:textId="77777777" w:rsidTr="00005575">
        <w:tc>
          <w:tcPr>
            <w:tcW w:w="3116" w:type="dxa"/>
          </w:tcPr>
          <w:p w14:paraId="3302F9D4" w14:textId="79573EAE" w:rsidR="00005575" w:rsidRDefault="00005575" w:rsidP="00005575">
            <w:r>
              <w:t>Admin Assistant I</w:t>
            </w:r>
          </w:p>
        </w:tc>
        <w:tc>
          <w:tcPr>
            <w:tcW w:w="3117" w:type="dxa"/>
          </w:tcPr>
          <w:p w14:paraId="143708B1" w14:textId="4FEE90E0" w:rsidR="00005575" w:rsidRDefault="00005575" w:rsidP="00005575">
            <w:r>
              <w:t>500</w:t>
            </w:r>
          </w:p>
        </w:tc>
        <w:tc>
          <w:tcPr>
            <w:tcW w:w="3117" w:type="dxa"/>
          </w:tcPr>
          <w:p w14:paraId="1E553D81" w14:textId="5F662D31" w:rsidR="00005575" w:rsidRDefault="00005575" w:rsidP="00005575">
            <w:r>
              <w:t>$27,000</w:t>
            </w:r>
          </w:p>
        </w:tc>
      </w:tr>
      <w:tr w:rsidR="00D561DC" w14:paraId="170ED15D" w14:textId="77777777" w:rsidTr="00005575">
        <w:tc>
          <w:tcPr>
            <w:tcW w:w="3116" w:type="dxa"/>
          </w:tcPr>
          <w:p w14:paraId="78DA08AA" w14:textId="26165B39" w:rsidR="00005575" w:rsidRDefault="00005575" w:rsidP="00005575">
            <w:r>
              <w:t>Admin Assistant II</w:t>
            </w:r>
          </w:p>
        </w:tc>
        <w:tc>
          <w:tcPr>
            <w:tcW w:w="3117" w:type="dxa"/>
          </w:tcPr>
          <w:p w14:paraId="5F8B4782" w14:textId="02DE1833" w:rsidR="00005575" w:rsidRDefault="00005575" w:rsidP="00005575">
            <w:r>
              <w:t>450</w:t>
            </w:r>
          </w:p>
        </w:tc>
        <w:tc>
          <w:tcPr>
            <w:tcW w:w="3117" w:type="dxa"/>
          </w:tcPr>
          <w:p w14:paraId="7D4339D6" w14:textId="1900D100" w:rsidR="00005575" w:rsidRDefault="00005575" w:rsidP="00005575">
            <w:r>
              <w:t>$25,000</w:t>
            </w:r>
          </w:p>
        </w:tc>
      </w:tr>
      <w:tr w:rsidR="00D561DC" w14:paraId="0C9DA8F8" w14:textId="77777777" w:rsidTr="00005575">
        <w:tc>
          <w:tcPr>
            <w:tcW w:w="3116" w:type="dxa"/>
          </w:tcPr>
          <w:p w14:paraId="2E8291C3" w14:textId="6E076B60" w:rsidR="00005575" w:rsidRDefault="00005575" w:rsidP="00005575">
            <w:r>
              <w:t>Computer Analyst</w:t>
            </w:r>
          </w:p>
        </w:tc>
        <w:tc>
          <w:tcPr>
            <w:tcW w:w="3117" w:type="dxa"/>
          </w:tcPr>
          <w:p w14:paraId="621EA96C" w14:textId="21A83429" w:rsidR="00005575" w:rsidRDefault="00005575" w:rsidP="00005575">
            <w:r>
              <w:t>600</w:t>
            </w:r>
          </w:p>
        </w:tc>
        <w:tc>
          <w:tcPr>
            <w:tcW w:w="3117" w:type="dxa"/>
          </w:tcPr>
          <w:p w14:paraId="4D568E4B" w14:textId="359D1D42" w:rsidR="00005575" w:rsidRDefault="00005575" w:rsidP="00005575">
            <w:r>
              <w:t>$37,000</w:t>
            </w:r>
          </w:p>
        </w:tc>
      </w:tr>
      <w:tr w:rsidR="00D561DC" w14:paraId="2EE4325E" w14:textId="77777777" w:rsidTr="00005575">
        <w:tc>
          <w:tcPr>
            <w:tcW w:w="3116" w:type="dxa"/>
          </w:tcPr>
          <w:p w14:paraId="1767DDC8" w14:textId="3A883A47" w:rsidR="00005575" w:rsidRDefault="00005575" w:rsidP="00005575">
            <w:r>
              <w:t>Clerk</w:t>
            </w:r>
          </w:p>
        </w:tc>
        <w:tc>
          <w:tcPr>
            <w:tcW w:w="3117" w:type="dxa"/>
          </w:tcPr>
          <w:p w14:paraId="06B3F12A" w14:textId="3E55D754" w:rsidR="00005575" w:rsidRDefault="00005575" w:rsidP="00005575">
            <w:r>
              <w:t>350</w:t>
            </w:r>
          </w:p>
        </w:tc>
        <w:tc>
          <w:tcPr>
            <w:tcW w:w="3117" w:type="dxa"/>
          </w:tcPr>
          <w:p w14:paraId="403791E1" w14:textId="32EB5CAC" w:rsidR="00005575" w:rsidRDefault="00005575" w:rsidP="00005575">
            <w:r>
              <w:t>$25,000</w:t>
            </w:r>
          </w:p>
        </w:tc>
      </w:tr>
      <w:tr w:rsidR="00D561DC" w14:paraId="01EFD062" w14:textId="77777777" w:rsidTr="00005575">
        <w:tc>
          <w:tcPr>
            <w:tcW w:w="3116" w:type="dxa"/>
          </w:tcPr>
          <w:p w14:paraId="036CFA86" w14:textId="082BDC29" w:rsidR="00005575" w:rsidRDefault="00005575" w:rsidP="00005575">
            <w:r>
              <w:t>Supervisor</w:t>
            </w:r>
          </w:p>
        </w:tc>
        <w:tc>
          <w:tcPr>
            <w:tcW w:w="3117" w:type="dxa"/>
          </w:tcPr>
          <w:p w14:paraId="06D386E7" w14:textId="653AB7E7" w:rsidR="00005575" w:rsidRDefault="00005575" w:rsidP="00005575">
            <w:r>
              <w:t>650</w:t>
            </w:r>
          </w:p>
        </w:tc>
        <w:tc>
          <w:tcPr>
            <w:tcW w:w="3117" w:type="dxa"/>
          </w:tcPr>
          <w:p w14:paraId="7BEB0370" w14:textId="30154713" w:rsidR="00005575" w:rsidRDefault="00005575" w:rsidP="00005575">
            <w:r>
              <w:t>$42,000</w:t>
            </w:r>
          </w:p>
        </w:tc>
      </w:tr>
      <w:tr w:rsidR="00D561DC" w14:paraId="2E2326C1" w14:textId="77777777" w:rsidTr="00005575">
        <w:tc>
          <w:tcPr>
            <w:tcW w:w="3116" w:type="dxa"/>
          </w:tcPr>
          <w:p w14:paraId="6819FA45" w14:textId="47F26054" w:rsidR="00005575" w:rsidRDefault="00005575" w:rsidP="00005575">
            <w:r>
              <w:t>Account Representative</w:t>
            </w:r>
          </w:p>
        </w:tc>
        <w:tc>
          <w:tcPr>
            <w:tcW w:w="3117" w:type="dxa"/>
          </w:tcPr>
          <w:p w14:paraId="47A30B86" w14:textId="7B5666B0" w:rsidR="00005575" w:rsidRDefault="00005575" w:rsidP="00005575">
            <w:r>
              <w:t>500</w:t>
            </w:r>
          </w:p>
        </w:tc>
        <w:tc>
          <w:tcPr>
            <w:tcW w:w="3117" w:type="dxa"/>
          </w:tcPr>
          <w:p w14:paraId="54FDF815" w14:textId="10B484CF" w:rsidR="00005575" w:rsidRDefault="00005575" w:rsidP="00005575">
            <w:r>
              <w:t>$28,000</w:t>
            </w:r>
          </w:p>
        </w:tc>
      </w:tr>
      <w:tr w:rsidR="00D561DC" w14:paraId="1C975EF2" w14:textId="77777777" w:rsidTr="00005575">
        <w:tc>
          <w:tcPr>
            <w:tcW w:w="3116" w:type="dxa"/>
          </w:tcPr>
          <w:p w14:paraId="15928DE3" w14:textId="4942CF25" w:rsidR="00005575" w:rsidRDefault="00005575" w:rsidP="00005575">
            <w:r>
              <w:t>Customer Service Agent</w:t>
            </w:r>
          </w:p>
        </w:tc>
        <w:tc>
          <w:tcPr>
            <w:tcW w:w="3117" w:type="dxa"/>
          </w:tcPr>
          <w:p w14:paraId="3259F3CA" w14:textId="0B73D10C" w:rsidR="00005575" w:rsidRDefault="00005575" w:rsidP="00005575">
            <w:r>
              <w:t>550</w:t>
            </w:r>
          </w:p>
        </w:tc>
        <w:tc>
          <w:tcPr>
            <w:tcW w:w="3117" w:type="dxa"/>
          </w:tcPr>
          <w:p w14:paraId="3FEA5A4F" w14:textId="234D1960" w:rsidR="00005575" w:rsidRDefault="00005575" w:rsidP="00005575">
            <w:r>
              <w:t>$35,000</w:t>
            </w:r>
          </w:p>
        </w:tc>
      </w:tr>
    </w:tbl>
    <w:p w14:paraId="7787C79C" w14:textId="2DB03F94" w:rsidR="00005575" w:rsidRPr="00702681" w:rsidRDefault="00005575" w:rsidP="00005575">
      <w:pPr>
        <w:ind w:left="1980"/>
        <w:rPr>
          <w:u w:val="single"/>
        </w:rPr>
      </w:pPr>
    </w:p>
    <w:p w14:paraId="5D83D83F" w14:textId="50A8A49D" w:rsidR="00005575" w:rsidRDefault="00A05383" w:rsidP="00005575">
      <w:r>
        <w:rPr>
          <w:noProof/>
        </w:rPr>
        <w:lastRenderedPageBreak/>
        <w:drawing>
          <wp:inline distT="0" distB="0" distL="0" distR="0" wp14:anchorId="70BFFADE" wp14:editId="28907BE9">
            <wp:extent cx="5829300" cy="4699561"/>
            <wp:effectExtent l="0" t="0" r="0" b="6350"/>
            <wp:docPr id="4" name="Picture 4" descr="A grid graph plots the values 350 to 700 in increments of 50 along the horizontal axis. The vertical axis plots the values 21,000 to 44,000 in increments of 1,000. The graph shows a curve that starts from a cell that reads 350 and slopes diagonally upward to a cell that corresponds to 700 and 42,000. A few of the cells in the grid are labelled as follows:&#10;Cell corresponding to 350 and 25,000 reads, Clerk. Cell corresponding to 400 and 26,000 reads, Doc Spec. Cell corresponding to 450 and 25,000 reads, Section 2. Cell corresponding to 450 and 28,000 reads, Comp Op. Cell corresponding to 500 and 27,000 reads, Section 1. Cell corresponding to 500 and 28,000 reads, Acct Rep. Cell corresponding to 550 and 36,000 reads, Comp Prog. Cell corresponding to 600 and 35,000 reads, Cust Serv. Cell corresponding to 600 and 37,000 reads, Computer analyst. Cell corresponding to 650 and 42,000 reads, Su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id graph plots the values 350 to 700 in increments of 50 along the horizontal axis. The vertical axis plots the values 21,000 to 44,000 in increments of 1,000. The graph shows a curve that starts from a cell that reads 350 and slopes diagonally upward to a cell that corresponds to 700 and 42,000. A few of the cells in the grid are labelled as follows:&#10;Cell corresponding to 350 and 25,000 reads, Clerk. Cell corresponding to 400 and 26,000 reads, Doc Spec. Cell corresponding to 450 and 25,000 reads, Section 2. Cell corresponding to 450 and 28,000 reads, Comp Op. Cell corresponding to 500 and 27,000 reads, Section 1. Cell corresponding to 500 and 28,000 reads, Acct Rep. Cell corresponding to 550 and 36,000 reads, Comp Prog. Cell corresponding to 600 and 35,000 reads, Cust Serv. Cell corresponding to 600 and 37,000 reads, Computer analyst. Cell corresponding to 650 and 42,000 reads, Supervisor."/>
                    <pic:cNvPicPr/>
                  </pic:nvPicPr>
                  <pic:blipFill>
                    <a:blip r:embed="rId11"/>
                    <a:stretch>
                      <a:fillRect/>
                    </a:stretch>
                  </pic:blipFill>
                  <pic:spPr>
                    <a:xfrm>
                      <a:off x="0" y="0"/>
                      <a:ext cx="5832960" cy="4702511"/>
                    </a:xfrm>
                    <a:prstGeom prst="rect">
                      <a:avLst/>
                    </a:prstGeom>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D561DC" w14:paraId="383C0341" w14:textId="77777777" w:rsidTr="00005575">
        <w:tc>
          <w:tcPr>
            <w:tcW w:w="1870" w:type="dxa"/>
          </w:tcPr>
          <w:p w14:paraId="0483835A" w14:textId="324BB029" w:rsidR="00005575" w:rsidRDefault="00005575" w:rsidP="00005575">
            <w:r>
              <w:t>Job</w:t>
            </w:r>
          </w:p>
        </w:tc>
        <w:tc>
          <w:tcPr>
            <w:tcW w:w="1870" w:type="dxa"/>
          </w:tcPr>
          <w:p w14:paraId="4452CB24" w14:textId="3FE25D27" w:rsidR="00005575" w:rsidRDefault="00005575" w:rsidP="00005575">
            <w:r>
              <w:t>Points</w:t>
            </w:r>
          </w:p>
        </w:tc>
        <w:tc>
          <w:tcPr>
            <w:tcW w:w="1870" w:type="dxa"/>
          </w:tcPr>
          <w:p w14:paraId="37480DCE" w14:textId="65BA4322" w:rsidR="00005575" w:rsidRDefault="00005575" w:rsidP="00005575">
            <w:r>
              <w:t>Predicted Salary</w:t>
            </w:r>
          </w:p>
        </w:tc>
        <w:tc>
          <w:tcPr>
            <w:tcW w:w="1870" w:type="dxa"/>
          </w:tcPr>
          <w:p w14:paraId="624656A0" w14:textId="250742F9" w:rsidR="00005575" w:rsidRDefault="00005575" w:rsidP="00005575">
            <w:r>
              <w:t>Salary</w:t>
            </w:r>
          </w:p>
        </w:tc>
        <w:tc>
          <w:tcPr>
            <w:tcW w:w="1870" w:type="dxa"/>
          </w:tcPr>
          <w:p w14:paraId="3F761A35" w14:textId="3CBD78BB" w:rsidR="00005575" w:rsidRDefault="00005575" w:rsidP="00005575">
            <w:r>
              <w:t>Difference</w:t>
            </w:r>
          </w:p>
        </w:tc>
      </w:tr>
      <w:tr w:rsidR="00D561DC" w14:paraId="67EC6AEF" w14:textId="77777777" w:rsidTr="00005575">
        <w:tc>
          <w:tcPr>
            <w:tcW w:w="1870" w:type="dxa"/>
          </w:tcPr>
          <w:p w14:paraId="715682C7" w14:textId="3877BA91" w:rsidR="00005575" w:rsidRDefault="00005575" w:rsidP="00005575">
            <w:r>
              <w:t>Computer Operator</w:t>
            </w:r>
          </w:p>
        </w:tc>
        <w:tc>
          <w:tcPr>
            <w:tcW w:w="1870" w:type="dxa"/>
          </w:tcPr>
          <w:p w14:paraId="1EE403BB" w14:textId="6F74A418" w:rsidR="00005575" w:rsidRDefault="00005575" w:rsidP="00005575">
            <w:r>
              <w:t>450</w:t>
            </w:r>
          </w:p>
        </w:tc>
        <w:tc>
          <w:tcPr>
            <w:tcW w:w="1870" w:type="dxa"/>
          </w:tcPr>
          <w:p w14:paraId="2C6FE517" w14:textId="1548676B" w:rsidR="00005575" w:rsidRDefault="00005575" w:rsidP="00005575">
            <w:r>
              <w:t>$27,860</w:t>
            </w:r>
          </w:p>
        </w:tc>
        <w:tc>
          <w:tcPr>
            <w:tcW w:w="1870" w:type="dxa"/>
          </w:tcPr>
          <w:p w14:paraId="5BB47A1F" w14:textId="0B40EC0F" w:rsidR="00005575" w:rsidRDefault="00005575" w:rsidP="00005575">
            <w:r>
              <w:t>$28,000</w:t>
            </w:r>
          </w:p>
        </w:tc>
        <w:tc>
          <w:tcPr>
            <w:tcW w:w="1870" w:type="dxa"/>
          </w:tcPr>
          <w:p w14:paraId="35BDDE24" w14:textId="475DDBD6" w:rsidR="00005575" w:rsidRDefault="00F00D53" w:rsidP="00005575">
            <w:r>
              <w:t>+$141</w:t>
            </w:r>
          </w:p>
        </w:tc>
      </w:tr>
      <w:tr w:rsidR="00D561DC" w14:paraId="0371FF59" w14:textId="77777777" w:rsidTr="00005575">
        <w:tc>
          <w:tcPr>
            <w:tcW w:w="1870" w:type="dxa"/>
          </w:tcPr>
          <w:p w14:paraId="237FE544" w14:textId="163E626E" w:rsidR="00005575" w:rsidRDefault="00005575" w:rsidP="00005575">
            <w:r>
              <w:t>Computer Programmer</w:t>
            </w:r>
          </w:p>
        </w:tc>
        <w:tc>
          <w:tcPr>
            <w:tcW w:w="1870" w:type="dxa"/>
          </w:tcPr>
          <w:p w14:paraId="7C8B2463" w14:textId="031D4B97" w:rsidR="00005575" w:rsidRDefault="00005575" w:rsidP="00005575">
            <w:r>
              <w:t>550</w:t>
            </w:r>
          </w:p>
        </w:tc>
        <w:tc>
          <w:tcPr>
            <w:tcW w:w="1870" w:type="dxa"/>
          </w:tcPr>
          <w:p w14:paraId="00FFDD22" w14:textId="7D34A630" w:rsidR="00005575" w:rsidRDefault="00005575" w:rsidP="00005575">
            <w:r>
              <w:t>$33,936</w:t>
            </w:r>
          </w:p>
        </w:tc>
        <w:tc>
          <w:tcPr>
            <w:tcW w:w="1870" w:type="dxa"/>
          </w:tcPr>
          <w:p w14:paraId="72D31BDE" w14:textId="475306A0" w:rsidR="00005575" w:rsidRDefault="00005575" w:rsidP="00005575">
            <w:r>
              <w:t>$36,000</w:t>
            </w:r>
          </w:p>
        </w:tc>
        <w:tc>
          <w:tcPr>
            <w:tcW w:w="1870" w:type="dxa"/>
          </w:tcPr>
          <w:p w14:paraId="27E10E89" w14:textId="336CC130" w:rsidR="00005575" w:rsidRDefault="00F00D53" w:rsidP="00005575">
            <w:r>
              <w:t>+$2,064</w:t>
            </w:r>
          </w:p>
        </w:tc>
      </w:tr>
      <w:tr w:rsidR="00D561DC" w14:paraId="06582A1A" w14:textId="77777777" w:rsidTr="00005575">
        <w:tc>
          <w:tcPr>
            <w:tcW w:w="1870" w:type="dxa"/>
          </w:tcPr>
          <w:p w14:paraId="4F0E62E2" w14:textId="7A4EBBBE" w:rsidR="00005575" w:rsidRDefault="00005575" w:rsidP="00005575">
            <w:r>
              <w:t>Documents Specialist</w:t>
            </w:r>
          </w:p>
        </w:tc>
        <w:tc>
          <w:tcPr>
            <w:tcW w:w="1870" w:type="dxa"/>
          </w:tcPr>
          <w:p w14:paraId="75F4639F" w14:textId="703819A2" w:rsidR="00005575" w:rsidRDefault="00005575" w:rsidP="00005575">
            <w:r>
              <w:t>400</w:t>
            </w:r>
          </w:p>
        </w:tc>
        <w:tc>
          <w:tcPr>
            <w:tcW w:w="1870" w:type="dxa"/>
          </w:tcPr>
          <w:p w14:paraId="3B9EBDB4" w14:textId="04207683" w:rsidR="00005575" w:rsidRDefault="00005575" w:rsidP="00005575">
            <w:r>
              <w:t>$24,835</w:t>
            </w:r>
          </w:p>
        </w:tc>
        <w:tc>
          <w:tcPr>
            <w:tcW w:w="1870" w:type="dxa"/>
          </w:tcPr>
          <w:p w14:paraId="53E06E71" w14:textId="052558E5" w:rsidR="00005575" w:rsidRDefault="00005575" w:rsidP="00005575">
            <w:r>
              <w:t>$26,000</w:t>
            </w:r>
          </w:p>
        </w:tc>
        <w:tc>
          <w:tcPr>
            <w:tcW w:w="1870" w:type="dxa"/>
          </w:tcPr>
          <w:p w14:paraId="63F9CCE6" w14:textId="12D1E4D4" w:rsidR="00005575" w:rsidRDefault="00F00D53" w:rsidP="00005575">
            <w:r>
              <w:t>+$1,165</w:t>
            </w:r>
          </w:p>
        </w:tc>
      </w:tr>
      <w:tr w:rsidR="00D561DC" w14:paraId="15233285" w14:textId="77777777" w:rsidTr="00005575">
        <w:tc>
          <w:tcPr>
            <w:tcW w:w="1870" w:type="dxa"/>
          </w:tcPr>
          <w:p w14:paraId="24651B72" w14:textId="63D30D7A" w:rsidR="00005575" w:rsidRDefault="00005575" w:rsidP="00005575">
            <w:r>
              <w:t>Admin Assistant I</w:t>
            </w:r>
          </w:p>
        </w:tc>
        <w:tc>
          <w:tcPr>
            <w:tcW w:w="1870" w:type="dxa"/>
          </w:tcPr>
          <w:p w14:paraId="55DAABF9" w14:textId="136C1072" w:rsidR="00005575" w:rsidRDefault="00005575" w:rsidP="00005575">
            <w:r>
              <w:t>500</w:t>
            </w:r>
          </w:p>
        </w:tc>
        <w:tc>
          <w:tcPr>
            <w:tcW w:w="1870" w:type="dxa"/>
          </w:tcPr>
          <w:p w14:paraId="41044058" w14:textId="44E7DD7B" w:rsidR="00005575" w:rsidRDefault="00005575" w:rsidP="00005575">
            <w:r>
              <w:t>$30,902</w:t>
            </w:r>
          </w:p>
        </w:tc>
        <w:tc>
          <w:tcPr>
            <w:tcW w:w="1870" w:type="dxa"/>
          </w:tcPr>
          <w:p w14:paraId="5B2539B2" w14:textId="0A3E4B82" w:rsidR="00005575" w:rsidRDefault="00005575" w:rsidP="00005575">
            <w:r>
              <w:t>$27,000</w:t>
            </w:r>
          </w:p>
        </w:tc>
        <w:tc>
          <w:tcPr>
            <w:tcW w:w="1870" w:type="dxa"/>
          </w:tcPr>
          <w:p w14:paraId="3E2357AD" w14:textId="1E5498B7" w:rsidR="00005575" w:rsidRDefault="00F00D53" w:rsidP="00005575">
            <w:r>
              <w:t>-$3,902</w:t>
            </w:r>
          </w:p>
        </w:tc>
      </w:tr>
      <w:tr w:rsidR="00D561DC" w14:paraId="7DB16C6E" w14:textId="77777777" w:rsidTr="00005575">
        <w:tc>
          <w:tcPr>
            <w:tcW w:w="1870" w:type="dxa"/>
          </w:tcPr>
          <w:p w14:paraId="0417090D" w14:textId="54E6D274" w:rsidR="00005575" w:rsidRDefault="00005575" w:rsidP="00005575">
            <w:r>
              <w:t>Admin Assistant II</w:t>
            </w:r>
          </w:p>
        </w:tc>
        <w:tc>
          <w:tcPr>
            <w:tcW w:w="1870" w:type="dxa"/>
          </w:tcPr>
          <w:p w14:paraId="02C2F970" w14:textId="7C0050F5" w:rsidR="00005575" w:rsidRDefault="00005575" w:rsidP="00005575">
            <w:r>
              <w:t>450</w:t>
            </w:r>
          </w:p>
        </w:tc>
        <w:tc>
          <w:tcPr>
            <w:tcW w:w="1870" w:type="dxa"/>
          </w:tcPr>
          <w:p w14:paraId="0CE7FCA1" w14:textId="23D492D0" w:rsidR="00005575" w:rsidRDefault="00005575" w:rsidP="00005575">
            <w:r>
              <w:t>$27,869</w:t>
            </w:r>
          </w:p>
        </w:tc>
        <w:tc>
          <w:tcPr>
            <w:tcW w:w="1870" w:type="dxa"/>
          </w:tcPr>
          <w:p w14:paraId="3AD37625" w14:textId="688D05AB" w:rsidR="00005575" w:rsidRDefault="00005575" w:rsidP="00005575">
            <w:r>
              <w:t>$25,000</w:t>
            </w:r>
          </w:p>
        </w:tc>
        <w:tc>
          <w:tcPr>
            <w:tcW w:w="1870" w:type="dxa"/>
          </w:tcPr>
          <w:p w14:paraId="5D68491D" w14:textId="347BC1BD" w:rsidR="00005575" w:rsidRDefault="00F00D53" w:rsidP="00005575">
            <w:r>
              <w:t>-$2,869</w:t>
            </w:r>
          </w:p>
        </w:tc>
      </w:tr>
      <w:tr w:rsidR="00D561DC" w14:paraId="4BCAA0A9" w14:textId="77777777" w:rsidTr="00005575">
        <w:tc>
          <w:tcPr>
            <w:tcW w:w="1870" w:type="dxa"/>
          </w:tcPr>
          <w:p w14:paraId="4CBFEAB0" w14:textId="05F2A7BB" w:rsidR="00005575" w:rsidRDefault="00005575" w:rsidP="00005575">
            <w:r>
              <w:t>Computer Analyst</w:t>
            </w:r>
          </w:p>
        </w:tc>
        <w:tc>
          <w:tcPr>
            <w:tcW w:w="1870" w:type="dxa"/>
          </w:tcPr>
          <w:p w14:paraId="799B4A16" w14:textId="603E1398" w:rsidR="00005575" w:rsidRDefault="00005575" w:rsidP="00005575">
            <w:r>
              <w:t>600</w:t>
            </w:r>
          </w:p>
        </w:tc>
        <w:tc>
          <w:tcPr>
            <w:tcW w:w="1870" w:type="dxa"/>
          </w:tcPr>
          <w:p w14:paraId="55761A43" w14:textId="4CC27761" w:rsidR="00005575" w:rsidRDefault="00005575" w:rsidP="00005575">
            <w:r>
              <w:t>$36,969</w:t>
            </w:r>
          </w:p>
        </w:tc>
        <w:tc>
          <w:tcPr>
            <w:tcW w:w="1870" w:type="dxa"/>
          </w:tcPr>
          <w:p w14:paraId="2EDA6850" w14:textId="6E43BCF4" w:rsidR="00005575" w:rsidRDefault="00005575" w:rsidP="00005575">
            <w:r>
              <w:t>$37,000</w:t>
            </w:r>
          </w:p>
        </w:tc>
        <w:tc>
          <w:tcPr>
            <w:tcW w:w="1870" w:type="dxa"/>
          </w:tcPr>
          <w:p w14:paraId="0BE09517" w14:textId="5E62D595" w:rsidR="00005575" w:rsidRDefault="00F00D53" w:rsidP="00005575">
            <w:r>
              <w:t>+$31</w:t>
            </w:r>
          </w:p>
        </w:tc>
      </w:tr>
      <w:tr w:rsidR="00D561DC" w14:paraId="3629FA5A" w14:textId="77777777" w:rsidTr="00005575">
        <w:tc>
          <w:tcPr>
            <w:tcW w:w="1870" w:type="dxa"/>
          </w:tcPr>
          <w:p w14:paraId="21D2AB92" w14:textId="57C98498" w:rsidR="00005575" w:rsidRDefault="00005575" w:rsidP="00005575">
            <w:r>
              <w:t>Clerk</w:t>
            </w:r>
          </w:p>
        </w:tc>
        <w:tc>
          <w:tcPr>
            <w:tcW w:w="1870" w:type="dxa"/>
          </w:tcPr>
          <w:p w14:paraId="2A0CC38D" w14:textId="11B2F704" w:rsidR="00005575" w:rsidRDefault="00005575" w:rsidP="00005575">
            <w:r>
              <w:t>350</w:t>
            </w:r>
          </w:p>
        </w:tc>
        <w:tc>
          <w:tcPr>
            <w:tcW w:w="1870" w:type="dxa"/>
          </w:tcPr>
          <w:p w14:paraId="46B6C4F3" w14:textId="6D4069AB" w:rsidR="00005575" w:rsidRDefault="00005575" w:rsidP="00005575">
            <w:r>
              <w:t>$21,802</w:t>
            </w:r>
          </w:p>
        </w:tc>
        <w:tc>
          <w:tcPr>
            <w:tcW w:w="1870" w:type="dxa"/>
          </w:tcPr>
          <w:p w14:paraId="6CAE781D" w14:textId="15120668" w:rsidR="00005575" w:rsidRDefault="00005575" w:rsidP="00005575">
            <w:r>
              <w:t>$25,000</w:t>
            </w:r>
          </w:p>
        </w:tc>
        <w:tc>
          <w:tcPr>
            <w:tcW w:w="1870" w:type="dxa"/>
          </w:tcPr>
          <w:p w14:paraId="7C42E891" w14:textId="5D4CA5EE" w:rsidR="00005575" w:rsidRDefault="00F00D53" w:rsidP="00005575">
            <w:r>
              <w:t>+$3,198</w:t>
            </w:r>
          </w:p>
        </w:tc>
      </w:tr>
      <w:tr w:rsidR="00D561DC" w14:paraId="4D521DE6" w14:textId="77777777" w:rsidTr="00005575">
        <w:tc>
          <w:tcPr>
            <w:tcW w:w="1870" w:type="dxa"/>
          </w:tcPr>
          <w:p w14:paraId="2C2CC401" w14:textId="3C992EBD" w:rsidR="00005575" w:rsidRDefault="00005575" w:rsidP="00005575">
            <w:r>
              <w:lastRenderedPageBreak/>
              <w:t>Supervisor</w:t>
            </w:r>
          </w:p>
        </w:tc>
        <w:tc>
          <w:tcPr>
            <w:tcW w:w="1870" w:type="dxa"/>
          </w:tcPr>
          <w:p w14:paraId="4C6824D7" w14:textId="78E3B3BD" w:rsidR="00005575" w:rsidRDefault="00005575" w:rsidP="00005575">
            <w:r>
              <w:t>650</w:t>
            </w:r>
          </w:p>
        </w:tc>
        <w:tc>
          <w:tcPr>
            <w:tcW w:w="1870" w:type="dxa"/>
          </w:tcPr>
          <w:p w14:paraId="525A3B13" w14:textId="3B0CC123" w:rsidR="00005575" w:rsidRDefault="00005575" w:rsidP="00005575">
            <w:r>
              <w:t>$40,003</w:t>
            </w:r>
          </w:p>
        </w:tc>
        <w:tc>
          <w:tcPr>
            <w:tcW w:w="1870" w:type="dxa"/>
          </w:tcPr>
          <w:p w14:paraId="6A99221D" w14:textId="7FA50548" w:rsidR="00005575" w:rsidRDefault="00005575" w:rsidP="00005575">
            <w:r>
              <w:t>$42,000</w:t>
            </w:r>
          </w:p>
        </w:tc>
        <w:tc>
          <w:tcPr>
            <w:tcW w:w="1870" w:type="dxa"/>
          </w:tcPr>
          <w:p w14:paraId="0FBEA70D" w14:textId="31014668" w:rsidR="00005575" w:rsidRDefault="00F00D53" w:rsidP="00005575">
            <w:r>
              <w:t>+$1,197</w:t>
            </w:r>
          </w:p>
        </w:tc>
      </w:tr>
      <w:tr w:rsidR="00D561DC" w14:paraId="3A97573B" w14:textId="77777777" w:rsidTr="00005575">
        <w:tc>
          <w:tcPr>
            <w:tcW w:w="1870" w:type="dxa"/>
          </w:tcPr>
          <w:p w14:paraId="559EE553" w14:textId="420733FA" w:rsidR="00005575" w:rsidRDefault="00005575" w:rsidP="00005575">
            <w:r>
              <w:t>Account Representative</w:t>
            </w:r>
          </w:p>
        </w:tc>
        <w:tc>
          <w:tcPr>
            <w:tcW w:w="1870" w:type="dxa"/>
          </w:tcPr>
          <w:p w14:paraId="4BD081A9" w14:textId="29009B7C" w:rsidR="00005575" w:rsidRDefault="00005575" w:rsidP="00005575">
            <w:r>
              <w:t>500</w:t>
            </w:r>
          </w:p>
        </w:tc>
        <w:tc>
          <w:tcPr>
            <w:tcW w:w="1870" w:type="dxa"/>
          </w:tcPr>
          <w:p w14:paraId="190B0870" w14:textId="28759665" w:rsidR="00005575" w:rsidRDefault="00005575" w:rsidP="00005575">
            <w:r>
              <w:t>$30,902</w:t>
            </w:r>
          </w:p>
        </w:tc>
        <w:tc>
          <w:tcPr>
            <w:tcW w:w="1870" w:type="dxa"/>
          </w:tcPr>
          <w:p w14:paraId="574F7492" w14:textId="28C2700D" w:rsidR="00005575" w:rsidRDefault="00005575" w:rsidP="00005575">
            <w:r>
              <w:t>$28,000</w:t>
            </w:r>
          </w:p>
        </w:tc>
        <w:tc>
          <w:tcPr>
            <w:tcW w:w="1870" w:type="dxa"/>
          </w:tcPr>
          <w:p w14:paraId="1E37F49C" w14:textId="3026FCB4" w:rsidR="00005575" w:rsidRDefault="00F00D53" w:rsidP="00005575">
            <w:r>
              <w:t>-$2,902</w:t>
            </w:r>
          </w:p>
        </w:tc>
      </w:tr>
      <w:tr w:rsidR="00D561DC" w14:paraId="684719D6" w14:textId="77777777" w:rsidTr="00005575">
        <w:tc>
          <w:tcPr>
            <w:tcW w:w="1870" w:type="dxa"/>
          </w:tcPr>
          <w:p w14:paraId="69E19CD3" w14:textId="53AF842C" w:rsidR="00005575" w:rsidRDefault="00005575" w:rsidP="00005575">
            <w:r>
              <w:t>Customer Service Agent</w:t>
            </w:r>
          </w:p>
        </w:tc>
        <w:tc>
          <w:tcPr>
            <w:tcW w:w="1870" w:type="dxa"/>
          </w:tcPr>
          <w:p w14:paraId="0F4A38CD" w14:textId="0E34400D" w:rsidR="00005575" w:rsidRDefault="00005575" w:rsidP="00005575">
            <w:r>
              <w:t>550</w:t>
            </w:r>
          </w:p>
        </w:tc>
        <w:tc>
          <w:tcPr>
            <w:tcW w:w="1870" w:type="dxa"/>
          </w:tcPr>
          <w:p w14:paraId="2D71C466" w14:textId="527A66EF" w:rsidR="00005575" w:rsidRDefault="00005575" w:rsidP="00005575">
            <w:r>
              <w:t>$33,936</w:t>
            </w:r>
          </w:p>
        </w:tc>
        <w:tc>
          <w:tcPr>
            <w:tcW w:w="1870" w:type="dxa"/>
          </w:tcPr>
          <w:p w14:paraId="0088522D" w14:textId="7AC70CC7" w:rsidR="00005575" w:rsidRDefault="00005575" w:rsidP="00005575">
            <w:r>
              <w:t>$35,000</w:t>
            </w:r>
          </w:p>
        </w:tc>
        <w:tc>
          <w:tcPr>
            <w:tcW w:w="1870" w:type="dxa"/>
          </w:tcPr>
          <w:p w14:paraId="08C54904" w14:textId="6BD90D2A" w:rsidR="00005575" w:rsidRDefault="00F00D53" w:rsidP="00005575">
            <w:r>
              <w:t>+$1,065</w:t>
            </w:r>
          </w:p>
        </w:tc>
      </w:tr>
    </w:tbl>
    <w:p w14:paraId="237B57B5" w14:textId="77777777" w:rsidR="00005575" w:rsidRDefault="00005575" w:rsidP="00184415"/>
    <w:bookmarkStart w:id="43" w:name="_Toc42853191"/>
    <w:bookmarkStart w:id="44" w:name="_Toc42853361"/>
    <w:p w14:paraId="0E822506" w14:textId="0321C755" w:rsidR="00A72BB6" w:rsidRPr="00D0154F" w:rsidRDefault="00107BE6" w:rsidP="00D0154F">
      <w:pPr>
        <w:pStyle w:val="Return-to-top"/>
        <w:rPr>
          <w:rStyle w:val="Hyperlink"/>
          <w:noProof w:val="0"/>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p>
    <w:p w14:paraId="452DC7D5" w14:textId="03CA5203" w:rsidR="00E05379" w:rsidRPr="00644C54" w:rsidRDefault="5F74DBCE" w:rsidP="00644C54">
      <w:pPr>
        <w:pStyle w:val="Heading2"/>
        <w:spacing w:before="240"/>
        <w:rPr>
          <w:rStyle w:val="Heading1Char"/>
          <w:b w:val="0"/>
          <w:bCs w:val="0"/>
        </w:rPr>
      </w:pPr>
      <w:bookmarkStart w:id="45" w:name="_Toc43900144"/>
      <w:r w:rsidRPr="00644C54">
        <w:rPr>
          <w:rStyle w:val="Heading1Char"/>
          <w:b w:val="0"/>
          <w:bCs w:val="0"/>
        </w:rPr>
        <w:t>Additional Resources</w:t>
      </w:r>
      <w:bookmarkEnd w:id="45"/>
    </w:p>
    <w:p w14:paraId="263F2C71" w14:textId="7AC73F48" w:rsidR="001B4064" w:rsidRPr="002C6880" w:rsidRDefault="001B4064" w:rsidP="002C6880">
      <w:pPr>
        <w:pStyle w:val="Heading3"/>
        <w:keepNext w:val="0"/>
        <w:keepLines w:val="0"/>
        <w:widowControl w:val="0"/>
        <w:tabs>
          <w:tab w:val="left" w:pos="720"/>
        </w:tabs>
        <w:autoSpaceDE w:val="0"/>
        <w:autoSpaceDN w:val="0"/>
        <w:spacing w:before="209"/>
      </w:pPr>
      <w:r w:rsidRPr="001B4064">
        <w:t xml:space="preserve">Internet </w:t>
      </w:r>
      <w:r w:rsidR="00DF5422">
        <w:t>Res</w:t>
      </w:r>
      <w:r w:rsidRPr="001B4064">
        <w:t>ources</w:t>
      </w:r>
    </w:p>
    <w:p w14:paraId="529D4E5D" w14:textId="34CD4654" w:rsidR="001B4064" w:rsidRPr="001B4064" w:rsidRDefault="00423C88" w:rsidP="00AC34AD">
      <w:pPr>
        <w:pStyle w:val="ListParagraph"/>
        <w:numPr>
          <w:ilvl w:val="0"/>
          <w:numId w:val="8"/>
        </w:numPr>
        <w:spacing w:before="240"/>
        <w:ind w:left="1080"/>
      </w:pPr>
      <w:hyperlink r:id="rId12" w:history="1">
        <w:r w:rsidR="00AF6E3C" w:rsidRPr="00317171">
          <w:rPr>
            <w:rStyle w:val="Hyperlink"/>
            <w:noProof w:val="0"/>
            <w:sz w:val="24"/>
          </w:rPr>
          <w:t xml:space="preserve">http://online.onetcenter.org/ </w:t>
        </w:r>
      </w:hyperlink>
      <w:r w:rsidR="001B4064" w:rsidRPr="00A73B78">
        <w:rPr>
          <w:sz w:val="24"/>
        </w:rPr>
        <w:t>This site provides students an opportunity to see O*NET in action.</w:t>
      </w:r>
      <w:r w:rsidR="009A4AA1">
        <w:rPr>
          <w:sz w:val="24"/>
        </w:rPr>
        <w:t xml:space="preserve"> </w:t>
      </w:r>
    </w:p>
    <w:bookmarkEnd w:id="43"/>
    <w:bookmarkEnd w:id="44"/>
    <w:p w14:paraId="59CADC2B" w14:textId="7A71F569" w:rsidR="00AE7FCB" w:rsidRDefault="006D7E96" w:rsidP="00B27D74">
      <w:pPr>
        <w:pStyle w:val="Return-to-top"/>
        <w:rPr>
          <w:rStyle w:val="Hyperlink"/>
          <w:noProof w:val="0"/>
        </w:rPr>
      </w:pPr>
      <w:r>
        <w:fldChar w:fldCharType="begin"/>
      </w:r>
      <w:r>
        <w:instrText xml:space="preserve"> HYPERLINK \l "_top" </w:instrText>
      </w:r>
      <w:r>
        <w:fldChar w:fldCharType="separate"/>
      </w:r>
      <w:r w:rsidR="00A72BB6" w:rsidRPr="003B3797">
        <w:rPr>
          <w:rStyle w:val="Hyperlink"/>
          <w:noProof w:val="0"/>
        </w:rPr>
        <w:t>[return to top]</w:t>
      </w:r>
      <w:r>
        <w:rPr>
          <w:rStyle w:val="Hyperlink"/>
          <w:noProof w:val="0"/>
        </w:rPr>
        <w:fldChar w:fldCharType="end"/>
      </w:r>
    </w:p>
    <w:p w14:paraId="5D46A132" w14:textId="77777777" w:rsidR="00AE7FCB" w:rsidRPr="00644C54" w:rsidRDefault="00AE7FCB" w:rsidP="00644C54">
      <w:pPr>
        <w:pStyle w:val="Heading2"/>
        <w:spacing w:before="240"/>
        <w:rPr>
          <w:rStyle w:val="Heading1Char"/>
          <w:b w:val="0"/>
          <w:bCs w:val="0"/>
        </w:rPr>
      </w:pPr>
      <w:bookmarkStart w:id="46" w:name="_Toc90640486"/>
      <w:r w:rsidRPr="00644C54">
        <w:rPr>
          <w:rStyle w:val="Heading1Char"/>
          <w:b w:val="0"/>
          <w:bCs w:val="0"/>
        </w:rPr>
        <w:t>Appendix</w:t>
      </w:r>
      <w:bookmarkEnd w:id="46"/>
      <w:r w:rsidRPr="00644C54">
        <w:rPr>
          <w:rStyle w:val="Heading1Char"/>
          <w:b w:val="0"/>
          <w:bCs w:val="0"/>
        </w:rPr>
        <w:t> </w:t>
      </w:r>
    </w:p>
    <w:p w14:paraId="79A2F359" w14:textId="77777777" w:rsidR="00AE7FCB" w:rsidRPr="002C6880" w:rsidRDefault="00AE7FCB" w:rsidP="002C6880">
      <w:pPr>
        <w:pStyle w:val="Heading3"/>
      </w:pPr>
      <w:bookmarkStart w:id="47" w:name="_Toc90640487"/>
      <w:bookmarkStart w:id="48" w:name="_Hlk90892692"/>
      <w:r w:rsidRPr="00AE7FCB">
        <w:t>Generic Rubrics</w:t>
      </w:r>
      <w:bookmarkEnd w:id="47"/>
      <w:r w:rsidRPr="00AE7FCB">
        <w:t> </w:t>
      </w:r>
    </w:p>
    <w:bookmarkEnd w:id="48"/>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Customize these rubrics as you wish. The writing rubric indicates 40 points and the discussion rubric indicates 30 points. </w:t>
      </w:r>
    </w:p>
    <w:p w14:paraId="41D8CE9D" w14:textId="77777777" w:rsidR="001B4064" w:rsidRDefault="001B4064">
      <w:pPr>
        <w:spacing w:line="259" w:lineRule="auto"/>
        <w:rPr>
          <w:rFonts w:asciiTheme="minorHAnsi" w:eastAsiaTheme="majorEastAsia" w:hAnsiTheme="minorHAnsi" w:cstheme="majorBidi"/>
          <w:b/>
          <w:bCs/>
          <w:color w:val="FF0000"/>
          <w:sz w:val="32"/>
          <w:szCs w:val="32"/>
        </w:rPr>
      </w:pPr>
      <w:r>
        <w:br w:type="page"/>
      </w:r>
    </w:p>
    <w:p w14:paraId="4054EEB0" w14:textId="6D44037F" w:rsidR="00AE7FCB" w:rsidRPr="002C6880" w:rsidRDefault="00AE7FCB" w:rsidP="002C6880">
      <w:pPr>
        <w:pStyle w:val="Heading3"/>
      </w:pPr>
      <w:bookmarkStart w:id="49" w:name="_Toc90640488"/>
      <w:r w:rsidRPr="00AE7FCB">
        <w:lastRenderedPageBreak/>
        <w:t>Standard Writing Rubric</w:t>
      </w:r>
      <w:bookmarkEnd w:id="49"/>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978ABD4" w14:textId="77777777" w:rsidR="005575F1" w:rsidRDefault="005575F1">
      <w:pPr>
        <w:spacing w:line="259" w:lineRule="auto"/>
        <w:rPr>
          <w:rFonts w:asciiTheme="minorHAnsi" w:eastAsiaTheme="majorEastAsia" w:hAnsiTheme="minorHAnsi" w:cstheme="majorBidi"/>
          <w:b/>
          <w:bCs/>
          <w:color w:val="FF0000"/>
          <w:sz w:val="32"/>
          <w:szCs w:val="32"/>
        </w:rPr>
      </w:pPr>
      <w:r>
        <w:br w:type="page"/>
      </w:r>
    </w:p>
    <w:p w14:paraId="2F610B3B" w14:textId="7267F6EC" w:rsidR="00AE7FCB" w:rsidRPr="00AE7FCB" w:rsidRDefault="00AE7FCB" w:rsidP="002C6880">
      <w:pPr>
        <w:pStyle w:val="Heading3"/>
      </w:pPr>
      <w:bookmarkStart w:id="50" w:name="_Toc90640489"/>
      <w:r w:rsidRPr="00AE7FCB">
        <w:lastRenderedPageBreak/>
        <w:t>Standard Discussion Rubric</w:t>
      </w:r>
      <w:bookmarkEnd w:id="50"/>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7D166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0C08" w14:textId="77777777" w:rsidR="00423C88" w:rsidRDefault="00423C88" w:rsidP="00F45FCA">
      <w:r>
        <w:separator/>
      </w:r>
    </w:p>
  </w:endnote>
  <w:endnote w:type="continuationSeparator" w:id="0">
    <w:p w14:paraId="32F60DAE" w14:textId="77777777" w:rsidR="00423C88" w:rsidRDefault="00423C88" w:rsidP="00F45FCA">
      <w:r>
        <w:continuationSeparator/>
      </w:r>
    </w:p>
  </w:endnote>
  <w:endnote w:type="continuationNotice" w:id="1">
    <w:p w14:paraId="1D9A2D5A" w14:textId="77777777" w:rsidR="00423C88" w:rsidRDefault="00423C88"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EC6B" w14:textId="77777777" w:rsidR="006E33AE" w:rsidRDefault="006E3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7CC2C3D4" w:rsidR="00780160" w:rsidRPr="00932C78" w:rsidRDefault="00FE3243" w:rsidP="00FE3243">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76E2EFC7" wp14:editId="7B15A7E4">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1742F507" w14:textId="77777777" w:rsidR="00FE3243" w:rsidRPr="00276104" w:rsidRDefault="00FE3243" w:rsidP="00FE3243">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E2EFC7"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1742F507" w14:textId="77777777" w:rsidR="00FE3243" w:rsidRPr="00276104" w:rsidRDefault="00FE3243" w:rsidP="00FE3243">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08D6C6C0" wp14:editId="32935D09">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sidR="00B95B32">
          <w:rPr>
            <w:b/>
            <w:bCs/>
            <w:noProof/>
            <w:color w:val="FFFFFF" w:themeColor="background1"/>
          </w:rPr>
          <w:t>14</w:t>
        </w:r>
        <w:r w:rsidRPr="003A01EC">
          <w:rPr>
            <w:b/>
            <w:bCs/>
            <w:noProof/>
            <w:color w:val="FFFFFF" w:themeColor="background1"/>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B19A" w14:textId="77777777" w:rsidR="006E33AE" w:rsidRDefault="006E3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8203" w14:textId="77777777" w:rsidR="00423C88" w:rsidRDefault="00423C88" w:rsidP="00F45FCA">
      <w:r>
        <w:separator/>
      </w:r>
    </w:p>
  </w:footnote>
  <w:footnote w:type="continuationSeparator" w:id="0">
    <w:p w14:paraId="200174ED" w14:textId="77777777" w:rsidR="00423C88" w:rsidRDefault="00423C88" w:rsidP="00F45FCA">
      <w:r>
        <w:continuationSeparator/>
      </w:r>
    </w:p>
  </w:footnote>
  <w:footnote w:type="continuationNotice" w:id="1">
    <w:p w14:paraId="68D74BAD" w14:textId="77777777" w:rsidR="00423C88" w:rsidRDefault="00423C88"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B094" w14:textId="77777777" w:rsidR="006E33AE" w:rsidRDefault="006E3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6E251EC2" w:rsidR="005E1E0C" w:rsidRPr="006E33AE" w:rsidRDefault="006E33AE" w:rsidP="006E33AE">
    <w:pPr>
      <w:pStyle w:val="Page-header-with-book-title"/>
    </w:pPr>
    <w:r w:rsidRPr="00865264">
      <w:drawing>
        <wp:anchor distT="0" distB="0" distL="114300" distR="114300" simplePos="0" relativeHeight="251660290" behindDoc="0" locked="0" layoutInCell="1" allowOverlap="1" wp14:anchorId="6B804A00" wp14:editId="33A3C222">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2C5B6DFE" wp14:editId="4A97625E">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2CA599B9" wp14:editId="6807256C">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fldSimple w:instr="STYLEREF  &quot;Book Title1&quot;  \* MERGEFORMAT">
      <w:r w:rsidR="00FC75F2">
        <w:t>Mike Aamodt, Industrial/Organizational Psychology: An Applied Approach, 9e, 2023, 9780357658345; Chapter 2: Lecture Guide Job Analysis and Evaluation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1D4A" w14:textId="77777777" w:rsidR="006E33AE" w:rsidRDefault="006E33AE">
    <w:pPr>
      <w:pStyle w:val="Header"/>
    </w:pP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1"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2" w15:restartNumberingAfterBreak="0">
    <w:nsid w:val="098C0114"/>
    <w:multiLevelType w:val="hybridMultilevel"/>
    <w:tmpl w:val="F6D01DEA"/>
    <w:lvl w:ilvl="0" w:tplc="F6804030">
      <w:start w:val="1"/>
      <w:numFmt w:val="bullet"/>
      <w:lvlText w:val="•"/>
      <w:lvlJc w:val="left"/>
      <w:pPr>
        <w:tabs>
          <w:tab w:val="num" w:pos="720"/>
        </w:tabs>
        <w:ind w:left="720" w:hanging="360"/>
      </w:pPr>
      <w:rPr>
        <w:rFonts w:ascii="Arial" w:hAnsi="Arial" w:hint="default"/>
      </w:rPr>
    </w:lvl>
    <w:lvl w:ilvl="1" w:tplc="E0D260DE">
      <w:numFmt w:val="bullet"/>
      <w:lvlText w:val="–"/>
      <w:lvlJc w:val="left"/>
      <w:pPr>
        <w:tabs>
          <w:tab w:val="num" w:pos="1440"/>
        </w:tabs>
        <w:ind w:left="1440" w:hanging="360"/>
      </w:pPr>
      <w:rPr>
        <w:rFonts w:ascii="Times New Roman" w:hAnsi="Times New Roman" w:hint="default"/>
      </w:rPr>
    </w:lvl>
    <w:lvl w:ilvl="2" w:tplc="950A045A" w:tentative="1">
      <w:start w:val="1"/>
      <w:numFmt w:val="bullet"/>
      <w:lvlText w:val="•"/>
      <w:lvlJc w:val="left"/>
      <w:pPr>
        <w:tabs>
          <w:tab w:val="num" w:pos="2160"/>
        </w:tabs>
        <w:ind w:left="2160" w:hanging="360"/>
      </w:pPr>
      <w:rPr>
        <w:rFonts w:ascii="Arial" w:hAnsi="Arial" w:hint="default"/>
      </w:rPr>
    </w:lvl>
    <w:lvl w:ilvl="3" w:tplc="4836BAB8" w:tentative="1">
      <w:start w:val="1"/>
      <w:numFmt w:val="bullet"/>
      <w:lvlText w:val="•"/>
      <w:lvlJc w:val="left"/>
      <w:pPr>
        <w:tabs>
          <w:tab w:val="num" w:pos="2880"/>
        </w:tabs>
        <w:ind w:left="2880" w:hanging="360"/>
      </w:pPr>
      <w:rPr>
        <w:rFonts w:ascii="Arial" w:hAnsi="Arial" w:hint="default"/>
      </w:rPr>
    </w:lvl>
    <w:lvl w:ilvl="4" w:tplc="B93259CA" w:tentative="1">
      <w:start w:val="1"/>
      <w:numFmt w:val="bullet"/>
      <w:lvlText w:val="•"/>
      <w:lvlJc w:val="left"/>
      <w:pPr>
        <w:tabs>
          <w:tab w:val="num" w:pos="3600"/>
        </w:tabs>
        <w:ind w:left="3600" w:hanging="360"/>
      </w:pPr>
      <w:rPr>
        <w:rFonts w:ascii="Arial" w:hAnsi="Arial" w:hint="default"/>
      </w:rPr>
    </w:lvl>
    <w:lvl w:ilvl="5" w:tplc="3424AE02" w:tentative="1">
      <w:start w:val="1"/>
      <w:numFmt w:val="bullet"/>
      <w:lvlText w:val="•"/>
      <w:lvlJc w:val="left"/>
      <w:pPr>
        <w:tabs>
          <w:tab w:val="num" w:pos="4320"/>
        </w:tabs>
        <w:ind w:left="4320" w:hanging="360"/>
      </w:pPr>
      <w:rPr>
        <w:rFonts w:ascii="Arial" w:hAnsi="Arial" w:hint="default"/>
      </w:rPr>
    </w:lvl>
    <w:lvl w:ilvl="6" w:tplc="1024940C" w:tentative="1">
      <w:start w:val="1"/>
      <w:numFmt w:val="bullet"/>
      <w:lvlText w:val="•"/>
      <w:lvlJc w:val="left"/>
      <w:pPr>
        <w:tabs>
          <w:tab w:val="num" w:pos="5040"/>
        </w:tabs>
        <w:ind w:left="5040" w:hanging="360"/>
      </w:pPr>
      <w:rPr>
        <w:rFonts w:ascii="Arial" w:hAnsi="Arial" w:hint="default"/>
      </w:rPr>
    </w:lvl>
    <w:lvl w:ilvl="7" w:tplc="1A7420A2" w:tentative="1">
      <w:start w:val="1"/>
      <w:numFmt w:val="bullet"/>
      <w:lvlText w:val="•"/>
      <w:lvlJc w:val="left"/>
      <w:pPr>
        <w:tabs>
          <w:tab w:val="num" w:pos="5760"/>
        </w:tabs>
        <w:ind w:left="5760" w:hanging="360"/>
      </w:pPr>
      <w:rPr>
        <w:rFonts w:ascii="Arial" w:hAnsi="Arial" w:hint="default"/>
      </w:rPr>
    </w:lvl>
    <w:lvl w:ilvl="8" w:tplc="5AFA86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5"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6"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7"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8"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19"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0"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1"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2"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3"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4"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5"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7"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28"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29" w15:restartNumberingAfterBreak="0">
    <w:nsid w:val="75440364"/>
    <w:multiLevelType w:val="hybridMultilevel"/>
    <w:tmpl w:val="650844A6"/>
    <w:lvl w:ilvl="0" w:tplc="C03433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4"/>
  </w:num>
  <w:num w:numId="2">
    <w:abstractNumId w:val="27"/>
  </w:num>
  <w:num w:numId="3">
    <w:abstractNumId w:val="16"/>
  </w:num>
  <w:num w:numId="4">
    <w:abstractNumId w:val="14"/>
  </w:num>
  <w:num w:numId="5">
    <w:abstractNumId w:val="18"/>
  </w:num>
  <w:num w:numId="6">
    <w:abstractNumId w:val="21"/>
  </w:num>
  <w:num w:numId="7">
    <w:abstractNumId w:val="7"/>
  </w:num>
  <w:num w:numId="8">
    <w:abstractNumId w:val="19"/>
  </w:num>
  <w:num w:numId="9">
    <w:abstractNumId w:val="11"/>
  </w:num>
  <w:num w:numId="10">
    <w:abstractNumId w:val="6"/>
  </w:num>
  <w:num w:numId="11">
    <w:abstractNumId w:val="26"/>
  </w:num>
  <w:num w:numId="12">
    <w:abstractNumId w:val="17"/>
  </w:num>
  <w:num w:numId="13">
    <w:abstractNumId w:val="9"/>
  </w:num>
  <w:num w:numId="14">
    <w:abstractNumId w:val="20"/>
  </w:num>
  <w:num w:numId="15">
    <w:abstractNumId w:val="1"/>
  </w:num>
  <w:num w:numId="16">
    <w:abstractNumId w:val="22"/>
  </w:num>
  <w:num w:numId="17">
    <w:abstractNumId w:val="3"/>
  </w:num>
  <w:num w:numId="18">
    <w:abstractNumId w:val="31"/>
  </w:num>
  <w:num w:numId="19">
    <w:abstractNumId w:val="23"/>
  </w:num>
  <w:num w:numId="20">
    <w:abstractNumId w:val="28"/>
  </w:num>
  <w:num w:numId="21">
    <w:abstractNumId w:val="10"/>
  </w:num>
  <w:num w:numId="22">
    <w:abstractNumId w:val="5"/>
  </w:num>
  <w:num w:numId="23">
    <w:abstractNumId w:val="25"/>
  </w:num>
  <w:num w:numId="24">
    <w:abstractNumId w:val="13"/>
  </w:num>
  <w:num w:numId="25">
    <w:abstractNumId w:val="15"/>
  </w:num>
  <w:num w:numId="26">
    <w:abstractNumId w:val="12"/>
  </w:num>
  <w:num w:numId="27">
    <w:abstractNumId w:val="8"/>
  </w:num>
  <w:num w:numId="28">
    <w:abstractNumId w:val="0"/>
  </w:num>
  <w:num w:numId="29">
    <w:abstractNumId w:val="4"/>
  </w:num>
  <w:num w:numId="30">
    <w:abstractNumId w:val="30"/>
  </w:num>
  <w:num w:numId="31">
    <w:abstractNumId w:val="2"/>
  </w:num>
  <w:num w:numId="32">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5575"/>
    <w:rsid w:val="00005C59"/>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64E8"/>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29E3"/>
    <w:rsid w:val="00053DD9"/>
    <w:rsid w:val="00054130"/>
    <w:rsid w:val="0005523E"/>
    <w:rsid w:val="00055964"/>
    <w:rsid w:val="00055BF8"/>
    <w:rsid w:val="000612BB"/>
    <w:rsid w:val="00063A32"/>
    <w:rsid w:val="00064741"/>
    <w:rsid w:val="00064CD2"/>
    <w:rsid w:val="000658CE"/>
    <w:rsid w:val="000667A9"/>
    <w:rsid w:val="00066D6C"/>
    <w:rsid w:val="00067A28"/>
    <w:rsid w:val="00071090"/>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53CA"/>
    <w:rsid w:val="000A6701"/>
    <w:rsid w:val="000A67B1"/>
    <w:rsid w:val="000A7E01"/>
    <w:rsid w:val="000B1B1D"/>
    <w:rsid w:val="000B2C54"/>
    <w:rsid w:val="000B5682"/>
    <w:rsid w:val="000B576C"/>
    <w:rsid w:val="000B79EB"/>
    <w:rsid w:val="000C000A"/>
    <w:rsid w:val="000C4DE9"/>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1095"/>
    <w:rsid w:val="00142476"/>
    <w:rsid w:val="0014279F"/>
    <w:rsid w:val="00146F8B"/>
    <w:rsid w:val="00150D69"/>
    <w:rsid w:val="00151500"/>
    <w:rsid w:val="00152CDC"/>
    <w:rsid w:val="00153877"/>
    <w:rsid w:val="0016163C"/>
    <w:rsid w:val="001655CA"/>
    <w:rsid w:val="001664AC"/>
    <w:rsid w:val="00166728"/>
    <w:rsid w:val="00167AB1"/>
    <w:rsid w:val="00170FFC"/>
    <w:rsid w:val="0017183B"/>
    <w:rsid w:val="0017256C"/>
    <w:rsid w:val="00174453"/>
    <w:rsid w:val="00177DD6"/>
    <w:rsid w:val="001814EE"/>
    <w:rsid w:val="00181D2D"/>
    <w:rsid w:val="00184415"/>
    <w:rsid w:val="0018475C"/>
    <w:rsid w:val="00186564"/>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4064"/>
    <w:rsid w:val="001B53EA"/>
    <w:rsid w:val="001B65A2"/>
    <w:rsid w:val="001C0415"/>
    <w:rsid w:val="001CA5F9"/>
    <w:rsid w:val="001D0653"/>
    <w:rsid w:val="001D4054"/>
    <w:rsid w:val="001D5878"/>
    <w:rsid w:val="001D62BD"/>
    <w:rsid w:val="001E033D"/>
    <w:rsid w:val="001E4C5E"/>
    <w:rsid w:val="001E6096"/>
    <w:rsid w:val="001E777C"/>
    <w:rsid w:val="001E7F49"/>
    <w:rsid w:val="001F27CB"/>
    <w:rsid w:val="001F3C76"/>
    <w:rsid w:val="001F50F9"/>
    <w:rsid w:val="001F552D"/>
    <w:rsid w:val="001F7153"/>
    <w:rsid w:val="00205BE6"/>
    <w:rsid w:val="00205D55"/>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27968"/>
    <w:rsid w:val="002324E0"/>
    <w:rsid w:val="00232A55"/>
    <w:rsid w:val="0023314F"/>
    <w:rsid w:val="002347D6"/>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76040"/>
    <w:rsid w:val="002826BE"/>
    <w:rsid w:val="00282A7A"/>
    <w:rsid w:val="00282E87"/>
    <w:rsid w:val="00286849"/>
    <w:rsid w:val="00290173"/>
    <w:rsid w:val="002901E9"/>
    <w:rsid w:val="002947B7"/>
    <w:rsid w:val="002954E7"/>
    <w:rsid w:val="00295FE1"/>
    <w:rsid w:val="0029739A"/>
    <w:rsid w:val="00297706"/>
    <w:rsid w:val="002A00FA"/>
    <w:rsid w:val="002A2EC2"/>
    <w:rsid w:val="002A3533"/>
    <w:rsid w:val="002A7CD6"/>
    <w:rsid w:val="002B07E3"/>
    <w:rsid w:val="002B1455"/>
    <w:rsid w:val="002B2E17"/>
    <w:rsid w:val="002C0C15"/>
    <w:rsid w:val="002C129D"/>
    <w:rsid w:val="002C135B"/>
    <w:rsid w:val="002C1439"/>
    <w:rsid w:val="002C4C3B"/>
    <w:rsid w:val="002C522A"/>
    <w:rsid w:val="002C6880"/>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2272"/>
    <w:rsid w:val="00356AFD"/>
    <w:rsid w:val="00356C23"/>
    <w:rsid w:val="00361BCE"/>
    <w:rsid w:val="00361D4A"/>
    <w:rsid w:val="00364E72"/>
    <w:rsid w:val="0036726C"/>
    <w:rsid w:val="00370F6E"/>
    <w:rsid w:val="00371E28"/>
    <w:rsid w:val="00372948"/>
    <w:rsid w:val="003742A4"/>
    <w:rsid w:val="00377AC9"/>
    <w:rsid w:val="00381AEC"/>
    <w:rsid w:val="00384F09"/>
    <w:rsid w:val="00385795"/>
    <w:rsid w:val="003859D9"/>
    <w:rsid w:val="0039014E"/>
    <w:rsid w:val="00390F13"/>
    <w:rsid w:val="0039196E"/>
    <w:rsid w:val="00392185"/>
    <w:rsid w:val="003924F5"/>
    <w:rsid w:val="0039388A"/>
    <w:rsid w:val="00395C72"/>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43"/>
    <w:rsid w:val="003D5283"/>
    <w:rsid w:val="003D595C"/>
    <w:rsid w:val="003D5EA9"/>
    <w:rsid w:val="003D6E23"/>
    <w:rsid w:val="003D73D1"/>
    <w:rsid w:val="003E57F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2339B"/>
    <w:rsid w:val="00423C88"/>
    <w:rsid w:val="00430F1D"/>
    <w:rsid w:val="0043381D"/>
    <w:rsid w:val="00434354"/>
    <w:rsid w:val="004349F4"/>
    <w:rsid w:val="00434C0A"/>
    <w:rsid w:val="004378A6"/>
    <w:rsid w:val="00440E23"/>
    <w:rsid w:val="00442287"/>
    <w:rsid w:val="00443F15"/>
    <w:rsid w:val="004442D1"/>
    <w:rsid w:val="004456DC"/>
    <w:rsid w:val="00445B1B"/>
    <w:rsid w:val="00446318"/>
    <w:rsid w:val="004478F0"/>
    <w:rsid w:val="00452587"/>
    <w:rsid w:val="004531D8"/>
    <w:rsid w:val="0046685B"/>
    <w:rsid w:val="00466A93"/>
    <w:rsid w:val="00474E3E"/>
    <w:rsid w:val="004813D5"/>
    <w:rsid w:val="004813D6"/>
    <w:rsid w:val="00483189"/>
    <w:rsid w:val="0048630D"/>
    <w:rsid w:val="0048775E"/>
    <w:rsid w:val="00492C8E"/>
    <w:rsid w:val="004948E5"/>
    <w:rsid w:val="004968E5"/>
    <w:rsid w:val="004A4C7F"/>
    <w:rsid w:val="004A63EE"/>
    <w:rsid w:val="004B181B"/>
    <w:rsid w:val="004B42F0"/>
    <w:rsid w:val="004B43E9"/>
    <w:rsid w:val="004B43EA"/>
    <w:rsid w:val="004B4C05"/>
    <w:rsid w:val="004BE8EB"/>
    <w:rsid w:val="004C01F8"/>
    <w:rsid w:val="004C20BD"/>
    <w:rsid w:val="004C238D"/>
    <w:rsid w:val="004C2E29"/>
    <w:rsid w:val="004C6648"/>
    <w:rsid w:val="004C789C"/>
    <w:rsid w:val="004D0B06"/>
    <w:rsid w:val="004D2B2E"/>
    <w:rsid w:val="004D3B3A"/>
    <w:rsid w:val="004D4F74"/>
    <w:rsid w:val="004D61B2"/>
    <w:rsid w:val="004E00DA"/>
    <w:rsid w:val="004E0BFF"/>
    <w:rsid w:val="004E0CC3"/>
    <w:rsid w:val="004E3B39"/>
    <w:rsid w:val="004F092C"/>
    <w:rsid w:val="004F2138"/>
    <w:rsid w:val="004F357C"/>
    <w:rsid w:val="004F392F"/>
    <w:rsid w:val="004F526A"/>
    <w:rsid w:val="004F57B2"/>
    <w:rsid w:val="004F691B"/>
    <w:rsid w:val="004F73F8"/>
    <w:rsid w:val="005008E1"/>
    <w:rsid w:val="00506AFD"/>
    <w:rsid w:val="00506B75"/>
    <w:rsid w:val="00507154"/>
    <w:rsid w:val="00510225"/>
    <w:rsid w:val="00511A57"/>
    <w:rsid w:val="0051233B"/>
    <w:rsid w:val="005143DE"/>
    <w:rsid w:val="005145AB"/>
    <w:rsid w:val="00515F2C"/>
    <w:rsid w:val="005177EB"/>
    <w:rsid w:val="00520265"/>
    <w:rsid w:val="0052126F"/>
    <w:rsid w:val="00525990"/>
    <w:rsid w:val="005273D9"/>
    <w:rsid w:val="0052763A"/>
    <w:rsid w:val="00531073"/>
    <w:rsid w:val="00532DD3"/>
    <w:rsid w:val="00533178"/>
    <w:rsid w:val="00533E95"/>
    <w:rsid w:val="00534B7D"/>
    <w:rsid w:val="005362FF"/>
    <w:rsid w:val="00543AA5"/>
    <w:rsid w:val="00543F10"/>
    <w:rsid w:val="005507F4"/>
    <w:rsid w:val="00552D0F"/>
    <w:rsid w:val="00555000"/>
    <w:rsid w:val="005575F1"/>
    <w:rsid w:val="0056245B"/>
    <w:rsid w:val="00563BA9"/>
    <w:rsid w:val="005648B1"/>
    <w:rsid w:val="0057183F"/>
    <w:rsid w:val="00572A72"/>
    <w:rsid w:val="005748E5"/>
    <w:rsid w:val="00576792"/>
    <w:rsid w:val="00580CD7"/>
    <w:rsid w:val="005837C8"/>
    <w:rsid w:val="00597BDE"/>
    <w:rsid w:val="005A0EFF"/>
    <w:rsid w:val="005A2898"/>
    <w:rsid w:val="005B11AB"/>
    <w:rsid w:val="005B32F1"/>
    <w:rsid w:val="005B3A07"/>
    <w:rsid w:val="005B62F8"/>
    <w:rsid w:val="005C2D47"/>
    <w:rsid w:val="005C6F0E"/>
    <w:rsid w:val="005D0230"/>
    <w:rsid w:val="005D075F"/>
    <w:rsid w:val="005D0B00"/>
    <w:rsid w:val="005D3D61"/>
    <w:rsid w:val="005D6124"/>
    <w:rsid w:val="005D7B15"/>
    <w:rsid w:val="005D7D0E"/>
    <w:rsid w:val="005E1468"/>
    <w:rsid w:val="005E1E0C"/>
    <w:rsid w:val="005E1E90"/>
    <w:rsid w:val="005E24C8"/>
    <w:rsid w:val="005E2AAF"/>
    <w:rsid w:val="005E35CD"/>
    <w:rsid w:val="005E4495"/>
    <w:rsid w:val="005F3105"/>
    <w:rsid w:val="005F342A"/>
    <w:rsid w:val="005F42E8"/>
    <w:rsid w:val="005F5B3D"/>
    <w:rsid w:val="005F7723"/>
    <w:rsid w:val="0060449D"/>
    <w:rsid w:val="00604AC1"/>
    <w:rsid w:val="00605735"/>
    <w:rsid w:val="006062DA"/>
    <w:rsid w:val="00606BA1"/>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36CD7"/>
    <w:rsid w:val="006416AA"/>
    <w:rsid w:val="00641715"/>
    <w:rsid w:val="00644789"/>
    <w:rsid w:val="00644C54"/>
    <w:rsid w:val="00644F3B"/>
    <w:rsid w:val="006451C6"/>
    <w:rsid w:val="0064569E"/>
    <w:rsid w:val="0064655F"/>
    <w:rsid w:val="00646733"/>
    <w:rsid w:val="00650742"/>
    <w:rsid w:val="00650AB3"/>
    <w:rsid w:val="00651E64"/>
    <w:rsid w:val="00652265"/>
    <w:rsid w:val="00653FE9"/>
    <w:rsid w:val="006546F1"/>
    <w:rsid w:val="00654A67"/>
    <w:rsid w:val="0065A53D"/>
    <w:rsid w:val="006613DD"/>
    <w:rsid w:val="0066179B"/>
    <w:rsid w:val="0066541B"/>
    <w:rsid w:val="00665FDE"/>
    <w:rsid w:val="0067098B"/>
    <w:rsid w:val="006755FA"/>
    <w:rsid w:val="00675EDC"/>
    <w:rsid w:val="006772E0"/>
    <w:rsid w:val="00680652"/>
    <w:rsid w:val="00680723"/>
    <w:rsid w:val="00680D3C"/>
    <w:rsid w:val="006817D8"/>
    <w:rsid w:val="0068663D"/>
    <w:rsid w:val="0068783C"/>
    <w:rsid w:val="00690458"/>
    <w:rsid w:val="00690650"/>
    <w:rsid w:val="0069129E"/>
    <w:rsid w:val="0069336D"/>
    <w:rsid w:val="00693E95"/>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D7E96"/>
    <w:rsid w:val="006E2418"/>
    <w:rsid w:val="006E33AE"/>
    <w:rsid w:val="006E34DC"/>
    <w:rsid w:val="006E4B73"/>
    <w:rsid w:val="006E6CDC"/>
    <w:rsid w:val="006E780E"/>
    <w:rsid w:val="006F404A"/>
    <w:rsid w:val="006F4148"/>
    <w:rsid w:val="006F414F"/>
    <w:rsid w:val="006F4477"/>
    <w:rsid w:val="006F64C7"/>
    <w:rsid w:val="006F73DC"/>
    <w:rsid w:val="006F79B2"/>
    <w:rsid w:val="00702681"/>
    <w:rsid w:val="00706415"/>
    <w:rsid w:val="0070799B"/>
    <w:rsid w:val="00710171"/>
    <w:rsid w:val="007126EA"/>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1050"/>
    <w:rsid w:val="007737F8"/>
    <w:rsid w:val="0077465E"/>
    <w:rsid w:val="00774BD2"/>
    <w:rsid w:val="00777F0E"/>
    <w:rsid w:val="00780160"/>
    <w:rsid w:val="00781904"/>
    <w:rsid w:val="00781A5E"/>
    <w:rsid w:val="007849B8"/>
    <w:rsid w:val="00790611"/>
    <w:rsid w:val="00790ED7"/>
    <w:rsid w:val="007915E9"/>
    <w:rsid w:val="007954BE"/>
    <w:rsid w:val="007A457C"/>
    <w:rsid w:val="007A6ADB"/>
    <w:rsid w:val="007B0317"/>
    <w:rsid w:val="007B3BDE"/>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663"/>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168E"/>
    <w:rsid w:val="008068A1"/>
    <w:rsid w:val="00806E20"/>
    <w:rsid w:val="00810162"/>
    <w:rsid w:val="00810BB1"/>
    <w:rsid w:val="00810DD4"/>
    <w:rsid w:val="00811C46"/>
    <w:rsid w:val="00813036"/>
    <w:rsid w:val="008142A4"/>
    <w:rsid w:val="00814C7E"/>
    <w:rsid w:val="00820216"/>
    <w:rsid w:val="008208FC"/>
    <w:rsid w:val="008251A1"/>
    <w:rsid w:val="008259D9"/>
    <w:rsid w:val="0083177F"/>
    <w:rsid w:val="008327E1"/>
    <w:rsid w:val="00832AF6"/>
    <w:rsid w:val="008331BB"/>
    <w:rsid w:val="00833D21"/>
    <w:rsid w:val="0083542C"/>
    <w:rsid w:val="00836486"/>
    <w:rsid w:val="0083728E"/>
    <w:rsid w:val="00840256"/>
    <w:rsid w:val="00841C66"/>
    <w:rsid w:val="00842546"/>
    <w:rsid w:val="008444F9"/>
    <w:rsid w:val="008459BD"/>
    <w:rsid w:val="00846631"/>
    <w:rsid w:val="0084CE81"/>
    <w:rsid w:val="008511C4"/>
    <w:rsid w:val="008534F1"/>
    <w:rsid w:val="00853898"/>
    <w:rsid w:val="00857041"/>
    <w:rsid w:val="008605F0"/>
    <w:rsid w:val="00861A0D"/>
    <w:rsid w:val="00862100"/>
    <w:rsid w:val="008629ED"/>
    <w:rsid w:val="0086381A"/>
    <w:rsid w:val="00864EE2"/>
    <w:rsid w:val="00865264"/>
    <w:rsid w:val="008653AE"/>
    <w:rsid w:val="008659C2"/>
    <w:rsid w:val="00867D02"/>
    <w:rsid w:val="0087175F"/>
    <w:rsid w:val="00875C29"/>
    <w:rsid w:val="008805CD"/>
    <w:rsid w:val="0088214B"/>
    <w:rsid w:val="008821C0"/>
    <w:rsid w:val="00885D56"/>
    <w:rsid w:val="0088747E"/>
    <w:rsid w:val="00887955"/>
    <w:rsid w:val="0088797E"/>
    <w:rsid w:val="0089075C"/>
    <w:rsid w:val="00891298"/>
    <w:rsid w:val="0089341B"/>
    <w:rsid w:val="00894B07"/>
    <w:rsid w:val="008A4E57"/>
    <w:rsid w:val="008A4EFB"/>
    <w:rsid w:val="008A61F3"/>
    <w:rsid w:val="008A64A0"/>
    <w:rsid w:val="008A6D24"/>
    <w:rsid w:val="008A7110"/>
    <w:rsid w:val="008B1E3F"/>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242D"/>
    <w:rsid w:val="008E34F3"/>
    <w:rsid w:val="008E47E9"/>
    <w:rsid w:val="008E68E3"/>
    <w:rsid w:val="008F26BA"/>
    <w:rsid w:val="008F3EB9"/>
    <w:rsid w:val="008F4008"/>
    <w:rsid w:val="008F535E"/>
    <w:rsid w:val="008F63BC"/>
    <w:rsid w:val="008F679E"/>
    <w:rsid w:val="008F6FB5"/>
    <w:rsid w:val="00901857"/>
    <w:rsid w:val="009020F0"/>
    <w:rsid w:val="00903C59"/>
    <w:rsid w:val="00907FD7"/>
    <w:rsid w:val="0091464B"/>
    <w:rsid w:val="00916EFF"/>
    <w:rsid w:val="009203C9"/>
    <w:rsid w:val="009223DC"/>
    <w:rsid w:val="009233D5"/>
    <w:rsid w:val="00925946"/>
    <w:rsid w:val="00931B63"/>
    <w:rsid w:val="00931D62"/>
    <w:rsid w:val="00932C78"/>
    <w:rsid w:val="00935ADE"/>
    <w:rsid w:val="00937A4F"/>
    <w:rsid w:val="00941296"/>
    <w:rsid w:val="009413BF"/>
    <w:rsid w:val="00942CEF"/>
    <w:rsid w:val="009478B4"/>
    <w:rsid w:val="009505D2"/>
    <w:rsid w:val="0095159B"/>
    <w:rsid w:val="00951A41"/>
    <w:rsid w:val="0095311A"/>
    <w:rsid w:val="00957DD2"/>
    <w:rsid w:val="0096005B"/>
    <w:rsid w:val="00962A46"/>
    <w:rsid w:val="00963840"/>
    <w:rsid w:val="009642CB"/>
    <w:rsid w:val="00965210"/>
    <w:rsid w:val="00967E93"/>
    <w:rsid w:val="00973CCB"/>
    <w:rsid w:val="00974927"/>
    <w:rsid w:val="00974B1C"/>
    <w:rsid w:val="00975571"/>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1FB0"/>
    <w:rsid w:val="009A335C"/>
    <w:rsid w:val="009A4AA1"/>
    <w:rsid w:val="009A5CC4"/>
    <w:rsid w:val="009A7DEE"/>
    <w:rsid w:val="009B0813"/>
    <w:rsid w:val="009B23B1"/>
    <w:rsid w:val="009B366D"/>
    <w:rsid w:val="009B5280"/>
    <w:rsid w:val="009C0519"/>
    <w:rsid w:val="009C1DCF"/>
    <w:rsid w:val="009C25D8"/>
    <w:rsid w:val="009C34BB"/>
    <w:rsid w:val="009C3F23"/>
    <w:rsid w:val="009C570C"/>
    <w:rsid w:val="009C5E96"/>
    <w:rsid w:val="009C5FC4"/>
    <w:rsid w:val="009C64D7"/>
    <w:rsid w:val="009C66AD"/>
    <w:rsid w:val="009C72E5"/>
    <w:rsid w:val="009C7BC0"/>
    <w:rsid w:val="009D12A7"/>
    <w:rsid w:val="009D263B"/>
    <w:rsid w:val="009D2740"/>
    <w:rsid w:val="009D3A92"/>
    <w:rsid w:val="009D4BC6"/>
    <w:rsid w:val="009E0F96"/>
    <w:rsid w:val="009E31B2"/>
    <w:rsid w:val="009E35F2"/>
    <w:rsid w:val="009E42CA"/>
    <w:rsid w:val="009E4BAB"/>
    <w:rsid w:val="009F5BE6"/>
    <w:rsid w:val="009F741F"/>
    <w:rsid w:val="00A0209D"/>
    <w:rsid w:val="00A02930"/>
    <w:rsid w:val="00A02A5E"/>
    <w:rsid w:val="00A05383"/>
    <w:rsid w:val="00A05626"/>
    <w:rsid w:val="00A12632"/>
    <w:rsid w:val="00A13E34"/>
    <w:rsid w:val="00A16404"/>
    <w:rsid w:val="00A177A9"/>
    <w:rsid w:val="00A2072F"/>
    <w:rsid w:val="00A20806"/>
    <w:rsid w:val="00A20AB5"/>
    <w:rsid w:val="00A21A0A"/>
    <w:rsid w:val="00A27464"/>
    <w:rsid w:val="00A32B63"/>
    <w:rsid w:val="00A3407F"/>
    <w:rsid w:val="00A37EC8"/>
    <w:rsid w:val="00A424F9"/>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C34AD"/>
    <w:rsid w:val="00AD08FF"/>
    <w:rsid w:val="00AD0BEC"/>
    <w:rsid w:val="00AD4C48"/>
    <w:rsid w:val="00AD5DDC"/>
    <w:rsid w:val="00AD68C0"/>
    <w:rsid w:val="00AD77A8"/>
    <w:rsid w:val="00AE0EAB"/>
    <w:rsid w:val="00AE4C1F"/>
    <w:rsid w:val="00AE5274"/>
    <w:rsid w:val="00AE5DE9"/>
    <w:rsid w:val="00AE7491"/>
    <w:rsid w:val="00AE7FCB"/>
    <w:rsid w:val="00AF33F3"/>
    <w:rsid w:val="00AF3646"/>
    <w:rsid w:val="00AF4F5B"/>
    <w:rsid w:val="00AF6E3C"/>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27D74"/>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5D97"/>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958A7"/>
    <w:rsid w:val="00B95B32"/>
    <w:rsid w:val="00BA51AA"/>
    <w:rsid w:val="00BA632F"/>
    <w:rsid w:val="00BA7CB1"/>
    <w:rsid w:val="00BB2843"/>
    <w:rsid w:val="00BB480D"/>
    <w:rsid w:val="00BB73B4"/>
    <w:rsid w:val="00BC1AFD"/>
    <w:rsid w:val="00BC70E2"/>
    <w:rsid w:val="00BC71B8"/>
    <w:rsid w:val="00BD265E"/>
    <w:rsid w:val="00BD2DB5"/>
    <w:rsid w:val="00BD4DDF"/>
    <w:rsid w:val="00BE0C02"/>
    <w:rsid w:val="00BE0EF2"/>
    <w:rsid w:val="00BE232E"/>
    <w:rsid w:val="00BE237E"/>
    <w:rsid w:val="00BE24D6"/>
    <w:rsid w:val="00BE6F00"/>
    <w:rsid w:val="00BE71FC"/>
    <w:rsid w:val="00BE7E84"/>
    <w:rsid w:val="00BF03C4"/>
    <w:rsid w:val="00BF042E"/>
    <w:rsid w:val="00BF0803"/>
    <w:rsid w:val="00BF0EA8"/>
    <w:rsid w:val="00BF31B9"/>
    <w:rsid w:val="00BF4C27"/>
    <w:rsid w:val="00BF618E"/>
    <w:rsid w:val="00BF66FC"/>
    <w:rsid w:val="00C01691"/>
    <w:rsid w:val="00C01C2D"/>
    <w:rsid w:val="00C0435B"/>
    <w:rsid w:val="00C04A35"/>
    <w:rsid w:val="00C06C22"/>
    <w:rsid w:val="00C1065F"/>
    <w:rsid w:val="00C14A66"/>
    <w:rsid w:val="00C20019"/>
    <w:rsid w:val="00C24D41"/>
    <w:rsid w:val="00C262B0"/>
    <w:rsid w:val="00C267F1"/>
    <w:rsid w:val="00C30722"/>
    <w:rsid w:val="00C30A60"/>
    <w:rsid w:val="00C33FE2"/>
    <w:rsid w:val="00C34749"/>
    <w:rsid w:val="00C360C4"/>
    <w:rsid w:val="00C40AEA"/>
    <w:rsid w:val="00C41591"/>
    <w:rsid w:val="00C418D8"/>
    <w:rsid w:val="00C43F4D"/>
    <w:rsid w:val="00C448D6"/>
    <w:rsid w:val="00C44B1E"/>
    <w:rsid w:val="00C44DB6"/>
    <w:rsid w:val="00C5109B"/>
    <w:rsid w:val="00C51A49"/>
    <w:rsid w:val="00C530E0"/>
    <w:rsid w:val="00C55490"/>
    <w:rsid w:val="00C56D60"/>
    <w:rsid w:val="00C6042E"/>
    <w:rsid w:val="00C61976"/>
    <w:rsid w:val="00C622C0"/>
    <w:rsid w:val="00C633D7"/>
    <w:rsid w:val="00C637CB"/>
    <w:rsid w:val="00C639DB"/>
    <w:rsid w:val="00C67E04"/>
    <w:rsid w:val="00C709D3"/>
    <w:rsid w:val="00C71B3C"/>
    <w:rsid w:val="00C71D19"/>
    <w:rsid w:val="00C7715A"/>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6C43"/>
    <w:rsid w:val="00CC1D6D"/>
    <w:rsid w:val="00CC4115"/>
    <w:rsid w:val="00CC6FAF"/>
    <w:rsid w:val="00CC72D9"/>
    <w:rsid w:val="00CD1F40"/>
    <w:rsid w:val="00CD40B5"/>
    <w:rsid w:val="00CE004D"/>
    <w:rsid w:val="00CE2F0C"/>
    <w:rsid w:val="00CE4153"/>
    <w:rsid w:val="00CE518F"/>
    <w:rsid w:val="00CF1A97"/>
    <w:rsid w:val="00CF2B39"/>
    <w:rsid w:val="00CF3C15"/>
    <w:rsid w:val="00CF43D9"/>
    <w:rsid w:val="00CF77A5"/>
    <w:rsid w:val="00D00300"/>
    <w:rsid w:val="00D00302"/>
    <w:rsid w:val="00D0135B"/>
    <w:rsid w:val="00D0154F"/>
    <w:rsid w:val="00D02263"/>
    <w:rsid w:val="00D05A1D"/>
    <w:rsid w:val="00D0742A"/>
    <w:rsid w:val="00D1092D"/>
    <w:rsid w:val="00D11DF8"/>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61DC"/>
    <w:rsid w:val="00D57F1B"/>
    <w:rsid w:val="00D602E4"/>
    <w:rsid w:val="00D616A3"/>
    <w:rsid w:val="00D617CD"/>
    <w:rsid w:val="00D61996"/>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978E1"/>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44FB"/>
    <w:rsid w:val="00DE5351"/>
    <w:rsid w:val="00DE5C59"/>
    <w:rsid w:val="00DE6E02"/>
    <w:rsid w:val="00DE7353"/>
    <w:rsid w:val="00DE7ABE"/>
    <w:rsid w:val="00DE7F8A"/>
    <w:rsid w:val="00DF040C"/>
    <w:rsid w:val="00DF13AD"/>
    <w:rsid w:val="00DF173A"/>
    <w:rsid w:val="00DF175B"/>
    <w:rsid w:val="00DF47B2"/>
    <w:rsid w:val="00DF4B59"/>
    <w:rsid w:val="00DF5422"/>
    <w:rsid w:val="00DF6BDE"/>
    <w:rsid w:val="00DF7E1A"/>
    <w:rsid w:val="00E00F5C"/>
    <w:rsid w:val="00E02790"/>
    <w:rsid w:val="00E02AC8"/>
    <w:rsid w:val="00E04A9C"/>
    <w:rsid w:val="00E050C6"/>
    <w:rsid w:val="00E05379"/>
    <w:rsid w:val="00E074C6"/>
    <w:rsid w:val="00E0764D"/>
    <w:rsid w:val="00E104AD"/>
    <w:rsid w:val="00E1067F"/>
    <w:rsid w:val="00E10806"/>
    <w:rsid w:val="00E11493"/>
    <w:rsid w:val="00E12275"/>
    <w:rsid w:val="00E14371"/>
    <w:rsid w:val="00E15773"/>
    <w:rsid w:val="00E20758"/>
    <w:rsid w:val="00E214BD"/>
    <w:rsid w:val="00E217BD"/>
    <w:rsid w:val="00E21DCC"/>
    <w:rsid w:val="00E24985"/>
    <w:rsid w:val="00E26D25"/>
    <w:rsid w:val="00E276BF"/>
    <w:rsid w:val="00E315FB"/>
    <w:rsid w:val="00E32E31"/>
    <w:rsid w:val="00E33708"/>
    <w:rsid w:val="00E33EFA"/>
    <w:rsid w:val="00E35FEB"/>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3D84"/>
    <w:rsid w:val="00E658E5"/>
    <w:rsid w:val="00E707CD"/>
    <w:rsid w:val="00E715B6"/>
    <w:rsid w:val="00E7531F"/>
    <w:rsid w:val="00E7555A"/>
    <w:rsid w:val="00E834BC"/>
    <w:rsid w:val="00E83DE8"/>
    <w:rsid w:val="00E8E6C0"/>
    <w:rsid w:val="00E917BF"/>
    <w:rsid w:val="00E92CE0"/>
    <w:rsid w:val="00E9468A"/>
    <w:rsid w:val="00E95060"/>
    <w:rsid w:val="00EA12A3"/>
    <w:rsid w:val="00EA2272"/>
    <w:rsid w:val="00EA3D40"/>
    <w:rsid w:val="00EA44CE"/>
    <w:rsid w:val="00EB0501"/>
    <w:rsid w:val="00EB0EDA"/>
    <w:rsid w:val="00EB0FC5"/>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263"/>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0D53"/>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90F4F"/>
    <w:rsid w:val="00F916B1"/>
    <w:rsid w:val="00F9532B"/>
    <w:rsid w:val="00F9542D"/>
    <w:rsid w:val="00F95B61"/>
    <w:rsid w:val="00F97BC3"/>
    <w:rsid w:val="00FA063A"/>
    <w:rsid w:val="00FA4AD7"/>
    <w:rsid w:val="00FA531E"/>
    <w:rsid w:val="00FA7E1C"/>
    <w:rsid w:val="00FB03ED"/>
    <w:rsid w:val="00FB1488"/>
    <w:rsid w:val="00FB28CC"/>
    <w:rsid w:val="00FB66FB"/>
    <w:rsid w:val="00FC0F07"/>
    <w:rsid w:val="00FC75F2"/>
    <w:rsid w:val="00FCF2E9"/>
    <w:rsid w:val="00FD29E7"/>
    <w:rsid w:val="00FD42A1"/>
    <w:rsid w:val="00FD431A"/>
    <w:rsid w:val="00FD73C1"/>
    <w:rsid w:val="00FE23DA"/>
    <w:rsid w:val="00FE25F1"/>
    <w:rsid w:val="00FE3243"/>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1B4064"/>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406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B4064"/>
    <w:pPr>
      <w:widowControl w:val="0"/>
      <w:autoSpaceDE w:val="0"/>
      <w:autoSpaceDN w:val="0"/>
      <w:spacing w:after="0" w:line="273" w:lineRule="exact"/>
      <w:ind w:left="100"/>
      <w:jc w:val="center"/>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04923">
      <w:bodyDiv w:val="1"/>
      <w:marLeft w:val="0"/>
      <w:marRight w:val="0"/>
      <w:marTop w:val="0"/>
      <w:marBottom w:val="0"/>
      <w:divBdr>
        <w:top w:val="none" w:sz="0" w:space="0" w:color="auto"/>
        <w:left w:val="none" w:sz="0" w:space="0" w:color="auto"/>
        <w:bottom w:val="none" w:sz="0" w:space="0" w:color="auto"/>
        <w:right w:val="none" w:sz="0" w:space="0" w:color="auto"/>
      </w:divBdr>
      <w:divsChild>
        <w:div w:id="1130438456">
          <w:marLeft w:val="720"/>
          <w:marRight w:val="0"/>
          <w:marTop w:val="125"/>
          <w:marBottom w:val="0"/>
          <w:divBdr>
            <w:top w:val="none" w:sz="0" w:space="0" w:color="auto"/>
            <w:left w:val="none" w:sz="0" w:space="0" w:color="auto"/>
            <w:bottom w:val="none" w:sz="0" w:space="0" w:color="auto"/>
            <w:right w:val="none" w:sz="0" w:space="0" w:color="auto"/>
          </w:divBdr>
        </w:div>
        <w:div w:id="1217429489">
          <w:marLeft w:val="720"/>
          <w:marRight w:val="0"/>
          <w:marTop w:val="125"/>
          <w:marBottom w:val="0"/>
          <w:divBdr>
            <w:top w:val="none" w:sz="0" w:space="0" w:color="auto"/>
            <w:left w:val="none" w:sz="0" w:space="0" w:color="auto"/>
            <w:bottom w:val="none" w:sz="0" w:space="0" w:color="auto"/>
            <w:right w:val="none" w:sz="0" w:space="0" w:color="auto"/>
          </w:divBdr>
        </w:div>
        <w:div w:id="1310596527">
          <w:marLeft w:val="720"/>
          <w:marRight w:val="0"/>
          <w:marTop w:val="125"/>
          <w:marBottom w:val="0"/>
          <w:divBdr>
            <w:top w:val="none" w:sz="0" w:space="0" w:color="auto"/>
            <w:left w:val="none" w:sz="0" w:space="0" w:color="auto"/>
            <w:bottom w:val="none" w:sz="0" w:space="0" w:color="auto"/>
            <w:right w:val="none" w:sz="0" w:space="0" w:color="auto"/>
          </w:divBdr>
        </w:div>
        <w:div w:id="1769697669">
          <w:marLeft w:val="720"/>
          <w:marRight w:val="0"/>
          <w:marTop w:val="125"/>
          <w:marBottom w:val="0"/>
          <w:divBdr>
            <w:top w:val="none" w:sz="0" w:space="0" w:color="auto"/>
            <w:left w:val="none" w:sz="0" w:space="0" w:color="auto"/>
            <w:bottom w:val="none" w:sz="0" w:space="0" w:color="auto"/>
            <w:right w:val="none" w:sz="0" w:space="0" w:color="auto"/>
          </w:divBdr>
        </w:div>
        <w:div w:id="1045176401">
          <w:marLeft w:val="720"/>
          <w:marRight w:val="0"/>
          <w:marTop w:val="125"/>
          <w:marBottom w:val="0"/>
          <w:divBdr>
            <w:top w:val="none" w:sz="0" w:space="0" w:color="auto"/>
            <w:left w:val="none" w:sz="0" w:space="0" w:color="auto"/>
            <w:bottom w:val="none" w:sz="0" w:space="0" w:color="auto"/>
            <w:right w:val="none" w:sz="0" w:space="0" w:color="auto"/>
          </w:divBdr>
        </w:div>
        <w:div w:id="1568763690">
          <w:marLeft w:val="720"/>
          <w:marRight w:val="0"/>
          <w:marTop w:val="125"/>
          <w:marBottom w:val="0"/>
          <w:divBdr>
            <w:top w:val="none" w:sz="0" w:space="0" w:color="auto"/>
            <w:left w:val="none" w:sz="0" w:space="0" w:color="auto"/>
            <w:bottom w:val="none" w:sz="0" w:space="0" w:color="auto"/>
            <w:right w:val="none" w:sz="0" w:space="0" w:color="auto"/>
          </w:divBdr>
        </w:div>
        <w:div w:id="1623222355">
          <w:marLeft w:val="1411"/>
          <w:marRight w:val="0"/>
          <w:marTop w:val="125"/>
          <w:marBottom w:val="0"/>
          <w:divBdr>
            <w:top w:val="none" w:sz="0" w:space="0" w:color="auto"/>
            <w:left w:val="none" w:sz="0" w:space="0" w:color="auto"/>
            <w:bottom w:val="none" w:sz="0" w:space="0" w:color="auto"/>
            <w:right w:val="none" w:sz="0" w:space="0" w:color="auto"/>
          </w:divBdr>
        </w:div>
        <w:div w:id="2036343888">
          <w:marLeft w:val="1411"/>
          <w:marRight w:val="0"/>
          <w:marTop w:val="125"/>
          <w:marBottom w:val="0"/>
          <w:divBdr>
            <w:top w:val="none" w:sz="0" w:space="0" w:color="auto"/>
            <w:left w:val="none" w:sz="0" w:space="0" w:color="auto"/>
            <w:bottom w:val="none" w:sz="0" w:space="0" w:color="auto"/>
            <w:right w:val="none" w:sz="0" w:space="0" w:color="auto"/>
          </w:divBdr>
        </w:div>
        <w:div w:id="1004476025">
          <w:marLeft w:val="1411"/>
          <w:marRight w:val="0"/>
          <w:marTop w:val="125"/>
          <w:marBottom w:val="0"/>
          <w:divBdr>
            <w:top w:val="none" w:sz="0" w:space="0" w:color="auto"/>
            <w:left w:val="none" w:sz="0" w:space="0" w:color="auto"/>
            <w:bottom w:val="none" w:sz="0" w:space="0" w:color="auto"/>
            <w:right w:val="none" w:sz="0" w:space="0" w:color="auto"/>
          </w:divBdr>
        </w:div>
      </w:divsChild>
    </w:div>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480918978">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online.onetcenter.org/%2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F08A87EF-FE2C-44EB-ABD5-CF6467A66000}">
  <ds:schemaRefs>
    <ds:schemaRef ds:uri="http://schemas.openxmlformats.org/officeDocument/2006/bibliography"/>
  </ds:schemaRefs>
</ds:datastoreItem>
</file>

<file path=customXml/itemProps4.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24562</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Valarmathy Munuswamy</cp:lastModifiedBy>
  <cp:revision>4</cp:revision>
  <cp:lastPrinted>2021-12-17T08:04:00Z</cp:lastPrinted>
  <dcterms:created xsi:type="dcterms:W3CDTF">2022-02-09T16:14:00Z</dcterms:created>
  <dcterms:modified xsi:type="dcterms:W3CDTF">2022-02-11T11:17:00Z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