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9A" w:rsidRPr="00B0649A" w:rsidRDefault="00B0649A" w:rsidP="00B0649A">
      <w:pPr>
        <w:shd w:val="clear" w:color="auto" w:fill="FFFFFF"/>
        <w:spacing w:before="199" w:after="199" w:line="240" w:lineRule="auto"/>
        <w:contextualSpacing w:val="0"/>
        <w:jc w:val="center"/>
        <w:textAlignment w:val="baseline"/>
        <w:outlineLvl w:val="1"/>
        <w:rPr>
          <w:rFonts w:ascii="OpenSans" w:eastAsia="Times New Roman" w:hAnsi="OpenSans" w:cs="Times New Roman"/>
          <w:b/>
          <w:bCs/>
          <w:color w:val="000000"/>
          <w:sz w:val="31"/>
          <w:szCs w:val="31"/>
        </w:rPr>
      </w:pPr>
      <w:r w:rsidRPr="00B0649A">
        <w:rPr>
          <w:rFonts w:ascii="OpenSans" w:eastAsia="Times New Roman" w:hAnsi="OpenSans" w:cs="Times New Roman"/>
          <w:b/>
          <w:bCs/>
          <w:color w:val="000000"/>
          <w:sz w:val="31"/>
          <w:szCs w:val="31"/>
        </w:rPr>
        <w:t>Bài 32. Hiđro sunfua, lưu huỳnh đioxit, lưu huỳnh trioxit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</w:pPr>
      <w:r w:rsidRPr="00B0649A"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  <w:t>A – HIĐRO SUNFUA (H</w:t>
      </w:r>
      <w:r w:rsidRPr="00B0649A">
        <w:rPr>
          <w:rFonts w:ascii="inherit" w:eastAsia="Times New Roman" w:hAnsi="inherit" w:cs="Times New Roman"/>
          <w:b/>
          <w:bCs/>
          <w:color w:val="000000"/>
          <w:szCs w:val="26"/>
          <w:vertAlign w:val="subscript"/>
        </w:rPr>
        <w:t>2</w:t>
      </w:r>
      <w:r w:rsidRPr="00B0649A"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  <w:t>S)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</w:pPr>
      <w:r w:rsidRPr="00B0649A">
        <w:rPr>
          <w:rFonts w:ascii="inherit" w:eastAsia="Times New Roman" w:hAnsi="inherit" w:cs="Times New Roman"/>
          <w:b/>
          <w:bCs/>
          <w:color w:val="FF6600"/>
          <w:szCs w:val="26"/>
        </w:rPr>
        <w:t>I. TÍNH CHẤT VẬT LÍ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Chất khí, không màu, có mùi trứng thối đặc trưng, rất độc.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Nặng hơn không khí  </w:t>
      </w: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drawing>
          <wp:inline distT="0" distB="0" distL="0" distR="0">
            <wp:extent cx="1438275" cy="295275"/>
            <wp:effectExtent l="0" t="0" r="9525" b="9525"/>
            <wp:docPr id="16" name="Picture 16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Hóa lỏng ở −60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perscript"/>
        </w:rPr>
        <w:t>0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C, tan ít trong nước.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</w:pPr>
      <w:r w:rsidRPr="00B0649A">
        <w:rPr>
          <w:rFonts w:ascii="inherit" w:eastAsia="Times New Roman" w:hAnsi="inherit" w:cs="Times New Roman"/>
          <w:b/>
          <w:bCs/>
          <w:color w:val="FF6600"/>
          <w:szCs w:val="26"/>
        </w:rPr>
        <w:t>II. TÍNH CHẤT HÓA HỌC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  <w:t>1. Tính axit yếu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Hiđro sunfua tan trong nước tạo thành dung dịch axit sunfuhiđric có tính axit rất yếu (yếu hơn axit cacbonic).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Axit sunfuhiđric tác dụng với dung dịch bazơ có thể tạo ra 2 loại muối: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+ Muối trung hòa: Na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 ; CaS ; FeS …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+ Muối axit: NaHS , Ba(HS)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...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Ví dụ: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 xml:space="preserve">S + NaOH </w:t>
      </w:r>
      <w:r w:rsidRPr="00B0649A">
        <w:rPr>
          <w:rFonts w:ascii="Cambria Math" w:eastAsia="Times New Roman" w:hAnsi="Cambria Math" w:cs="Cambria Math"/>
          <w:color w:val="000000"/>
          <w:sz w:val="23"/>
          <w:szCs w:val="23"/>
        </w:rPr>
        <w:t>⟶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 xml:space="preserve"> NaHS + 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O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 xml:space="preserve">S + 2NaOH </w:t>
      </w:r>
      <w:r w:rsidRPr="00B0649A">
        <w:rPr>
          <w:rFonts w:ascii="Cambria Math" w:eastAsia="Times New Roman" w:hAnsi="Cambria Math" w:cs="Cambria Math"/>
          <w:color w:val="000000"/>
          <w:sz w:val="23"/>
          <w:szCs w:val="23"/>
        </w:rPr>
        <w:t>⟶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 xml:space="preserve"> Na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 + 2H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O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  <w:t>2. Tính khử mạnh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Nguyên tố S trong 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 có số oxi hóa thấp nhất (−2). Tùy điều kiện phản ứng mà số oxi hóa của S thay đổi: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drawing>
          <wp:inline distT="0" distB="0" distL="0" distR="0">
            <wp:extent cx="1438275" cy="885825"/>
            <wp:effectExtent l="0" t="0" r="9525" b="9525"/>
            <wp:docPr id="15" name="Picture 15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Cambria Math" w:eastAsia="Times New Roman" w:hAnsi="Cambria Math" w:cs="Cambria Math"/>
          <w:color w:val="000000"/>
          <w:sz w:val="23"/>
          <w:szCs w:val="23"/>
        </w:rPr>
        <w:t>⟹</w:t>
      </w:r>
      <w:r w:rsidRPr="00B0649A">
        <w:rPr>
          <w:rFonts w:eastAsia="Times New Roman" w:cs="Times New Roman"/>
          <w:color w:val="000000"/>
          <w:sz w:val="23"/>
          <w:szCs w:val="23"/>
        </w:rPr>
        <w:t> 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 có tính khử mạnh.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Ví dụ: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* Trong điều kiện thường, dung dịch 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 tiếp xúc với oxi của không khí, dần trở nên vẩn đục màu vàng: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drawing>
          <wp:inline distT="0" distB="0" distL="0" distR="0">
            <wp:extent cx="3095625" cy="352425"/>
            <wp:effectExtent l="0" t="0" r="9525" b="9525"/>
            <wp:docPr id="14" name="Picture 14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* Ở nhiệt độ cao, khí 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 cháy trong không khí cho ngọn lửa màu xanh nhạt: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drawing>
          <wp:inline distT="0" distB="0" distL="0" distR="0">
            <wp:extent cx="3438525" cy="361950"/>
            <wp:effectExtent l="0" t="0" r="9525" b="0"/>
            <wp:docPr id="13" name="Picture 13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* Ví dụ khác: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drawing>
          <wp:inline distT="0" distB="0" distL="0" distR="0">
            <wp:extent cx="3218441" cy="1047750"/>
            <wp:effectExtent l="0" t="0" r="1270" b="0"/>
            <wp:docPr id="12" name="Picture 12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31" cy="106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</w:pPr>
      <w:r w:rsidRPr="00B0649A">
        <w:rPr>
          <w:rFonts w:ascii="inherit" w:eastAsia="Times New Roman" w:hAnsi="inherit" w:cs="Times New Roman"/>
          <w:b/>
          <w:bCs/>
          <w:color w:val="FF6600"/>
          <w:szCs w:val="26"/>
        </w:rPr>
        <w:t>III.TRẠNG THÁI TỰ NHIÊN VÀ ĐIỀU CHẾ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Trong tự nhiên, 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 có trong một số nước suối, trong khí núi lửa, bốc ra từ xác động vật…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Điều chế: Trong công nghiệp, người ta không sản xuất khí 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S. Trong phòng thí nghiệm, khí 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 được điều chế bằng phản ứng hóa học của dung dịch axit clohiđric với sắt (II) sunfua.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3038475" cy="200025"/>
            <wp:effectExtent l="0" t="0" r="9525" b="9525"/>
            <wp:docPr id="11" name="Picture 11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</w:pPr>
      <w:r w:rsidRPr="00B0649A"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  <w:t>B – LƯU HUỲNH ĐIOXIT SO</w:t>
      </w:r>
      <w:r w:rsidRPr="00B0649A">
        <w:rPr>
          <w:rFonts w:ascii="inherit" w:eastAsia="Times New Roman" w:hAnsi="inherit" w:cs="Times New Roman"/>
          <w:b/>
          <w:bCs/>
          <w:color w:val="000000"/>
          <w:szCs w:val="26"/>
          <w:vertAlign w:val="subscript"/>
        </w:rPr>
        <w:t>2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</w:pPr>
      <w:r w:rsidRPr="00B0649A">
        <w:rPr>
          <w:rFonts w:ascii="inherit" w:eastAsia="Times New Roman" w:hAnsi="inherit" w:cs="Times New Roman"/>
          <w:b/>
          <w:bCs/>
          <w:color w:val="FF6600"/>
          <w:szCs w:val="26"/>
        </w:rPr>
        <w:t>I. TÍNH CHẤT VẬT LÍ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Khí không màu, mùi hắc, rất độc.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Nặng hơn không khí </w:t>
      </w: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drawing>
          <wp:inline distT="0" distB="0" distL="0" distR="0">
            <wp:extent cx="1914525" cy="285750"/>
            <wp:effectExtent l="0" t="0" r="9525" b="0"/>
            <wp:docPr id="10" name="Picture 10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hóa lỏng ở −10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perscript"/>
        </w:rPr>
        <w:t>0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C và tan nhiều trong nước.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</w:pPr>
      <w:r w:rsidRPr="00B0649A">
        <w:rPr>
          <w:rFonts w:ascii="inherit" w:eastAsia="Times New Roman" w:hAnsi="inherit" w:cs="Times New Roman"/>
          <w:b/>
          <w:bCs/>
          <w:color w:val="FF6600"/>
          <w:szCs w:val="26"/>
        </w:rPr>
        <w:t>II. TÍNH CHẤT HÓA HỌC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  <w:t>1. Lưu huỳnh đioxit là oxit axit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* 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tan trong nước tạo axit tương ứng: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drawing>
          <wp:inline distT="0" distB="0" distL="0" distR="0">
            <wp:extent cx="2028825" cy="228600"/>
            <wp:effectExtent l="0" t="0" r="9525" b="0"/>
            <wp:docPr id="9" name="Picture 9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(axit sunfuarơ: tính axit yếu)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Tính axit: 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 &lt; 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3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&lt; 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CO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3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Không bền, dễ phân hủy tạo 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* 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tác dụng với dung dịch bazơ có thể tạo 2 loại muối: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Muối trung hòa: Na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3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, CaSO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3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...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Muối axit: NaHSO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3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, Ba(HSO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3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)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...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 xml:space="preserve"> + NaOH </w:t>
      </w:r>
      <w:r w:rsidRPr="00B0649A">
        <w:rPr>
          <w:rFonts w:ascii="Cambria Math" w:eastAsia="Times New Roman" w:hAnsi="Cambria Math" w:cs="Cambria Math"/>
          <w:color w:val="000000"/>
          <w:sz w:val="23"/>
          <w:szCs w:val="23"/>
        </w:rPr>
        <w:t>⟶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 xml:space="preserve"> NaHSO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3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 xml:space="preserve"> + 2NaOH </w:t>
      </w:r>
      <w:r w:rsidRPr="00B0649A">
        <w:rPr>
          <w:rFonts w:ascii="Cambria Math" w:eastAsia="Times New Roman" w:hAnsi="Cambria Math" w:cs="Cambria Math"/>
          <w:color w:val="000000"/>
          <w:sz w:val="23"/>
          <w:szCs w:val="23"/>
        </w:rPr>
        <w:t>⟶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 xml:space="preserve"> Na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3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+ 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O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  <w:t>2. Lưu huỳnh đioxit là chất khử và là chất oxi hóa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Nguyên tố S trong 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có số oxi hóa trung gian +4: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drawing>
          <wp:inline distT="0" distB="0" distL="0" distR="0">
            <wp:extent cx="2619375" cy="895350"/>
            <wp:effectExtent l="0" t="0" r="9525" b="0"/>
            <wp:docPr id="8" name="Picture 8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Cambria Math" w:eastAsia="Times New Roman" w:hAnsi="Cambria Math" w:cs="Cambria Math"/>
          <w:color w:val="000000"/>
          <w:sz w:val="23"/>
          <w:szCs w:val="23"/>
        </w:rPr>
        <w:t>⟹</w:t>
      </w:r>
      <w:r w:rsidRPr="00B0649A">
        <w:rPr>
          <w:rFonts w:eastAsia="Times New Roman" w:cs="Times New Roman"/>
          <w:color w:val="000000"/>
          <w:sz w:val="23"/>
          <w:szCs w:val="23"/>
        </w:rPr>
        <w:t> 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vừa có tính khử vừa có tính oxi hóa.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a) Lưu huỳnh đioxit là chất khử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drawing>
          <wp:inline distT="0" distB="0" distL="0" distR="0">
            <wp:extent cx="5591175" cy="1562100"/>
            <wp:effectExtent l="0" t="0" r="9525" b="0"/>
            <wp:docPr id="7" name="Picture 7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b) Lưu huỳnh đioxit là chất oxi hóa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drawing>
          <wp:inline distT="0" distB="0" distL="0" distR="0">
            <wp:extent cx="2771775" cy="314325"/>
            <wp:effectExtent l="0" t="0" r="9525" b="9525"/>
            <wp:docPr id="6" name="Picture 6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</w:pPr>
      <w:r w:rsidRPr="00B0649A">
        <w:rPr>
          <w:rFonts w:ascii="inherit" w:eastAsia="Times New Roman" w:hAnsi="inherit" w:cs="Times New Roman"/>
          <w:b/>
          <w:bCs/>
          <w:color w:val="FF6600"/>
          <w:szCs w:val="26"/>
        </w:rPr>
        <w:t>III. ỨNG DỤNG VÀ ĐIỀU CHẾ LƯU HUỲNH ĐIOXIT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  <w:t>1. Ứng dụng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Lưu huỳnh đioxit dùng để sản xuất 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4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 trong công nghiệp, làm chất tẩy trắng giấy và bột giấy, chất chống nấm mốc lương thực và thực phẩm…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  <w:t>2. Điều chế lưu huỳnh đioxit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Trong phòng thí nghiệm, 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được điều chế bằng cách đun nóng dung dịch 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4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với muối Na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3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.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Na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3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+ 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4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</w:t>
      </w:r>
      <w:r w:rsidRPr="00B0649A">
        <w:rPr>
          <w:rFonts w:ascii="Cambria Math" w:eastAsia="Times New Roman" w:hAnsi="Cambria Math" w:cs="Cambria Math"/>
          <w:color w:val="000000"/>
          <w:sz w:val="23"/>
          <w:szCs w:val="23"/>
        </w:rPr>
        <w:t>⟶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 xml:space="preserve"> Na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4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+ 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O + 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Trong công nghiệp, 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được sản xuất bằng cách đốt S hoặc quặng pirit sắt.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1457325" cy="285750"/>
            <wp:effectExtent l="0" t="0" r="9525" b="0"/>
            <wp:docPr id="5" name="Picture 5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Hay:</w:t>
      </w:r>
    </w:p>
    <w:p w:rsidR="00B0649A" w:rsidRPr="00B0649A" w:rsidRDefault="00B0649A" w:rsidP="00B0649A">
      <w:pPr>
        <w:shd w:val="clear" w:color="auto" w:fill="FFFFFF"/>
        <w:spacing w:before="240" w:after="240" w:line="240" w:lineRule="auto"/>
        <w:contextualSpacing w:val="0"/>
        <w:jc w:val="left"/>
        <w:textAlignment w:val="baseline"/>
        <w:outlineLvl w:val="2"/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</w:pPr>
      <w:r w:rsidRPr="00B0649A">
        <w:rPr>
          <w:rFonts w:ascii="OpenSans" w:eastAsia="Times New Roman" w:hAnsi="OpenSans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3152775" cy="314325"/>
            <wp:effectExtent l="0" t="0" r="9525" b="9525"/>
            <wp:docPr id="4" name="Picture 4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49A"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  <w:br/>
      </w:r>
      <w:r w:rsidRPr="00B0649A"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  <w:br/>
        <w:t>C – LƯU HUỲNH TRIOXIT SO3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</w:pPr>
      <w:r w:rsidRPr="00B0649A">
        <w:rPr>
          <w:rFonts w:ascii="inherit" w:eastAsia="Times New Roman" w:hAnsi="inherit" w:cs="Times New Roman"/>
          <w:b/>
          <w:bCs/>
          <w:color w:val="FF6600"/>
          <w:szCs w:val="26"/>
        </w:rPr>
        <w:t>I. TÍNH CHẤT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Chất lỏng không màu, nóng chảy ở 17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perscript"/>
        </w:rPr>
        <w:t>0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C, tan vô hạn trong nước và trong axit sunfuric.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drawing>
          <wp:inline distT="0" distB="0" distL="0" distR="0">
            <wp:extent cx="3695700" cy="609600"/>
            <wp:effectExtent l="0" t="0" r="0" b="0"/>
            <wp:docPr id="3" name="Picture 3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 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3 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có đầy đủ tính chất của oxit axit, tác dụng với dung dịch bazơ và oxit bazơ tạo muối sunfat.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drawing>
          <wp:inline distT="0" distB="0" distL="0" distR="0">
            <wp:extent cx="3248025" cy="571500"/>
            <wp:effectExtent l="0" t="0" r="9525" b="0"/>
            <wp:docPr id="2" name="Picture 2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ascii="OpenSans" w:eastAsia="Times New Roman" w:hAnsi="OpenSans" w:cs="Times New Roman"/>
          <w:b/>
          <w:bCs/>
          <w:color w:val="000000"/>
          <w:sz w:val="28"/>
          <w:szCs w:val="28"/>
        </w:rPr>
      </w:pPr>
      <w:r w:rsidRPr="00B0649A">
        <w:rPr>
          <w:rFonts w:ascii="inherit" w:eastAsia="Times New Roman" w:hAnsi="inherit" w:cs="Times New Roman"/>
          <w:b/>
          <w:bCs/>
          <w:color w:val="FF6600"/>
          <w:szCs w:val="26"/>
        </w:rPr>
        <w:t>II. ỨNG DỤNG VÀ SẢN XUẤT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 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3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dùng làm sản phẩm trung gian để sản xuất H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2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4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.</w:t>
      </w:r>
    </w:p>
    <w:p w:rsidR="00B0649A" w:rsidRPr="00B0649A" w:rsidRDefault="00B0649A" w:rsidP="00B0649A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- Trong công nghiệp, SO</w:t>
      </w:r>
      <w:r w:rsidRPr="00B0649A">
        <w:rPr>
          <w:rFonts w:ascii="inherit" w:eastAsia="Times New Roman" w:hAnsi="inherit" w:cs="Times New Roman"/>
          <w:color w:val="000000"/>
          <w:sz w:val="18"/>
          <w:szCs w:val="18"/>
          <w:vertAlign w:val="subscript"/>
        </w:rPr>
        <w:t>3</w:t>
      </w:r>
      <w:r w:rsidRPr="00B0649A">
        <w:rPr>
          <w:rFonts w:ascii="OpenSans" w:eastAsia="Times New Roman" w:hAnsi="OpenSans" w:cs="Times New Roman"/>
          <w:color w:val="000000"/>
          <w:sz w:val="23"/>
          <w:szCs w:val="23"/>
        </w:rPr>
        <w:t> được sản xuất bằng cách oxi hóa lưu huỳnh đioxit.</w:t>
      </w:r>
    </w:p>
    <w:p w:rsidR="00B0649A" w:rsidRPr="00B0649A" w:rsidRDefault="00B0649A" w:rsidP="00B0649A">
      <w:pPr>
        <w:shd w:val="clear" w:color="auto" w:fill="FFFFFF"/>
        <w:spacing w:after="150" w:line="240" w:lineRule="auto"/>
        <w:contextualSpacing w:val="0"/>
        <w:jc w:val="left"/>
        <w:textAlignment w:val="baseline"/>
        <w:rPr>
          <w:rFonts w:ascii="OpenSans" w:eastAsia="Times New Roman" w:hAnsi="OpenSans" w:cs="Times New Roman"/>
          <w:color w:val="000000"/>
          <w:sz w:val="23"/>
          <w:szCs w:val="23"/>
        </w:rPr>
      </w:pPr>
      <w:r w:rsidRPr="00B0649A">
        <w:rPr>
          <w:rFonts w:ascii="OpenSans" w:eastAsia="Times New Roman" w:hAnsi="OpenSans" w:cs="Times New Roman"/>
          <w:noProof/>
          <w:color w:val="000000"/>
          <w:sz w:val="23"/>
          <w:szCs w:val="23"/>
        </w:rPr>
        <w:drawing>
          <wp:inline distT="0" distB="0" distL="0" distR="0">
            <wp:extent cx="2162175" cy="314325"/>
            <wp:effectExtent l="0" t="0" r="9525" b="9525"/>
            <wp:docPr id="1" name="Picture 1" descr="Lý thuyết Hóa 10: Bài 32. Hiđro sunfua, lưu huỳnh đioxit, lưu huỳnh trioxit | Giải Hó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ý thuyết Hóa 10: Bài 32. Hiđro sunfua, lưu huỳnh đioxit, lưu huỳnh trioxit | Giải Hóa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BÀI TẬP ÁP DỤNG</w:t>
      </w:r>
      <w:hyperlink r:id="rId22" w:history="1">
        <w:r w:rsidRPr="00B0649A">
          <w:rPr>
            <w:rFonts w:eastAsia="Times New Roman" w:cs="Times New Roman"/>
            <w:color w:val="336699"/>
            <w:sz w:val="24"/>
            <w:szCs w:val="24"/>
          </w:rPr>
          <w:br/>
        </w:r>
      </w:hyperlink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Bài 1 :</w:t>
      </w:r>
      <w:r w:rsidRPr="00B0649A">
        <w:rPr>
          <w:rFonts w:eastAsia="Times New Roman" w:cs="Times New Roman"/>
          <w:color w:val="000000"/>
          <w:sz w:val="24"/>
          <w:szCs w:val="24"/>
        </w:rPr>
        <w:t> Sục 6,4 gam khí lưu huỳnh đioxit vào 300ml dung dịch NaOH 1M, tính khối lượng chất tan trong dung dịch sau phản ứng</w:t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A. </w:t>
      </w:r>
      <w:r w:rsidRPr="00B0649A">
        <w:rPr>
          <w:rFonts w:eastAsia="Times New Roman" w:cs="Times New Roman"/>
          <w:color w:val="000000"/>
          <w:sz w:val="24"/>
          <w:szCs w:val="24"/>
        </w:rPr>
        <w:t> Na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2</w:t>
      </w:r>
      <w:r w:rsidRPr="00B0649A">
        <w:rPr>
          <w:rFonts w:eastAsia="Times New Roman" w:cs="Times New Roman"/>
          <w:color w:val="000000"/>
          <w:sz w:val="24"/>
          <w:szCs w:val="24"/>
        </w:rPr>
        <w:t>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3</w:t>
      </w:r>
      <w:r w:rsidRPr="00B0649A">
        <w:rPr>
          <w:rFonts w:eastAsia="Times New Roman" w:cs="Times New Roman"/>
          <w:color w:val="000000"/>
          <w:sz w:val="24"/>
          <w:szCs w:val="24"/>
        </w:rPr>
        <w:t> 0,1 mol; m = 12,6 gam ; NaOH dư : 0,1 mol; m = 4 gam.</w:t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B. </w:t>
      </w:r>
      <w:r w:rsidRPr="00B0649A">
        <w:rPr>
          <w:rFonts w:eastAsia="Times New Roman" w:cs="Times New Roman"/>
          <w:color w:val="000000"/>
          <w:sz w:val="24"/>
          <w:szCs w:val="24"/>
        </w:rPr>
        <w:t> Na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2</w:t>
      </w:r>
      <w:r w:rsidRPr="00B0649A">
        <w:rPr>
          <w:rFonts w:eastAsia="Times New Roman" w:cs="Times New Roman"/>
          <w:color w:val="000000"/>
          <w:sz w:val="24"/>
          <w:szCs w:val="24"/>
        </w:rPr>
        <w:t>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3</w:t>
      </w:r>
      <w:r w:rsidRPr="00B0649A">
        <w:rPr>
          <w:rFonts w:eastAsia="Times New Roman" w:cs="Times New Roman"/>
          <w:color w:val="000000"/>
          <w:sz w:val="24"/>
          <w:szCs w:val="24"/>
        </w:rPr>
        <w:t> 0,2 mol; m = 12,6 gam ; NaOH dư : 0,1 mol; m = 4 gam.</w:t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C. </w:t>
      </w:r>
      <w:r w:rsidRPr="00B0649A">
        <w:rPr>
          <w:rFonts w:eastAsia="Times New Roman" w:cs="Times New Roman"/>
          <w:color w:val="000000"/>
          <w:sz w:val="24"/>
          <w:szCs w:val="24"/>
        </w:rPr>
        <w:t> Na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2</w:t>
      </w:r>
      <w:r w:rsidRPr="00B0649A">
        <w:rPr>
          <w:rFonts w:eastAsia="Times New Roman" w:cs="Times New Roman"/>
          <w:color w:val="000000"/>
          <w:sz w:val="24"/>
          <w:szCs w:val="24"/>
        </w:rPr>
        <w:t>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3</w:t>
      </w:r>
      <w:r w:rsidRPr="00B0649A">
        <w:rPr>
          <w:rFonts w:eastAsia="Times New Roman" w:cs="Times New Roman"/>
          <w:color w:val="000000"/>
          <w:sz w:val="24"/>
          <w:szCs w:val="24"/>
        </w:rPr>
        <w:t> 0,1 mol; m = 6,3 gam ; NaOH dư : 0,1 mol; m = 4 gam.</w:t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D. </w:t>
      </w:r>
      <w:r w:rsidRPr="00B0649A">
        <w:rPr>
          <w:rFonts w:eastAsia="Times New Roman" w:cs="Times New Roman"/>
          <w:color w:val="000000"/>
          <w:sz w:val="24"/>
          <w:szCs w:val="24"/>
        </w:rPr>
        <w:t> Na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2</w:t>
      </w:r>
      <w:r w:rsidRPr="00B0649A">
        <w:rPr>
          <w:rFonts w:eastAsia="Times New Roman" w:cs="Times New Roman"/>
          <w:color w:val="000000"/>
          <w:sz w:val="24"/>
          <w:szCs w:val="24"/>
        </w:rPr>
        <w:t>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3</w:t>
      </w:r>
      <w:r w:rsidRPr="00B0649A">
        <w:rPr>
          <w:rFonts w:eastAsia="Times New Roman" w:cs="Times New Roman"/>
          <w:color w:val="000000"/>
          <w:sz w:val="24"/>
          <w:szCs w:val="24"/>
        </w:rPr>
        <w:t> 0,1 mol; m = 12,6 gam ; NaOH dư : 0,2 mol; m = 4 gam.</w:t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Bài 2:</w:t>
      </w:r>
      <w:r w:rsidRPr="00B0649A">
        <w:rPr>
          <w:rFonts w:eastAsia="Times New Roman" w:cs="Times New Roman"/>
          <w:color w:val="000000"/>
          <w:sz w:val="24"/>
          <w:szCs w:val="24"/>
        </w:rPr>
        <w:t> Hấp thu hoàn toàn 6,72 lít khí 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2</w:t>
      </w:r>
      <w:r w:rsidRPr="00B0649A">
        <w:rPr>
          <w:rFonts w:eastAsia="Times New Roman" w:cs="Times New Roman"/>
          <w:color w:val="000000"/>
          <w:sz w:val="24"/>
          <w:szCs w:val="24"/>
        </w:rPr>
        <w:t> (đktc) vào 500 ml dung dịch NaOH 0,9 M. Tính khối lượng mỗi muối thu được sau phản ứng</w:t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A.</w:t>
      </w:r>
      <w:r w:rsidRPr="00B0649A">
        <w:rPr>
          <w:rFonts w:eastAsia="Times New Roman" w:cs="Times New Roman"/>
          <w:color w:val="000000"/>
          <w:sz w:val="24"/>
          <w:szCs w:val="24"/>
        </w:rPr>
        <w:t> Na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2</w:t>
      </w:r>
      <w:r w:rsidRPr="00B0649A">
        <w:rPr>
          <w:rFonts w:eastAsia="Times New Roman" w:cs="Times New Roman"/>
          <w:color w:val="000000"/>
          <w:sz w:val="24"/>
          <w:szCs w:val="24"/>
        </w:rPr>
        <w:t>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3</w:t>
      </w:r>
      <w:r w:rsidRPr="00B0649A">
        <w:rPr>
          <w:rFonts w:eastAsia="Times New Roman" w:cs="Times New Roman"/>
          <w:color w:val="000000"/>
          <w:sz w:val="24"/>
          <w:szCs w:val="24"/>
        </w:rPr>
        <w:t> = 0,15 mol; m = 18,9 gam; NaHSO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3 </w:t>
      </w:r>
      <w:r w:rsidRPr="00B0649A">
        <w:rPr>
          <w:rFonts w:eastAsia="Times New Roman" w:cs="Times New Roman"/>
          <w:color w:val="000000"/>
          <w:sz w:val="24"/>
          <w:szCs w:val="24"/>
        </w:rPr>
        <w:t>=0,15 mol; m= 15,6 gam</w:t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B.</w:t>
      </w:r>
      <w:r w:rsidRPr="00B0649A">
        <w:rPr>
          <w:rFonts w:eastAsia="Times New Roman" w:cs="Times New Roman"/>
          <w:color w:val="000000"/>
          <w:sz w:val="24"/>
          <w:szCs w:val="24"/>
        </w:rPr>
        <w:t> Na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2</w:t>
      </w:r>
      <w:r w:rsidRPr="00B0649A">
        <w:rPr>
          <w:rFonts w:eastAsia="Times New Roman" w:cs="Times New Roman"/>
          <w:color w:val="000000"/>
          <w:sz w:val="24"/>
          <w:szCs w:val="24"/>
        </w:rPr>
        <w:t>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3</w:t>
      </w:r>
      <w:r w:rsidRPr="00B0649A">
        <w:rPr>
          <w:rFonts w:eastAsia="Times New Roman" w:cs="Times New Roman"/>
          <w:color w:val="000000"/>
          <w:sz w:val="24"/>
          <w:szCs w:val="24"/>
        </w:rPr>
        <w:t> = 0,16 mol; m = 18,9 gam; NaHSO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3</w:t>
      </w:r>
      <w:r w:rsidRPr="00B0649A">
        <w:rPr>
          <w:rFonts w:eastAsia="Times New Roman" w:cs="Times New Roman"/>
          <w:color w:val="000000"/>
          <w:sz w:val="24"/>
          <w:szCs w:val="24"/>
        </w:rPr>
        <w:t> = 0,15 mol; m= 15,6 gam</w:t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C.</w:t>
      </w:r>
      <w:r w:rsidRPr="00B0649A">
        <w:rPr>
          <w:rFonts w:eastAsia="Times New Roman" w:cs="Times New Roman"/>
          <w:color w:val="000000"/>
          <w:sz w:val="24"/>
          <w:szCs w:val="24"/>
        </w:rPr>
        <w:t> Na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2</w:t>
      </w:r>
      <w:r w:rsidRPr="00B0649A">
        <w:rPr>
          <w:rFonts w:eastAsia="Times New Roman" w:cs="Times New Roman"/>
          <w:color w:val="000000"/>
          <w:sz w:val="24"/>
          <w:szCs w:val="24"/>
        </w:rPr>
        <w:t>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3</w:t>
      </w:r>
      <w:r w:rsidRPr="00B0649A">
        <w:rPr>
          <w:rFonts w:eastAsia="Times New Roman" w:cs="Times New Roman"/>
          <w:color w:val="000000"/>
          <w:sz w:val="24"/>
          <w:szCs w:val="24"/>
        </w:rPr>
        <w:t> = 0,15 mol; m = 18,9 gam; NaHSO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3</w:t>
      </w:r>
      <w:r w:rsidRPr="00B0649A">
        <w:rPr>
          <w:rFonts w:eastAsia="Times New Roman" w:cs="Times New Roman"/>
          <w:color w:val="000000"/>
          <w:sz w:val="24"/>
          <w:szCs w:val="24"/>
        </w:rPr>
        <w:t> = 0,16 mol; m= 15,6 gam</w:t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D.</w:t>
      </w:r>
      <w:r w:rsidRPr="00B0649A">
        <w:rPr>
          <w:rFonts w:eastAsia="Times New Roman" w:cs="Times New Roman"/>
          <w:color w:val="000000"/>
          <w:sz w:val="24"/>
          <w:szCs w:val="24"/>
        </w:rPr>
        <w:t> Na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2</w:t>
      </w:r>
      <w:r w:rsidRPr="00B0649A">
        <w:rPr>
          <w:rFonts w:eastAsia="Times New Roman" w:cs="Times New Roman"/>
          <w:color w:val="000000"/>
          <w:sz w:val="24"/>
          <w:szCs w:val="24"/>
        </w:rPr>
        <w:t>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3</w:t>
      </w:r>
      <w:r w:rsidRPr="00B0649A">
        <w:rPr>
          <w:rFonts w:eastAsia="Times New Roman" w:cs="Times New Roman"/>
          <w:color w:val="000000"/>
          <w:sz w:val="24"/>
          <w:szCs w:val="24"/>
        </w:rPr>
        <w:t> = 0,15 mol; m = 18,9 gam; NaHSO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3</w:t>
      </w:r>
      <w:r w:rsidRPr="00B0649A">
        <w:rPr>
          <w:rFonts w:eastAsia="Times New Roman" w:cs="Times New Roman"/>
          <w:color w:val="000000"/>
          <w:sz w:val="24"/>
          <w:szCs w:val="24"/>
        </w:rPr>
        <w:t> = 0,15 mol; m= 5,6 gam</w:t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Bài 3 :</w:t>
      </w:r>
      <w:r w:rsidRPr="00B0649A">
        <w:rPr>
          <w:rFonts w:eastAsia="Times New Roman" w:cs="Times New Roman"/>
          <w:color w:val="000000"/>
          <w:sz w:val="24"/>
          <w:szCs w:val="24"/>
        </w:rPr>
        <w:t> Hấp thụ hoàn toàn 5,6 lít khí SO</w:t>
      </w:r>
      <w:r w:rsidRPr="00B0649A">
        <w:rPr>
          <w:rFonts w:eastAsia="Times New Roman" w:cs="Times New Roman"/>
          <w:color w:val="000000"/>
          <w:sz w:val="24"/>
          <w:szCs w:val="24"/>
          <w:vertAlign w:val="subscript"/>
        </w:rPr>
        <w:t>2</w:t>
      </w:r>
      <w:r w:rsidRPr="00B0649A">
        <w:rPr>
          <w:rFonts w:eastAsia="Times New Roman" w:cs="Times New Roman"/>
          <w:color w:val="000000"/>
          <w:sz w:val="24"/>
          <w:szCs w:val="24"/>
        </w:rPr>
        <w:t> (đktc) vào 800ml dung dịch NaOH 0,5M. Tính khối lượng muối thu được trong dung dịch</w:t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A. </w:t>
      </w:r>
      <w:r w:rsidRPr="00B0649A">
        <w:rPr>
          <w:rFonts w:eastAsia="Times New Roman" w:cs="Times New Roman"/>
          <w:color w:val="000000"/>
          <w:sz w:val="24"/>
          <w:szCs w:val="24"/>
        </w:rPr>
        <w:t>29,6 gam                </w:t>
      </w: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B. </w:t>
      </w:r>
      <w:r w:rsidRPr="00B0649A">
        <w:rPr>
          <w:rFonts w:eastAsia="Times New Roman" w:cs="Times New Roman"/>
          <w:color w:val="000000"/>
          <w:sz w:val="24"/>
          <w:szCs w:val="24"/>
        </w:rPr>
        <w:t>39,3 gam                             </w:t>
      </w: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C. </w:t>
      </w:r>
      <w:r w:rsidRPr="00B0649A">
        <w:rPr>
          <w:rFonts w:eastAsia="Times New Roman" w:cs="Times New Roman"/>
          <w:color w:val="000000"/>
          <w:sz w:val="24"/>
          <w:szCs w:val="24"/>
        </w:rPr>
        <w:t>25,3 gam                </w:t>
      </w: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D. </w:t>
      </w:r>
      <w:r w:rsidRPr="00B0649A">
        <w:rPr>
          <w:rFonts w:eastAsia="Times New Roman" w:cs="Times New Roman"/>
          <w:color w:val="000000"/>
          <w:sz w:val="24"/>
          <w:szCs w:val="24"/>
        </w:rPr>
        <w:t>29,3 gam   </w:t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Bài 4:</w:t>
      </w:r>
      <w:r w:rsidRPr="00B0649A">
        <w:rPr>
          <w:rFonts w:eastAsia="Times New Roman" w:cs="Times New Roman"/>
          <w:color w:val="000000"/>
          <w:sz w:val="24"/>
          <w:szCs w:val="24"/>
        </w:rPr>
        <w:t> Hấp thụ hoàn toàn 3,136 lít khí SO2  (ở đktc) vào 2,5 lít dung dịch Ba(OH)2  nồng độ a mol/l, thu được 21,7 gam kết tủa. Giá trị của a:  </w:t>
      </w:r>
    </w:p>
    <w:p w:rsidR="00B0649A" w:rsidRPr="00B0649A" w:rsidRDefault="00B0649A" w:rsidP="00B0649A">
      <w:pPr>
        <w:spacing w:after="150" w:line="240" w:lineRule="auto"/>
        <w:contextualSpacing w:val="0"/>
        <w:jc w:val="left"/>
        <w:rPr>
          <w:rFonts w:ascii="Arial" w:eastAsia="Times New Roman" w:hAnsi="Arial" w:cs="Arial"/>
          <w:color w:val="000000"/>
          <w:sz w:val="24"/>
          <w:szCs w:val="24"/>
        </w:rPr>
      </w:pP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A. </w:t>
      </w:r>
      <w:r w:rsidRPr="00B0649A">
        <w:rPr>
          <w:rFonts w:eastAsia="Times New Roman" w:cs="Times New Roman"/>
          <w:color w:val="000000"/>
          <w:sz w:val="24"/>
          <w:szCs w:val="24"/>
        </w:rPr>
        <w:t>0,096                      </w:t>
      </w: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B. </w:t>
      </w:r>
      <w:r w:rsidRPr="00B0649A">
        <w:rPr>
          <w:rFonts w:eastAsia="Times New Roman" w:cs="Times New Roman"/>
          <w:color w:val="000000"/>
          <w:sz w:val="24"/>
          <w:szCs w:val="24"/>
        </w:rPr>
        <w:t>0,048.                     </w:t>
      </w: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C. </w:t>
      </w:r>
      <w:r w:rsidRPr="00B0649A">
        <w:rPr>
          <w:rFonts w:eastAsia="Times New Roman" w:cs="Times New Roman"/>
          <w:color w:val="000000"/>
          <w:sz w:val="24"/>
          <w:szCs w:val="24"/>
        </w:rPr>
        <w:t>0,06.          </w:t>
      </w:r>
      <w:bookmarkStart w:id="0" w:name="_GoBack"/>
      <w:bookmarkEnd w:id="0"/>
      <w:r w:rsidRPr="00B0649A">
        <w:rPr>
          <w:rFonts w:eastAsia="Times New Roman" w:cs="Times New Roman"/>
          <w:color w:val="000000"/>
          <w:sz w:val="24"/>
          <w:szCs w:val="24"/>
        </w:rPr>
        <w:t>                                     </w:t>
      </w:r>
      <w:r w:rsidRPr="00B0649A">
        <w:rPr>
          <w:rFonts w:eastAsia="Times New Roman" w:cs="Times New Roman"/>
          <w:b/>
          <w:bCs/>
          <w:color w:val="000000"/>
          <w:sz w:val="24"/>
          <w:szCs w:val="24"/>
        </w:rPr>
        <w:t>D. </w:t>
      </w:r>
      <w:r w:rsidRPr="00B0649A">
        <w:rPr>
          <w:rFonts w:eastAsia="Times New Roman" w:cs="Times New Roman"/>
          <w:color w:val="000000"/>
          <w:sz w:val="24"/>
          <w:szCs w:val="24"/>
        </w:rPr>
        <w:t>0,04</w:t>
      </w:r>
    </w:p>
    <w:p w:rsidR="00F55FA9" w:rsidRPr="00B0649A" w:rsidRDefault="00B0649A" w:rsidP="00B0649A">
      <w:pPr>
        <w:rPr>
          <w:sz w:val="24"/>
          <w:szCs w:val="24"/>
        </w:rPr>
      </w:pPr>
      <w:r w:rsidRPr="00B0649A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B0649A"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F55FA9" w:rsidRPr="00B0649A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481" w:rsidRDefault="00F64481" w:rsidP="00B0649A">
      <w:pPr>
        <w:spacing w:after="0" w:line="240" w:lineRule="auto"/>
      </w:pPr>
      <w:r>
        <w:separator/>
      </w:r>
    </w:p>
  </w:endnote>
  <w:endnote w:type="continuationSeparator" w:id="0">
    <w:p w:rsidR="00F64481" w:rsidRDefault="00F64481" w:rsidP="00B0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481" w:rsidRDefault="00F64481" w:rsidP="00B0649A">
      <w:pPr>
        <w:spacing w:after="0" w:line="240" w:lineRule="auto"/>
      </w:pPr>
      <w:r>
        <w:separator/>
      </w:r>
    </w:p>
  </w:footnote>
  <w:footnote w:type="continuationSeparator" w:id="0">
    <w:p w:rsidR="00F64481" w:rsidRDefault="00F64481" w:rsidP="00B06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9A"/>
    <w:rsid w:val="00371A55"/>
    <w:rsid w:val="00B0649A"/>
    <w:rsid w:val="00F55FA9"/>
    <w:rsid w:val="00F6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B04D"/>
  <w15:chartTrackingRefBased/>
  <w15:docId w15:val="{FC8D4811-6E4A-4652-AD39-B0451974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B0649A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4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64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49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B0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49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victonh.files.wordpress.com/2008/04/1tulip5-thumb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2020-03-26T07:33:00Z</dcterms:created>
  <dcterms:modified xsi:type="dcterms:W3CDTF">2020-03-26T07:39:00Z</dcterms:modified>
</cp:coreProperties>
</file>