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center"/>
        <w:textAlignment w:val="baseline"/>
        <w:outlineLvl w:val="2"/>
        <w:rPr>
          <w:rFonts w:eastAsia="Times New Roman" w:cs="Times New Roman"/>
          <w:b/>
          <w:bCs/>
          <w:color w:val="FF6600"/>
          <w:sz w:val="32"/>
          <w:szCs w:val="32"/>
        </w:rPr>
      </w:pPr>
      <w:r w:rsidRPr="00DD79C9">
        <w:rPr>
          <w:rFonts w:eastAsia="Times New Roman" w:cs="Times New Roman"/>
          <w:b/>
          <w:bCs/>
          <w:color w:val="FF6600"/>
          <w:sz w:val="32"/>
          <w:szCs w:val="32"/>
        </w:rPr>
        <w:t>BÀI 33: AXIT SUNFURIC – MUỐI SUNFAT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D79C9">
        <w:rPr>
          <w:rFonts w:eastAsia="Times New Roman" w:cs="Times New Roman"/>
          <w:b/>
          <w:bCs/>
          <w:color w:val="FF6600"/>
          <w:szCs w:val="26"/>
        </w:rPr>
        <w:t>I. AXIT SUNFURIC H</w:t>
      </w:r>
      <w:r w:rsidRPr="00DD79C9">
        <w:rPr>
          <w:rFonts w:eastAsia="Times New Roman" w:cs="Times New Roman"/>
          <w:b/>
          <w:bCs/>
          <w:color w:val="FF6600"/>
          <w:szCs w:val="26"/>
          <w:vertAlign w:val="subscript"/>
        </w:rPr>
        <w:t>2</w:t>
      </w:r>
      <w:r w:rsidRPr="00DD79C9">
        <w:rPr>
          <w:rFonts w:eastAsia="Times New Roman" w:cs="Times New Roman"/>
          <w:b/>
          <w:bCs/>
          <w:color w:val="FF6600"/>
          <w:szCs w:val="26"/>
        </w:rPr>
        <w:t>SO</w:t>
      </w:r>
      <w:r w:rsidRPr="00DD79C9">
        <w:rPr>
          <w:rFonts w:eastAsia="Times New Roman" w:cs="Times New Roman"/>
          <w:b/>
          <w:bCs/>
          <w:color w:val="FF6600"/>
          <w:szCs w:val="26"/>
          <w:vertAlign w:val="subscript"/>
        </w:rPr>
        <w:t>4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b/>
          <w:bCs/>
          <w:color w:val="0000FF"/>
          <w:sz w:val="23"/>
          <w:szCs w:val="23"/>
        </w:rPr>
        <w:t>1. Tính chất vật lí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Axit sunfuric là chất lỏng sánh như dầu, không màu, không bay hơi.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Nặng gần gấp 2 lần nước (H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98% có  D =1,84 g/cm</w:t>
      </w:r>
      <w:r w:rsidRPr="00DD79C9">
        <w:rPr>
          <w:rFonts w:eastAsia="Times New Roman" w:cs="Times New Roman"/>
          <w:color w:val="000000"/>
          <w:sz w:val="18"/>
          <w:szCs w:val="18"/>
          <w:vertAlign w:val="superscript"/>
        </w:rPr>
        <w:t>3</w:t>
      </w:r>
      <w:r w:rsidRPr="00DD79C9">
        <w:rPr>
          <w:rFonts w:eastAsia="Times New Roman" w:cs="Times New Roman"/>
          <w:color w:val="000000"/>
          <w:sz w:val="23"/>
          <w:szCs w:val="23"/>
        </w:rPr>
        <w:t>).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Tan vô hạn trong nước và tỏa nhiều nhiệt.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b/>
          <w:bCs/>
          <w:color w:val="0000FF"/>
          <w:sz w:val="23"/>
          <w:szCs w:val="23"/>
        </w:rPr>
        <w:t>2. Tính chất hóa học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Tính axit mạnh.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Tính oxi hóa mạnh.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a) Tính chất của dung dịch axit sunfuric loãng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Axit sunfuric loãng có đầy đủ tính chất hóa học của một axit mạnh.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 Làm đổi màu quỳ tím thành đỏ.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*Tác dụng với bazơ: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 xml:space="preserve"> + 2NaOH </w:t>
      </w:r>
      <w:r w:rsidRPr="00DD79C9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DD79C9">
        <w:rPr>
          <w:rFonts w:eastAsia="Times New Roman" w:cs="Times New Roman"/>
          <w:color w:val="000000"/>
          <w:sz w:val="23"/>
          <w:szCs w:val="23"/>
        </w:rPr>
        <w:t xml:space="preserve"> Na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+ 2H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O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 Tác dụng với oxit bazơ: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 xml:space="preserve"> + CaO </w:t>
      </w:r>
      <w:r w:rsidRPr="00DD79C9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DD79C9">
        <w:rPr>
          <w:rFonts w:eastAsia="Times New Roman" w:cs="Times New Roman"/>
          <w:color w:val="000000"/>
          <w:sz w:val="23"/>
          <w:szCs w:val="23"/>
        </w:rPr>
        <w:t xml:space="preserve"> CaSO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+ 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O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 Tác dụng với muối: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+ CaCO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3 </w:t>
      </w:r>
      <w:r w:rsidRPr="00DD79C9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DD79C9">
        <w:rPr>
          <w:rFonts w:eastAsia="Times New Roman" w:cs="Times New Roman"/>
          <w:color w:val="000000"/>
          <w:sz w:val="23"/>
          <w:szCs w:val="23"/>
        </w:rPr>
        <w:t xml:space="preserve"> CaSO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+ 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O + CO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 Tác dụng với kim loại đứng trước hiđro, giải phóng khí hiđro.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3H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 xml:space="preserve"> + 2Al </w:t>
      </w:r>
      <w:r w:rsidRPr="00DD79C9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DD79C9">
        <w:rPr>
          <w:rFonts w:eastAsia="Times New Roman" w:cs="Times New Roman"/>
          <w:color w:val="000000"/>
          <w:sz w:val="23"/>
          <w:szCs w:val="23"/>
        </w:rPr>
        <w:t xml:space="preserve"> AL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(SO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)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3</w:t>
      </w:r>
      <w:r w:rsidRPr="00DD79C9">
        <w:rPr>
          <w:rFonts w:eastAsia="Times New Roman" w:cs="Times New Roman"/>
          <w:color w:val="000000"/>
          <w:sz w:val="23"/>
          <w:szCs w:val="23"/>
        </w:rPr>
        <w:t> + 3H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 Lưu ý: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+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 loãng không phản ứng với các kim loại đứng sau hiđro (Cu, Ag, Hg, Au, Pt)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+ Axit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loãng có tính oxi hóa do ion H</w:t>
      </w:r>
      <w:r w:rsidRPr="00DD79C9">
        <w:rPr>
          <w:rFonts w:eastAsia="Times New Roman" w:cs="Times New Roman"/>
          <w:color w:val="000000"/>
          <w:sz w:val="18"/>
          <w:szCs w:val="18"/>
          <w:vertAlign w:val="superscript"/>
        </w:rPr>
        <w:t>+</w:t>
      </w:r>
      <w:r w:rsidRPr="00DD79C9">
        <w:rPr>
          <w:rFonts w:eastAsia="Times New Roman" w:cs="Times New Roman"/>
          <w:color w:val="000000"/>
          <w:sz w:val="23"/>
          <w:szCs w:val="23"/>
        </w:rPr>
        <w:t> quy định (H</w:t>
      </w:r>
      <w:r w:rsidRPr="00DD79C9">
        <w:rPr>
          <w:rFonts w:eastAsia="Times New Roman" w:cs="Times New Roman"/>
          <w:color w:val="000000"/>
          <w:sz w:val="18"/>
          <w:szCs w:val="18"/>
          <w:vertAlign w:val="superscript"/>
        </w:rPr>
        <w:t>+</w:t>
      </w:r>
      <w:r w:rsidRPr="00DD79C9">
        <w:rPr>
          <w:rFonts w:eastAsia="Times New Roman" w:cs="Times New Roman"/>
          <w:color w:val="000000"/>
          <w:sz w:val="23"/>
          <w:szCs w:val="23"/>
        </w:rPr>
        <w:t> → H</w:t>
      </w:r>
      <w:r w:rsidRPr="00DD79C9">
        <w:rPr>
          <w:rFonts w:eastAsia="Times New Roman" w:cs="Times New Roman"/>
          <w:color w:val="000000"/>
          <w:sz w:val="18"/>
          <w:szCs w:val="18"/>
          <w:vertAlign w:val="superscript"/>
        </w:rPr>
        <w:t>0</w:t>
      </w:r>
      <w:r w:rsidRPr="00DD79C9">
        <w:rPr>
          <w:rFonts w:eastAsia="Times New Roman" w:cs="Times New Roman"/>
          <w:color w:val="000000"/>
          <w:sz w:val="23"/>
          <w:szCs w:val="23"/>
        </w:rPr>
        <w:t>).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b) Tính chất của axit sunfuric đặc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Ngoài tính axit mạnh, axit sunfuric đặc còn có những tính chất hóa học đặc trưng sau: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 Tính oxi hóa mạnh: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đặc, nóng oxi hóa hầu hết kim loại (trừ Au, Pt), nhiều phi kim (C, S, P…) và nhiều hợp chất.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+ Với kim loại: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276725" cy="209550"/>
            <wp:effectExtent l="0" t="0" r="9525" b="0"/>
            <wp:docPr id="18" name="Picture 18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 (n là mức oxi hóa cao nhất của kim loại M)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143375" cy="552450"/>
            <wp:effectExtent l="0" t="0" r="9525" b="0"/>
            <wp:docPr id="17" name="Picture 17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+ Với phi kim: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3562350" cy="514350"/>
            <wp:effectExtent l="0" t="0" r="0" b="0"/>
            <wp:docPr id="16" name="Picture 16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+ Với hợp chất: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476625" cy="571500"/>
            <wp:effectExtent l="0" t="0" r="9525" b="0"/>
            <wp:docPr id="15" name="Picture 15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Lưu ý: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đặc, nguội không phản ứng với Al, Fe, Cr… </w:t>
      </w:r>
      <w:r w:rsidRPr="00DD79C9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DD79C9">
        <w:rPr>
          <w:rFonts w:eastAsia="Times New Roman" w:cs="Times New Roman"/>
          <w:color w:val="000000"/>
          <w:sz w:val="23"/>
          <w:szCs w:val="23"/>
        </w:rPr>
        <w:t> thụ động hóa.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 Tính háo nước: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2867025" cy="628650"/>
            <wp:effectExtent l="0" t="0" r="9525" b="0"/>
            <wp:docPr id="14" name="Picture 14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Ví dụ: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3276600" cy="895350"/>
            <wp:effectExtent l="0" t="0" r="0" b="0"/>
            <wp:docPr id="13" name="Picture 13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 Tính axit: Khi tác dụng với các chất không có tính khử.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3543300" cy="228600"/>
            <wp:effectExtent l="0" t="0" r="0" b="0"/>
            <wp:docPr id="12" name="Picture 12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b/>
          <w:bCs/>
          <w:color w:val="0000FF"/>
          <w:sz w:val="23"/>
          <w:szCs w:val="23"/>
        </w:rPr>
        <w:t>3. Ứng dụng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Axit sunfuric được dùng trong nhiều ngành sản xuất như: phân bón, thuốc trừ sâu, chất giặt rửa tổng hợp, tơ sợi hóa học, chất dẻo, sơn màu, phẩm nhuộm, dược phẩm, chế biến dầu mỏ…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b/>
          <w:bCs/>
          <w:color w:val="0000FF"/>
          <w:sz w:val="23"/>
          <w:szCs w:val="23"/>
        </w:rPr>
        <w:t>4. Sản xuất axit sunfuric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Trong công nghiệp, axit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được sản xuất bằng phương pháp tiếp xúc gồm 3 công đoạn chính: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a) Sản xuất lưu huỳnh đioxit (SO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)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Phụ thuộc vào nguồn nguyên liệu có sẵn, nguyên liệu ban đầu có thể từ lưu huỳnh hoặc pirit sắt FeS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...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2619375" cy="628650"/>
            <wp:effectExtent l="0" t="0" r="9525" b="0"/>
            <wp:docPr id="11" name="Picture 11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b) Sản xuất lưu huỳnh trioxit (SO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3</w:t>
      </w:r>
      <w:r w:rsidRPr="00DD79C9">
        <w:rPr>
          <w:rFonts w:eastAsia="Times New Roman" w:cs="Times New Roman"/>
          <w:color w:val="000000"/>
          <w:sz w:val="23"/>
          <w:szCs w:val="23"/>
        </w:rPr>
        <w:t>)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Oxi hóa 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 bằng khí oxi hoặc không khí dư ở nhiệt độ cao và có xúc tác.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2095500" cy="419100"/>
            <wp:effectExtent l="0" t="0" r="0" b="0"/>
            <wp:docPr id="10" name="Picture 10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c) Hấp thụ 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3</w:t>
      </w:r>
      <w:r w:rsidRPr="00DD79C9">
        <w:rPr>
          <w:rFonts w:eastAsia="Times New Roman" w:cs="Times New Roman"/>
          <w:color w:val="000000"/>
          <w:sz w:val="23"/>
          <w:szCs w:val="23"/>
        </w:rPr>
        <w:t> bằng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Dùng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98% hấp thụ 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3</w:t>
      </w:r>
      <w:r w:rsidRPr="00DD79C9">
        <w:rPr>
          <w:rFonts w:eastAsia="Times New Roman" w:cs="Times New Roman"/>
          <w:color w:val="000000"/>
          <w:sz w:val="23"/>
          <w:szCs w:val="23"/>
        </w:rPr>
        <w:t>, được oleum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.nSO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3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2581275" cy="228600"/>
            <wp:effectExtent l="0" t="0" r="9525" b="0"/>
            <wp:docPr id="9" name="Picture 9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Sau đó dùng lượng nước thích hợp pha loãng oleum, được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4 </w:t>
      </w:r>
      <w:r w:rsidRPr="00DD79C9">
        <w:rPr>
          <w:rFonts w:eastAsia="Times New Roman" w:cs="Times New Roman"/>
          <w:color w:val="000000"/>
          <w:sz w:val="23"/>
          <w:szCs w:val="23"/>
        </w:rPr>
        <w:t>đặc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 </w:t>
      </w: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3238500" cy="266700"/>
            <wp:effectExtent l="0" t="0" r="0" b="0"/>
            <wp:docPr id="8" name="Picture 8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ascii="Cambria Math" w:eastAsia="Times New Roman" w:hAnsi="Cambria Math" w:cs="Cambria Math"/>
          <w:color w:val="000000"/>
          <w:sz w:val="23"/>
          <w:szCs w:val="23"/>
        </w:rPr>
        <w:t>⟹</w:t>
      </w:r>
      <w:r w:rsidRPr="00DD79C9">
        <w:rPr>
          <w:rFonts w:eastAsia="Times New Roman" w:cs="Times New Roman"/>
          <w:color w:val="000000"/>
          <w:sz w:val="23"/>
          <w:szCs w:val="23"/>
        </w:rPr>
        <w:t> Sơ đồ tóm tắt các phản ứng hóa học sản xuất H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: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933950" cy="1047750"/>
            <wp:effectExtent l="0" t="0" r="0" b="0"/>
            <wp:docPr id="7" name="Picture 7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D79C9">
        <w:rPr>
          <w:rFonts w:eastAsia="Times New Roman" w:cs="Times New Roman"/>
          <w:b/>
          <w:bCs/>
          <w:color w:val="FF6600"/>
          <w:szCs w:val="26"/>
        </w:rPr>
        <w:lastRenderedPageBreak/>
        <w:t>II. MUỐI SUNFAT. NHẬN BIẾT ION SUNFAT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b/>
          <w:bCs/>
          <w:color w:val="0000FF"/>
          <w:sz w:val="23"/>
          <w:szCs w:val="23"/>
        </w:rPr>
        <w:t>1. Muối sunfat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Muối sunfat là muối của axit sunfuric. Có 2 loại muối sunfat: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 Muối trung hòa (muối sunfat) chứa ion sunfat </w:t>
      </w: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47675" cy="257175"/>
            <wp:effectExtent l="0" t="0" r="9525" b="9525"/>
            <wp:docPr id="6" name="Picture 6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9C9">
        <w:rPr>
          <w:rFonts w:eastAsia="Times New Roman" w:cs="Times New Roman"/>
          <w:color w:val="000000"/>
          <w:sz w:val="23"/>
          <w:szCs w:val="23"/>
        </w:rPr>
        <w:t>  . Phần lớn muối sunfat đều tan, trừ BaSO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, SrSO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, PbSO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... không tan; CaSO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, Ag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... ít tan.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* Muối axit (muối hiđrosunfat) chứa ion hiđrosunfat </w:t>
      </w: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542925" cy="238125"/>
            <wp:effectExtent l="0" t="0" r="9525" b="9525"/>
            <wp:docPr id="5" name="Picture 5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Ví dụ: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3248025" cy="1009650"/>
            <wp:effectExtent l="0" t="0" r="9525" b="0"/>
            <wp:docPr id="4" name="Picture 4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b/>
          <w:bCs/>
          <w:color w:val="0000FF"/>
          <w:sz w:val="23"/>
          <w:szCs w:val="23"/>
        </w:rPr>
        <w:t>2. Nhận biết ion sunfat</w:t>
      </w:r>
    </w:p>
    <w:p w:rsidR="00DD79C9" w:rsidRPr="00DD79C9" w:rsidRDefault="00DD79C9" w:rsidP="00DD79C9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Dùng dung dịch chứa ion Ba</w:t>
      </w:r>
      <w:r w:rsidRPr="00DD79C9">
        <w:rPr>
          <w:rFonts w:eastAsia="Times New Roman" w:cs="Times New Roman"/>
          <w:color w:val="000000"/>
          <w:sz w:val="18"/>
          <w:szCs w:val="18"/>
          <w:vertAlign w:val="superscript"/>
        </w:rPr>
        <w:t>2+ </w:t>
      </w:r>
      <w:r w:rsidRPr="00DD79C9">
        <w:rPr>
          <w:rFonts w:eastAsia="Times New Roman" w:cs="Times New Roman"/>
          <w:color w:val="000000"/>
          <w:sz w:val="23"/>
          <w:szCs w:val="23"/>
        </w:rPr>
        <w:t>(muối bari hoặc Ba(OH)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2</w:t>
      </w:r>
      <w:r w:rsidRPr="00DD79C9">
        <w:rPr>
          <w:rFonts w:eastAsia="Times New Roman" w:cs="Times New Roman"/>
          <w:color w:val="000000"/>
          <w:sz w:val="23"/>
          <w:szCs w:val="23"/>
        </w:rPr>
        <w:t>  làm thuốc thử nhận biết ion sunfat </w:t>
      </w: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371475" cy="209550"/>
            <wp:effectExtent l="0" t="0" r="9525" b="0"/>
            <wp:docPr id="3" name="Picture 3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9C9">
        <w:rPr>
          <w:rFonts w:eastAsia="Times New Roman" w:cs="Times New Roman"/>
          <w:color w:val="000000"/>
          <w:sz w:val="23"/>
          <w:szCs w:val="23"/>
        </w:rPr>
        <w:t> . Sản phẩm phản ứng là bari sunfat BaSO</w:t>
      </w:r>
      <w:r w:rsidRPr="00DD79C9">
        <w:rPr>
          <w:rFonts w:eastAsia="Times New Roman" w:cs="Times New Roman"/>
          <w:color w:val="000000"/>
          <w:sz w:val="18"/>
          <w:szCs w:val="18"/>
          <w:vertAlign w:val="subscript"/>
        </w:rPr>
        <w:t>4</w:t>
      </w:r>
      <w:r w:rsidRPr="00DD79C9">
        <w:rPr>
          <w:rFonts w:eastAsia="Times New Roman" w:cs="Times New Roman"/>
          <w:color w:val="000000"/>
          <w:sz w:val="23"/>
          <w:szCs w:val="23"/>
        </w:rPr>
        <w:t> kết tủa trắng, không tan trong axit.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2705100" cy="466725"/>
            <wp:effectExtent l="0" t="0" r="0" b="9525"/>
            <wp:docPr id="2" name="Picture 2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color w:val="000000"/>
          <w:sz w:val="23"/>
          <w:szCs w:val="23"/>
        </w:rPr>
        <w:t>- Ví dụ:</w:t>
      </w:r>
    </w:p>
    <w:p w:rsidR="00DD79C9" w:rsidRPr="00DD79C9" w:rsidRDefault="00DD79C9" w:rsidP="00DD79C9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 w:val="23"/>
          <w:szCs w:val="23"/>
        </w:rPr>
      </w:pPr>
      <w:r w:rsidRPr="00DD79C9"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3505200" cy="847725"/>
            <wp:effectExtent l="0" t="0" r="0" b="9525"/>
            <wp:docPr id="1" name="Picture 1" descr="Lý thuyết Hóa 10: Bài 33. Axit sunfuric, muối sunfa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ý thuyết Hóa 10: Bài 33. Axit sunfuric, muối sunfat | Giải Hóa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9" w:rsidRDefault="00DD79C9" w:rsidP="00DD79C9">
      <w:pPr>
        <w:jc w:val="center"/>
        <w:rPr>
          <w:rFonts w:cs="Times New Roman"/>
          <w:b/>
          <w:color w:val="FF0000"/>
          <w:sz w:val="36"/>
          <w:szCs w:val="36"/>
        </w:rPr>
      </w:pPr>
      <w:r w:rsidRPr="00DD79C9">
        <w:rPr>
          <w:rFonts w:cs="Times New Roman"/>
          <w:b/>
          <w:color w:val="FF0000"/>
          <w:sz w:val="36"/>
          <w:szCs w:val="36"/>
        </w:rPr>
        <w:t>BÀI TẬP RÈN LUYỆN</w:t>
      </w:r>
    </w:p>
    <w:p w:rsidR="00DD79C9" w:rsidRPr="00EB43A3" w:rsidRDefault="00DD79C9" w:rsidP="00DD79C9">
      <w:pPr>
        <w:spacing w:before="120"/>
      </w:pPr>
      <w:r w:rsidRPr="00EB43A3">
        <w:rPr>
          <w:b/>
        </w:rPr>
        <w:t>Bài 1.</w:t>
      </w:r>
      <w:r w:rsidRPr="00EB43A3">
        <w:t xml:space="preserve"> Hoàn thành sơ đồ phản ứng sau:(Mỗi mũi tên là một phương trình phản ứng).</w:t>
      </w:r>
    </w:p>
    <w:p w:rsidR="00DD79C9" w:rsidRPr="00EB43A3" w:rsidRDefault="00DD79C9" w:rsidP="00DD79C9">
      <w:r w:rsidRPr="00EB43A3">
        <w:rPr>
          <w:b/>
        </w:rPr>
        <w:t>a.</w:t>
      </w:r>
      <w:r w:rsidRPr="00EB43A3">
        <w:t xml:space="preserve">  FeS → SO</w:t>
      </w:r>
      <w:r w:rsidRPr="00EB43A3">
        <w:rPr>
          <w:vertAlign w:val="subscript"/>
        </w:rPr>
        <w:t>2</w:t>
      </w:r>
      <w:r w:rsidRPr="00EB43A3">
        <w:t xml:space="preserve"> → SO</w:t>
      </w:r>
      <w:r w:rsidRPr="00EB43A3">
        <w:rPr>
          <w:vertAlign w:val="subscript"/>
        </w:rPr>
        <w:t>3</w:t>
      </w:r>
      <w:r w:rsidRPr="00EB43A3">
        <w:t xml:space="preserve"> → H</w:t>
      </w:r>
      <w:r w:rsidRPr="00EB43A3">
        <w:rPr>
          <w:vertAlign w:val="subscript"/>
        </w:rPr>
        <w:t>2</w:t>
      </w:r>
      <w:r w:rsidRPr="00EB43A3">
        <w:t>SO</w:t>
      </w:r>
      <w:r w:rsidRPr="00EB43A3">
        <w:rPr>
          <w:vertAlign w:val="subscript"/>
        </w:rPr>
        <w:t>4</w:t>
      </w:r>
      <w:r w:rsidRPr="00EB43A3">
        <w:t>→ SO</w:t>
      </w:r>
      <w:r w:rsidRPr="00EB43A3">
        <w:rPr>
          <w:vertAlign w:val="subscript"/>
        </w:rPr>
        <w:t xml:space="preserve">2 </w:t>
      </w:r>
      <w:r w:rsidRPr="00EB43A3">
        <w:t>→ S → FeS → H</w:t>
      </w:r>
      <w:r w:rsidRPr="00EB43A3">
        <w:rPr>
          <w:vertAlign w:val="subscript"/>
        </w:rPr>
        <w:t>2</w:t>
      </w:r>
      <w:r w:rsidRPr="00EB43A3">
        <w:t>S → SO</w:t>
      </w:r>
      <w:r w:rsidRPr="00EB43A3">
        <w:rPr>
          <w:vertAlign w:val="subscript"/>
        </w:rPr>
        <w:t>2</w:t>
      </w:r>
      <w:r w:rsidRPr="00EB43A3">
        <w:t>.</w:t>
      </w:r>
    </w:p>
    <w:p w:rsidR="00DD79C9" w:rsidRPr="00EB43A3" w:rsidRDefault="00DD79C9" w:rsidP="00DD79C9">
      <w:r w:rsidRPr="00EB43A3">
        <w:rPr>
          <w:b/>
        </w:rPr>
        <w:t>b.</w:t>
      </w:r>
      <w:r w:rsidRPr="00EB43A3">
        <w:t xml:space="preserve">S </w:t>
      </w:r>
      <w:r w:rsidRPr="00EB43A3">
        <w:rPr>
          <w:position w:val="-6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30.75pt;height:15.75pt" o:ole="" fillcolor="window">
            <v:imagedata r:id="rId21" o:title=""/>
          </v:shape>
          <o:OLEObject Type="Embed" ProgID="Equation.DSMT4" ShapeID="_x0000_i1061" DrawAspect="Content" ObjectID="_1648984902" r:id="rId22"/>
        </w:object>
      </w:r>
      <w:r w:rsidRPr="00EB43A3">
        <w:t xml:space="preserve"> SO</w:t>
      </w:r>
      <w:r w:rsidRPr="00EB43A3">
        <w:rPr>
          <w:vertAlign w:val="subscript"/>
        </w:rPr>
        <w:t xml:space="preserve">2 </w:t>
      </w:r>
      <w:r w:rsidRPr="00EB43A3">
        <w:rPr>
          <w:position w:val="-6"/>
        </w:rPr>
        <w:object w:dxaOrig="639" w:dyaOrig="320">
          <v:shape id="_x0000_i1062" type="#_x0000_t75" style="width:32.25pt;height:15.75pt" o:ole="" fillcolor="window">
            <v:imagedata r:id="rId23" o:title=""/>
          </v:shape>
          <o:OLEObject Type="Embed" ProgID="Equation.DSMT4" ShapeID="_x0000_i1062" DrawAspect="Content" ObjectID="_1648984903" r:id="rId24"/>
        </w:object>
      </w:r>
      <w:r w:rsidRPr="00EB43A3">
        <w:t xml:space="preserve"> SO</w:t>
      </w:r>
      <w:r w:rsidRPr="00EB43A3">
        <w:rPr>
          <w:vertAlign w:val="subscript"/>
        </w:rPr>
        <w:t xml:space="preserve">3 </w:t>
      </w:r>
      <w:r w:rsidRPr="00EB43A3">
        <w:rPr>
          <w:position w:val="-6"/>
        </w:rPr>
        <w:object w:dxaOrig="620" w:dyaOrig="320">
          <v:shape id="_x0000_i1063" type="#_x0000_t75" style="width:30.75pt;height:15.75pt" o:ole="" fillcolor="window">
            <v:imagedata r:id="rId25" o:title=""/>
          </v:shape>
          <o:OLEObject Type="Embed" ProgID="Equation.DSMT4" ShapeID="_x0000_i1063" DrawAspect="Content" ObjectID="_1648984904" r:id="rId26"/>
        </w:object>
      </w:r>
      <w:r w:rsidRPr="00EB43A3">
        <w:t xml:space="preserve"> H</w:t>
      </w:r>
      <w:r w:rsidRPr="00EB43A3">
        <w:rPr>
          <w:vertAlign w:val="subscript"/>
        </w:rPr>
        <w:t>2</w:t>
      </w:r>
      <w:r w:rsidRPr="00EB43A3">
        <w:t>SO</w:t>
      </w:r>
      <w:r w:rsidRPr="00EB43A3">
        <w:rPr>
          <w:vertAlign w:val="subscript"/>
        </w:rPr>
        <w:t xml:space="preserve">4 </w:t>
      </w:r>
      <w:r w:rsidRPr="00EB43A3">
        <w:rPr>
          <w:position w:val="-6"/>
        </w:rPr>
        <w:object w:dxaOrig="639" w:dyaOrig="320">
          <v:shape id="_x0000_i1064" type="#_x0000_t75" style="width:32.25pt;height:15.75pt" o:ole="" fillcolor="window">
            <v:imagedata r:id="rId27" o:title=""/>
          </v:shape>
          <o:OLEObject Type="Embed" ProgID="Equation.DSMT4" ShapeID="_x0000_i1064" DrawAspect="Content" ObjectID="_1648984905" r:id="rId28"/>
        </w:object>
      </w:r>
      <w:r w:rsidRPr="00EB43A3">
        <w:t xml:space="preserve"> CuSO</w:t>
      </w:r>
      <w:r w:rsidRPr="00EB43A3">
        <w:rPr>
          <w:vertAlign w:val="subscript"/>
        </w:rPr>
        <w:t xml:space="preserve">4 </w:t>
      </w:r>
      <w:r w:rsidRPr="00EB43A3">
        <w:rPr>
          <w:position w:val="-6"/>
        </w:rPr>
        <w:object w:dxaOrig="620" w:dyaOrig="320">
          <v:shape id="_x0000_i1065" type="#_x0000_t75" style="width:30.75pt;height:15.75pt" o:ole="" fillcolor="window">
            <v:imagedata r:id="rId29" o:title=""/>
          </v:shape>
          <o:OLEObject Type="Embed" ProgID="Equation.DSMT4" ShapeID="_x0000_i1065" DrawAspect="Content" ObjectID="_1648984906" r:id="rId30"/>
        </w:object>
      </w:r>
      <w:r w:rsidRPr="00EB43A3">
        <w:t xml:space="preserve"> BaSO</w:t>
      </w:r>
      <w:r w:rsidRPr="00EB43A3">
        <w:rPr>
          <w:vertAlign w:val="subscript"/>
        </w:rPr>
        <w:t>4</w:t>
      </w:r>
    </w:p>
    <w:p w:rsidR="00DD79C9" w:rsidRPr="00DD79C9" w:rsidRDefault="00DD79C9" w:rsidP="00DD79C9">
      <w:bookmarkStart w:id="0" w:name="_GoBack"/>
      <w:bookmarkEnd w:id="0"/>
      <w:r w:rsidRPr="00455CC6">
        <w:rPr>
          <w:b/>
          <w:szCs w:val="26"/>
        </w:rPr>
        <w:t>Bài 2.</w:t>
      </w:r>
      <w:r w:rsidRPr="00455CC6">
        <w:rPr>
          <w:szCs w:val="26"/>
        </w:rPr>
        <w:t xml:space="preserve"> Tính khối lượng muối và thể tích khí sunfurơ (đktc) thu được khi cho H</w:t>
      </w:r>
      <w:r w:rsidRPr="00455CC6">
        <w:rPr>
          <w:szCs w:val="26"/>
          <w:vertAlign w:val="subscript"/>
        </w:rPr>
        <w:t>2</w:t>
      </w:r>
      <w:r w:rsidRPr="00455CC6">
        <w:rPr>
          <w:szCs w:val="26"/>
        </w:rPr>
        <w:t>SO</w:t>
      </w:r>
      <w:r w:rsidRPr="00455CC6">
        <w:rPr>
          <w:szCs w:val="26"/>
          <w:vertAlign w:val="subscript"/>
        </w:rPr>
        <w:t>4</w:t>
      </w:r>
      <w:r w:rsidRPr="00455CC6">
        <w:rPr>
          <w:szCs w:val="26"/>
        </w:rPr>
        <w:t xml:space="preserve"> đặc, nóng tác dụng với:  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t>a.</w:t>
      </w:r>
      <w:r w:rsidRPr="00455CC6">
        <w:rPr>
          <w:szCs w:val="26"/>
        </w:rPr>
        <w:t xml:space="preserve"> 25,6 gam Cu</w:t>
      </w:r>
      <w:r w:rsidRPr="00455CC6">
        <w:rPr>
          <w:szCs w:val="26"/>
        </w:rPr>
        <w:tab/>
      </w:r>
      <w:r w:rsidRPr="00455CC6">
        <w:rPr>
          <w:b/>
          <w:szCs w:val="26"/>
        </w:rPr>
        <w:t>b.</w:t>
      </w:r>
      <w:r w:rsidRPr="00455CC6">
        <w:rPr>
          <w:szCs w:val="26"/>
        </w:rPr>
        <w:t xml:space="preserve"> 8,1 gam Al</w:t>
      </w:r>
      <w:r w:rsidRPr="00455CC6">
        <w:rPr>
          <w:szCs w:val="26"/>
        </w:rPr>
        <w:tab/>
        <w:t xml:space="preserve">     </w:t>
      </w:r>
      <w:r w:rsidRPr="00455CC6">
        <w:rPr>
          <w:b/>
          <w:szCs w:val="26"/>
        </w:rPr>
        <w:t>c.</w:t>
      </w:r>
      <w:r w:rsidRPr="00455CC6">
        <w:rPr>
          <w:szCs w:val="26"/>
        </w:rPr>
        <w:t xml:space="preserve"> 4,8 gam Mg</w:t>
      </w:r>
      <w:r w:rsidRPr="00455CC6">
        <w:rPr>
          <w:szCs w:val="26"/>
        </w:rPr>
        <w:tab/>
      </w:r>
      <w:r w:rsidRPr="00455CC6">
        <w:rPr>
          <w:b/>
          <w:szCs w:val="26"/>
        </w:rPr>
        <w:t>d.</w:t>
      </w:r>
      <w:r w:rsidRPr="00455CC6">
        <w:rPr>
          <w:szCs w:val="26"/>
        </w:rPr>
        <w:t xml:space="preserve"> 18,0 gam FeO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t>Bài 3.</w:t>
      </w:r>
      <w:r w:rsidRPr="00455CC6">
        <w:rPr>
          <w:szCs w:val="26"/>
        </w:rPr>
        <w:t xml:space="preserve"> Cho H</w:t>
      </w:r>
      <w:r w:rsidRPr="00455CC6">
        <w:rPr>
          <w:szCs w:val="26"/>
          <w:vertAlign w:val="subscript"/>
        </w:rPr>
        <w:t>2</w:t>
      </w:r>
      <w:r w:rsidRPr="00455CC6">
        <w:rPr>
          <w:szCs w:val="26"/>
        </w:rPr>
        <w:t>SO</w:t>
      </w:r>
      <w:r w:rsidRPr="00455CC6">
        <w:rPr>
          <w:szCs w:val="26"/>
          <w:vertAlign w:val="subscript"/>
        </w:rPr>
        <w:t>4</w:t>
      </w:r>
      <w:r w:rsidRPr="00455CC6">
        <w:rPr>
          <w:szCs w:val="26"/>
        </w:rPr>
        <w:t xml:space="preserve"> đặc, nóng tác dụng vừa đủ với 36,0 gam than. Tính thể tích khí thu được ở đktc?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t>Bài 4.</w:t>
      </w:r>
      <w:r w:rsidRPr="00455CC6">
        <w:rPr>
          <w:szCs w:val="26"/>
        </w:rPr>
        <w:t xml:space="preserve"> Cho 15,6 gam hỗn hợp 2 kim loại là Mg và Al tác dụng với dung dịch H</w:t>
      </w:r>
      <w:r w:rsidRPr="00455CC6">
        <w:rPr>
          <w:szCs w:val="26"/>
          <w:vertAlign w:val="subscript"/>
        </w:rPr>
        <w:t>2</w:t>
      </w:r>
      <w:r w:rsidRPr="00455CC6">
        <w:rPr>
          <w:szCs w:val="26"/>
        </w:rPr>
        <w:t>SO</w:t>
      </w:r>
      <w:r w:rsidRPr="00455CC6">
        <w:rPr>
          <w:szCs w:val="26"/>
          <w:vertAlign w:val="subscript"/>
        </w:rPr>
        <w:t>4</w:t>
      </w:r>
      <w:r w:rsidRPr="00455CC6">
        <w:rPr>
          <w:szCs w:val="26"/>
        </w:rPr>
        <w:t xml:space="preserve"> loãng, dư. Khi phản ứng kết thúc, thu được 17,92 lít khí (đktc).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t xml:space="preserve">a. </w:t>
      </w:r>
      <w:r w:rsidRPr="00455CC6">
        <w:rPr>
          <w:szCs w:val="26"/>
        </w:rPr>
        <w:t>Viết các phương trình hóa học của các phản ứng đã xảy ra.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t xml:space="preserve">b. </w:t>
      </w:r>
      <w:r w:rsidRPr="00455CC6">
        <w:rPr>
          <w:szCs w:val="26"/>
        </w:rPr>
        <w:t>Tính khối lượng mỗi kim loại trong hỗn hợp ban đầu.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t xml:space="preserve">c. </w:t>
      </w:r>
      <w:r w:rsidRPr="00455CC6">
        <w:rPr>
          <w:szCs w:val="26"/>
        </w:rPr>
        <w:t>Tính thể tích dung dịch H</w:t>
      </w:r>
      <w:r w:rsidRPr="00455CC6">
        <w:rPr>
          <w:szCs w:val="26"/>
          <w:vertAlign w:val="subscript"/>
        </w:rPr>
        <w:t>2</w:t>
      </w:r>
      <w:r w:rsidRPr="00455CC6">
        <w:rPr>
          <w:szCs w:val="26"/>
        </w:rPr>
        <w:t>SO</w:t>
      </w:r>
      <w:r w:rsidRPr="00455CC6">
        <w:rPr>
          <w:szCs w:val="26"/>
          <w:vertAlign w:val="subscript"/>
        </w:rPr>
        <w:t xml:space="preserve">4 </w:t>
      </w:r>
      <w:r w:rsidRPr="00455CC6">
        <w:rPr>
          <w:szCs w:val="26"/>
        </w:rPr>
        <w:t>1,5M đã tham gia các phản ứng.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t>Bài 5.</w:t>
      </w:r>
      <w:r w:rsidRPr="00455CC6">
        <w:rPr>
          <w:szCs w:val="26"/>
        </w:rPr>
        <w:t xml:space="preserve"> Cho 10,4 g hỗn hợp Mg và Fe tác dụng vừa hết với 300 g dung dịch H</w:t>
      </w:r>
      <w:r w:rsidRPr="00455CC6">
        <w:rPr>
          <w:szCs w:val="26"/>
          <w:vertAlign w:val="subscript"/>
        </w:rPr>
        <w:t>2</w:t>
      </w:r>
      <w:r w:rsidRPr="00455CC6">
        <w:rPr>
          <w:szCs w:val="26"/>
        </w:rPr>
        <w:t>SO</w:t>
      </w:r>
      <w:r w:rsidRPr="00455CC6">
        <w:rPr>
          <w:szCs w:val="26"/>
          <w:vertAlign w:val="subscript"/>
        </w:rPr>
        <w:t>4</w:t>
      </w:r>
      <w:r w:rsidRPr="00455CC6">
        <w:rPr>
          <w:szCs w:val="26"/>
        </w:rPr>
        <w:t xml:space="preserve"> 9,8%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t>a.</w:t>
      </w:r>
      <w:r w:rsidRPr="00455CC6">
        <w:rPr>
          <w:szCs w:val="26"/>
        </w:rPr>
        <w:t xml:space="preserve"> Tính thể tích và khối lượng chất khí thoát ra ở đktc.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t>b.</w:t>
      </w:r>
      <w:r w:rsidRPr="00455CC6">
        <w:rPr>
          <w:szCs w:val="26"/>
        </w:rPr>
        <w:t xml:space="preserve"> Tính thành phần phần trăm theo khối lượng của mỗi kim loại trong hỗn hợp.</w:t>
      </w:r>
    </w:p>
    <w:p w:rsidR="00DD79C9" w:rsidRPr="00455CC6" w:rsidRDefault="00DD79C9" w:rsidP="00DD79C9">
      <w:pPr>
        <w:spacing w:line="276" w:lineRule="auto"/>
        <w:rPr>
          <w:szCs w:val="26"/>
        </w:rPr>
      </w:pPr>
      <w:r w:rsidRPr="00455CC6">
        <w:rPr>
          <w:b/>
          <w:szCs w:val="26"/>
        </w:rPr>
        <w:lastRenderedPageBreak/>
        <w:t>c.</w:t>
      </w:r>
      <w:r w:rsidRPr="00455CC6">
        <w:rPr>
          <w:szCs w:val="26"/>
        </w:rPr>
        <w:t xml:space="preserve"> Tính nồng độ phần trăm của các chất sau phản ứng.</w:t>
      </w:r>
    </w:p>
    <w:p w:rsidR="00DD79C9" w:rsidRPr="00DD79C9" w:rsidRDefault="00DD79C9" w:rsidP="00DD79C9">
      <w:pPr>
        <w:jc w:val="left"/>
        <w:rPr>
          <w:rFonts w:cs="Times New Roman"/>
          <w:b/>
          <w:color w:val="FF0000"/>
          <w:sz w:val="36"/>
          <w:szCs w:val="36"/>
        </w:rPr>
      </w:pPr>
    </w:p>
    <w:sectPr w:rsidR="00DD79C9" w:rsidRPr="00DD79C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C9"/>
    <w:rsid w:val="00371A55"/>
    <w:rsid w:val="007C07B9"/>
    <w:rsid w:val="00D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88A8"/>
  <w15:chartTrackingRefBased/>
  <w15:docId w15:val="{18F26C08-90CD-4390-8A68-15E79569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DD79C9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w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wmf"/><Relationship Id="rId28" Type="http://schemas.openxmlformats.org/officeDocument/2006/relationships/oleObject" Target="embeddings/oleObject4.bin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1.bin"/><Relationship Id="rId27" Type="http://schemas.openxmlformats.org/officeDocument/2006/relationships/image" Target="media/image21.wmf"/><Relationship Id="rId30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2020-04-21T07:30:00Z</dcterms:created>
  <dcterms:modified xsi:type="dcterms:W3CDTF">2020-04-21T07:35:00Z</dcterms:modified>
</cp:coreProperties>
</file>