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1EE" w:rsidRDefault="005D01EE" w:rsidP="005D01EE">
      <w:pPr>
        <w:pStyle w:val="Heading2"/>
        <w:spacing w:before="0" w:line="240" w:lineRule="auto"/>
        <w:rPr>
          <w:rFonts w:ascii="Times New Roman" w:hAnsi="Times New Roman" w:cs="Times New Roman"/>
          <w:b/>
          <w:color w:val="auto"/>
          <w:sz w:val="25"/>
          <w:szCs w:val="25"/>
        </w:rPr>
      </w:pPr>
    </w:p>
    <w:p w:rsidR="005D01EE" w:rsidRPr="00F26FA6" w:rsidRDefault="00F26FA6" w:rsidP="005D01EE">
      <w:pPr>
        <w:pStyle w:val="Heading2"/>
        <w:spacing w:before="0" w:line="240" w:lineRule="auto"/>
        <w:rPr>
          <w:rFonts w:ascii="Times New Roman" w:hAnsi="Times New Roman" w:cs="Times New Roman"/>
          <w:color w:val="auto"/>
          <w:sz w:val="28"/>
          <w:szCs w:val="28"/>
        </w:rPr>
      </w:pPr>
      <w:r w:rsidRPr="00F26FA6">
        <w:rPr>
          <w:rFonts w:ascii="Times New Roman" w:hAnsi="Times New Roman" w:cs="Times New Roman"/>
          <w:color w:val="auto"/>
          <w:sz w:val="28"/>
          <w:szCs w:val="28"/>
        </w:rPr>
        <w:t>Tài liệu hướng dẫn tự học</w:t>
      </w:r>
    </w:p>
    <w:p w:rsidR="00F26FA6" w:rsidRPr="00F26FA6" w:rsidRDefault="00F26FA6" w:rsidP="00F26FA6">
      <w:pPr>
        <w:rPr>
          <w:rFonts w:ascii="Times New Roman" w:hAnsi="Times New Roman" w:cs="Times New Roman"/>
          <w:sz w:val="28"/>
          <w:szCs w:val="28"/>
        </w:rPr>
      </w:pPr>
      <w:r w:rsidRPr="00F26FA6">
        <w:rPr>
          <w:rFonts w:ascii="Times New Roman" w:hAnsi="Times New Roman" w:cs="Times New Roman"/>
          <w:sz w:val="28"/>
          <w:szCs w:val="28"/>
        </w:rPr>
        <w:t>Môn Lịch sử11</w:t>
      </w:r>
    </w:p>
    <w:p w:rsidR="005D01EE" w:rsidRPr="00D90BEB" w:rsidRDefault="005D01EE" w:rsidP="005A01AA">
      <w:pPr>
        <w:pStyle w:val="Heading2"/>
        <w:spacing w:before="0" w:after="60" w:line="240" w:lineRule="auto"/>
        <w:jc w:val="center"/>
        <w:rPr>
          <w:rFonts w:ascii="Times New Roman" w:hAnsi="Times New Roman" w:cs="Times New Roman"/>
          <w:b/>
          <w:color w:val="auto"/>
          <w:sz w:val="25"/>
          <w:szCs w:val="25"/>
        </w:rPr>
      </w:pPr>
      <w:r>
        <w:rPr>
          <w:rFonts w:ascii="Times New Roman" w:hAnsi="Times New Roman" w:cs="Times New Roman"/>
          <w:b/>
          <w:color w:val="auto"/>
          <w:sz w:val="25"/>
          <w:szCs w:val="25"/>
        </w:rPr>
        <w:t>Chủ đề:</w:t>
      </w:r>
      <w:r w:rsidRPr="00D90BEB">
        <w:rPr>
          <w:rFonts w:ascii="Times New Roman" w:hAnsi="Times New Roman" w:cs="Times New Roman"/>
          <w:b/>
          <w:color w:val="auto"/>
          <w:sz w:val="25"/>
          <w:szCs w:val="25"/>
        </w:rPr>
        <w:t xml:space="preserve"> XÃ HỘI VIỆT NAM TRONG CUỘC KHAI THÁC T</w:t>
      </w:r>
      <w:bookmarkStart w:id="0" w:name="_GoBack"/>
      <w:bookmarkEnd w:id="0"/>
      <w:r w:rsidRPr="00D90BEB">
        <w:rPr>
          <w:rFonts w:ascii="Times New Roman" w:hAnsi="Times New Roman" w:cs="Times New Roman"/>
          <w:b/>
          <w:color w:val="auto"/>
          <w:sz w:val="25"/>
          <w:szCs w:val="25"/>
        </w:rPr>
        <w:t>HUỘC ĐỊA LẦN THỨ NHẤT CỦA THỰC DÂN PHÁP</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b/>
          <w:bCs/>
          <w:i/>
          <w:iCs/>
          <w:sz w:val="25"/>
          <w:szCs w:val="25"/>
          <w:u w:val="single"/>
        </w:rPr>
        <w:t>1. NHỮNG CHUYỂN BIẾN VỀ KINH TẾ</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sz w:val="25"/>
          <w:szCs w:val="25"/>
        </w:rPr>
        <w:t>Toàn quyền P. Đu-me hoàn thiện bộ máy thống trị và tiến hành cuộc khai thác thuộc địa lần thứ nhất.</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b/>
          <w:bCs/>
          <w:i/>
          <w:iCs/>
          <w:sz w:val="25"/>
          <w:szCs w:val="25"/>
          <w:u w:val="single"/>
        </w:rPr>
        <w:t>a. Về kinh tế .</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b/>
          <w:bCs/>
          <w:i/>
          <w:iCs/>
          <w:sz w:val="25"/>
          <w:szCs w:val="25"/>
        </w:rPr>
        <w:t>- Nông nghiệp:</w:t>
      </w:r>
      <w:r w:rsidRPr="00D90BEB">
        <w:rPr>
          <w:rStyle w:val="c1"/>
          <w:rFonts w:ascii="Times New Roman" w:hAnsi="Times New Roman" w:cs="Times New Roman"/>
          <w:sz w:val="25"/>
          <w:szCs w:val="25"/>
        </w:rPr>
        <w:t>  nổi bật là chính sách ruộng đất của Pháp. Năm 1897, Pháp ép triều Nguyễn kí điều ước “nhượng” quyền “khai khẩn đất hoang” cho chúng. Năm 1915, địa chủ người Pháp chiếm 470 000 ha để lập đồn điền ở Bắc và Trung Kì.</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b/>
          <w:bCs/>
          <w:i/>
          <w:iCs/>
          <w:sz w:val="25"/>
          <w:szCs w:val="25"/>
        </w:rPr>
        <w:t>- Công nghiệp:</w:t>
      </w:r>
      <w:r w:rsidRPr="00D90BEB">
        <w:rPr>
          <w:rFonts w:ascii="Times New Roman" w:hAnsi="Times New Roman" w:cs="Times New Roman"/>
          <w:sz w:val="25"/>
          <w:szCs w:val="25"/>
        </w:rPr>
        <w:t> </w:t>
      </w:r>
      <w:r w:rsidRPr="00D90BEB">
        <w:rPr>
          <w:rStyle w:val="c1"/>
          <w:rFonts w:ascii="Times New Roman" w:hAnsi="Times New Roman" w:cs="Times New Roman"/>
          <w:sz w:val="25"/>
          <w:szCs w:val="25"/>
        </w:rPr>
        <w:t>chú trọng khai thác mỏ than và kim loại, ngoài ra ngành công nghiệp phục vụ đời sống như điện, nước, bưu điện cũng lần lượt ra đời.</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b/>
          <w:bCs/>
          <w:i/>
          <w:iCs/>
          <w:sz w:val="25"/>
          <w:szCs w:val="25"/>
        </w:rPr>
        <w:t>- Giao thông vận tải:</w:t>
      </w:r>
      <w:r w:rsidRPr="00D90BEB">
        <w:rPr>
          <w:rStyle w:val="c1"/>
          <w:rFonts w:ascii="Times New Roman" w:hAnsi="Times New Roman" w:cs="Times New Roman"/>
          <w:sz w:val="25"/>
          <w:szCs w:val="25"/>
        </w:rPr>
        <w:t>  xây dựng hệ thống đường giao thông hiện đại, vừa phục vụ làm ăn lâu dài, vừa nhằm mục đích quân sự</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b/>
          <w:bCs/>
          <w:i/>
          <w:iCs/>
          <w:sz w:val="25"/>
          <w:szCs w:val="25"/>
        </w:rPr>
        <w:t>- Thương nghiệp:</w:t>
      </w:r>
      <w:r w:rsidRPr="00D90BEB">
        <w:rPr>
          <w:rFonts w:ascii="Times New Roman" w:hAnsi="Times New Roman" w:cs="Times New Roman"/>
          <w:sz w:val="25"/>
          <w:szCs w:val="25"/>
        </w:rPr>
        <w:t> </w:t>
      </w:r>
      <w:r w:rsidRPr="00D90BEB">
        <w:rPr>
          <w:rStyle w:val="c1"/>
          <w:rFonts w:ascii="Times New Roman" w:hAnsi="Times New Roman" w:cs="Times New Roman"/>
          <w:sz w:val="25"/>
          <w:szCs w:val="25"/>
        </w:rPr>
        <w:t>Việt Nam trở thành thị trường độc chiếm của tư bản Pháp, Pháp độc quyền thu thuế xuất nhập khẩu.</w:t>
      </w:r>
    </w:p>
    <w:p w:rsidR="005D01EE" w:rsidRPr="00D90BEB" w:rsidRDefault="005D01EE" w:rsidP="00320F20">
      <w:pPr>
        <w:spacing w:after="60" w:line="240" w:lineRule="auto"/>
        <w:ind w:firstLine="720"/>
        <w:jc w:val="both"/>
        <w:rPr>
          <w:rFonts w:ascii="Times New Roman" w:hAnsi="Times New Roman" w:cs="Times New Roman"/>
          <w:sz w:val="25"/>
          <w:szCs w:val="25"/>
        </w:rPr>
      </w:pPr>
      <w:r w:rsidRPr="00D90BEB">
        <w:rPr>
          <w:rStyle w:val="c1"/>
          <w:rFonts w:ascii="Times New Roman" w:hAnsi="Times New Roman" w:cs="Times New Roman"/>
          <w:sz w:val="25"/>
          <w:szCs w:val="25"/>
        </w:rPr>
        <w:t>* Với cuộc khai thác thuộc địa lần thứ nhất, phương thức sản xuất tư bản chủ nghĩa từng bước du nhập vào Việt Nam. Khi tiến hành khai thác, Pháp vẫn duy trì phương thức bóc lột phong kiến trong mọi lĩnh vực kinh tế và đời sống xã hội.</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b/>
          <w:bCs/>
          <w:i/>
          <w:iCs/>
          <w:sz w:val="25"/>
          <w:szCs w:val="25"/>
          <w:u w:val="single"/>
        </w:rPr>
        <w:t>2. NHỮNG CHUYỂN BIẾN VỀ XÃ HỘI</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sz w:val="25"/>
          <w:szCs w:val="25"/>
        </w:rPr>
        <w:t>- Một bộ phận </w:t>
      </w:r>
      <w:r w:rsidRPr="00D90BEB">
        <w:rPr>
          <w:rFonts w:ascii="Times New Roman" w:eastAsia="Times New Roman" w:hAnsi="Times New Roman" w:cs="Times New Roman"/>
          <w:b/>
          <w:bCs/>
          <w:i/>
          <w:iCs/>
          <w:sz w:val="25"/>
          <w:szCs w:val="25"/>
        </w:rPr>
        <w:t>địa chủ</w:t>
      </w:r>
      <w:r w:rsidRPr="00D90BEB">
        <w:rPr>
          <w:rFonts w:ascii="Times New Roman" w:eastAsia="Times New Roman" w:hAnsi="Times New Roman" w:cs="Times New Roman"/>
          <w:sz w:val="25"/>
          <w:szCs w:val="25"/>
        </w:rPr>
        <w:t> trở nên giàu có, dựa vào Pháp chiếm đoạt ruộng đất của nông dân. Số địa chủ vừa và nhỏ bị đế quốc chèn ép nên vẫn có tinh thần chống Pháp .</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b/>
          <w:bCs/>
          <w:i/>
          <w:iCs/>
          <w:sz w:val="25"/>
          <w:szCs w:val="25"/>
        </w:rPr>
        <w:t>- Nông dân Việt Nam</w:t>
      </w:r>
      <w:r w:rsidRPr="00D90BEB">
        <w:rPr>
          <w:rFonts w:ascii="Times New Roman" w:eastAsia="Times New Roman" w:hAnsi="Times New Roman" w:cs="Times New Roman"/>
          <w:sz w:val="25"/>
          <w:szCs w:val="25"/>
        </w:rPr>
        <w:t> vốn đã khốn khổ vì thuế khóa, địa tô, phu phen tạp dịch, nạn cướp đất lập đồn điền, dựng nhà máy của Pháp. Mất đất, họ đến các công trường, hầm mỏ và đồn điền xin việc. Nông dân Việt Nam là động lực cách mạng to lớn.</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sz w:val="25"/>
          <w:szCs w:val="25"/>
        </w:rPr>
        <w:t>Cuộc khai thác thuộc địa lần thứ nhất đã làm phân hoá khá sâu sắc những giai cấp cũ của xã hội nước ta. Đồng thời làm nảy sinh </w:t>
      </w:r>
      <w:r w:rsidRPr="00D90BEB">
        <w:rPr>
          <w:rFonts w:ascii="Times New Roman" w:eastAsia="Times New Roman" w:hAnsi="Times New Roman" w:cs="Times New Roman"/>
          <w:b/>
          <w:bCs/>
          <w:i/>
          <w:iCs/>
          <w:sz w:val="25"/>
          <w:szCs w:val="25"/>
        </w:rPr>
        <w:t>những lực lượng xã hội mới</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b/>
          <w:bCs/>
          <w:i/>
          <w:iCs/>
          <w:sz w:val="25"/>
          <w:szCs w:val="25"/>
        </w:rPr>
        <w:t>- Đội ngũ công nhân Việt Nam:</w:t>
      </w:r>
      <w:r w:rsidRPr="00D90BEB">
        <w:rPr>
          <w:rFonts w:ascii="Times New Roman" w:eastAsia="Times New Roman" w:hAnsi="Times New Roman" w:cs="Times New Roman"/>
          <w:sz w:val="25"/>
          <w:szCs w:val="25"/>
        </w:rPr>
        <w:t> nền công nghiệp thuộc địa làm nảy sinh ra tầng lớp công nhân Việt Nam, họ làm việc trong các hầm mỏ, đồn điền, các xí nghiệp …, số lượng ngày càng đông đảo, khá tập trung. Lực lượng công nhân Việt Nam đầu thế kỉ XX còn non trẻ, đang ở trình độ “tự phát”, chủ yếu đấu tranh kinh tế, ngoài ra còn hưởng ứng các phong trào chống Pháp do các tầng lớp khác lãnh đạo.</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b/>
          <w:bCs/>
          <w:i/>
          <w:iCs/>
          <w:sz w:val="25"/>
          <w:szCs w:val="25"/>
        </w:rPr>
        <w:t>- Tư sản Việt Nam:</w:t>
      </w:r>
      <w:r w:rsidRPr="00D90BEB">
        <w:rPr>
          <w:rFonts w:ascii="Times New Roman" w:eastAsia="Times New Roman" w:hAnsi="Times New Roman" w:cs="Times New Roman"/>
          <w:sz w:val="25"/>
          <w:szCs w:val="25"/>
        </w:rPr>
        <w:t> Những người làm trung gian, đại lý, chủ thầu, chủ xưởng, số sĩ phu yêu nước chịu ảnh hưởng tư tưởng tư sản … là những lớp người đầu tiên của tư sản Việt Nam.</w:t>
      </w:r>
    </w:p>
    <w:p w:rsidR="005D01EE" w:rsidRPr="00D90BEB" w:rsidRDefault="005D01EE" w:rsidP="00320F20">
      <w:pPr>
        <w:shd w:val="clear" w:color="auto" w:fill="FFFFFF"/>
        <w:spacing w:after="60" w:line="240" w:lineRule="auto"/>
        <w:ind w:firstLine="720"/>
        <w:jc w:val="both"/>
        <w:rPr>
          <w:rFonts w:ascii="Times New Roman" w:eastAsia="Times New Roman" w:hAnsi="Times New Roman" w:cs="Times New Roman"/>
          <w:sz w:val="25"/>
          <w:szCs w:val="25"/>
        </w:rPr>
      </w:pPr>
      <w:r w:rsidRPr="00D90BEB">
        <w:rPr>
          <w:rFonts w:ascii="Times New Roman" w:eastAsia="Times New Roman" w:hAnsi="Times New Roman" w:cs="Times New Roman"/>
          <w:b/>
          <w:bCs/>
          <w:i/>
          <w:iCs/>
          <w:sz w:val="25"/>
          <w:szCs w:val="25"/>
        </w:rPr>
        <w:t>- Tầng lớp tiểu tư sản:</w:t>
      </w:r>
      <w:r w:rsidRPr="00D90BEB">
        <w:rPr>
          <w:rFonts w:ascii="Times New Roman" w:eastAsia="Times New Roman" w:hAnsi="Times New Roman" w:cs="Times New Roman"/>
          <w:sz w:val="25"/>
          <w:szCs w:val="25"/>
        </w:rPr>
        <w:t> gồm tiểu thương, tiểu chủ, viên chức, thầy giáo, nhà báo, học sinh, sinh viên … có ý thức dân tộc, tích cực tham gia vào vận động cứu nước.</w:t>
      </w:r>
    </w:p>
    <w:p w:rsidR="005D01EE" w:rsidRPr="00D90BEB" w:rsidRDefault="005D01EE" w:rsidP="00B82B01">
      <w:pPr>
        <w:shd w:val="clear" w:color="auto" w:fill="FFFFFF"/>
        <w:spacing w:after="60" w:line="240" w:lineRule="auto"/>
        <w:jc w:val="both"/>
        <w:rPr>
          <w:rFonts w:ascii="Times New Roman" w:eastAsia="Times New Roman" w:hAnsi="Times New Roman" w:cs="Times New Roman"/>
          <w:sz w:val="25"/>
          <w:szCs w:val="25"/>
        </w:rPr>
      </w:pPr>
      <w:r w:rsidRPr="00D90BEB">
        <w:rPr>
          <w:rFonts w:ascii="Times New Roman" w:eastAsia="Times New Roman" w:hAnsi="Times New Roman" w:cs="Times New Roman"/>
          <w:sz w:val="25"/>
          <w:szCs w:val="25"/>
        </w:rPr>
        <w:t>          Như vậy, cuộc khai thác thuộc địa của Pháp đã làm nảy sinh những lực lượng xã hội mới như công nhân, tư sản và tiểu tư sản, đã tạo ra những điều kiện bên trong cho một cuộc vận động giải phóng dân tộc theo xu hướng mới.</w:t>
      </w:r>
    </w:p>
    <w:p w:rsidR="005D01EE" w:rsidRPr="00D90BEB" w:rsidRDefault="005D01EE" w:rsidP="00B82B01">
      <w:pPr>
        <w:shd w:val="clear" w:color="auto" w:fill="FFFFFF"/>
        <w:spacing w:after="60" w:line="240" w:lineRule="auto"/>
        <w:jc w:val="both"/>
        <w:rPr>
          <w:rFonts w:ascii="Times New Roman" w:eastAsia="Times New Roman" w:hAnsi="Times New Roman" w:cs="Times New Roman"/>
          <w:sz w:val="25"/>
          <w:szCs w:val="25"/>
        </w:rPr>
      </w:pPr>
      <w:r w:rsidRPr="00D90BEB">
        <w:rPr>
          <w:rFonts w:ascii="Times New Roman" w:eastAsia="Times New Roman" w:hAnsi="Times New Roman" w:cs="Times New Roman"/>
          <w:sz w:val="25"/>
          <w:szCs w:val="25"/>
        </w:rPr>
        <w:t>………………………………………………………………………………………………</w:t>
      </w:r>
    </w:p>
    <w:p w:rsidR="00D10203" w:rsidRDefault="00D10203" w:rsidP="00B82B01">
      <w:pPr>
        <w:spacing w:after="60"/>
      </w:pPr>
    </w:p>
    <w:sectPr w:rsidR="00D10203"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EE"/>
    <w:rsid w:val="001C3476"/>
    <w:rsid w:val="00320F20"/>
    <w:rsid w:val="00340EAB"/>
    <w:rsid w:val="005428CC"/>
    <w:rsid w:val="005A01AA"/>
    <w:rsid w:val="005D01EE"/>
    <w:rsid w:val="0082543B"/>
    <w:rsid w:val="00B82B01"/>
    <w:rsid w:val="00BB645B"/>
    <w:rsid w:val="00D10203"/>
    <w:rsid w:val="00D23866"/>
    <w:rsid w:val="00E90805"/>
    <w:rsid w:val="00F1669D"/>
    <w:rsid w:val="00F2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8E47-F1F2-4C66-87C4-84625618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EE"/>
    <w:pPr>
      <w:spacing w:after="160" w:line="259" w:lineRule="auto"/>
      <w:ind w:firstLine="0"/>
      <w:jc w:val="left"/>
    </w:pPr>
    <w:rPr>
      <w:rFonts w:asciiTheme="minorHAnsi" w:hAnsiTheme="minorHAnsi"/>
      <w:bCs w:val="0"/>
      <w:sz w:val="22"/>
      <w:szCs w:val="22"/>
    </w:rPr>
  </w:style>
  <w:style w:type="paragraph" w:styleId="Heading2">
    <w:name w:val="heading 2"/>
    <w:basedOn w:val="Normal"/>
    <w:next w:val="Normal"/>
    <w:link w:val="Heading2Char"/>
    <w:uiPriority w:val="9"/>
    <w:unhideWhenUsed/>
    <w:qFormat/>
    <w:rsid w:val="005D0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1EE"/>
    <w:rPr>
      <w:rFonts w:asciiTheme="majorHAnsi" w:eastAsiaTheme="majorEastAsia" w:hAnsiTheme="majorHAnsi" w:cstheme="majorBidi"/>
      <w:bCs w:val="0"/>
      <w:color w:val="2E74B5" w:themeColor="accent1" w:themeShade="BF"/>
      <w:sz w:val="26"/>
      <w:szCs w:val="26"/>
    </w:rPr>
  </w:style>
  <w:style w:type="character" w:customStyle="1" w:styleId="c1">
    <w:name w:val="c1"/>
    <w:basedOn w:val="DefaultParagraphFont"/>
    <w:rsid w:val="005D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2020-04-14T14:48:00Z</dcterms:created>
  <dcterms:modified xsi:type="dcterms:W3CDTF">2020-04-14T14:51:00Z</dcterms:modified>
</cp:coreProperties>
</file>