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2EC3" w14:textId="14DCDF10" w:rsidR="0070257E" w:rsidRDefault="00E31363">
      <w:pPr>
        <w:rPr>
          <w:lang w:val="en-GB"/>
        </w:rPr>
      </w:pPr>
      <w:r>
        <w:rPr>
          <w:lang w:val="en-GB"/>
        </w:rPr>
        <w:t xml:space="preserve">Health &amp; Social Care Question </w:t>
      </w:r>
    </w:p>
    <w:p w14:paraId="78662B32" w14:textId="02941AD3" w:rsidR="00E31363" w:rsidRDefault="00E31363">
      <w:pPr>
        <w:rPr>
          <w:lang w:val="en-GB"/>
        </w:rPr>
      </w:pPr>
    </w:p>
    <w:p w14:paraId="06D5B54C" w14:textId="2C362169" w:rsidR="00E31363" w:rsidRPr="00E31363" w:rsidRDefault="00E31363">
      <w:pPr>
        <w:rPr>
          <w:lang w:val="en-GB"/>
        </w:rPr>
      </w:pPr>
      <w:r>
        <w:t>To ask the Secretary of State for Health and Social Care, what recent discussions she has had with the General Medical Council on (a) regulating (</w:t>
      </w:r>
      <w:proofErr w:type="spellStart"/>
      <w:r>
        <w:t>i</w:t>
      </w:r>
      <w:proofErr w:type="spellEnd"/>
      <w:r>
        <w:t xml:space="preserve">) physician and (ii) </w:t>
      </w:r>
      <w:proofErr w:type="spellStart"/>
      <w:r>
        <w:t>anaesthesia</w:t>
      </w:r>
      <w:proofErr w:type="spellEnd"/>
      <w:r>
        <w:t xml:space="preserve"> associates and (b) ensuring that increased use of these roles in hospitals does not impact (A) the professional competence of other healthcare professionals and (B) patient safety.</w:t>
      </w:r>
    </w:p>
    <w:sectPr w:rsidR="00E31363" w:rsidRPr="00E3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63"/>
    <w:rsid w:val="0070257E"/>
    <w:rsid w:val="00E3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0810"/>
  <w15:chartTrackingRefBased/>
  <w15:docId w15:val="{B5E4C988-A177-491D-B5CD-96CA2C2B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Khan</dc:creator>
  <cp:keywords/>
  <dc:description/>
  <cp:lastModifiedBy>Zain Khan</cp:lastModifiedBy>
  <cp:revision>1</cp:revision>
  <dcterms:created xsi:type="dcterms:W3CDTF">2024-04-15T18:33:00Z</dcterms:created>
  <dcterms:modified xsi:type="dcterms:W3CDTF">2024-04-15T18:34:00Z</dcterms:modified>
</cp:coreProperties>
</file>