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API CASHOUT USDT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METHOD: POST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URL: http://144.126.242.45/api/usdt/register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form-data: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partner: mã game được cung cấp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user_id: id tài khoản khách hàng trên cổng game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+ chain: Mạng blockchain (bsc | eth | btc ...)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to_address: Địa chỉ ví nhận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amount: số tiền cashout (usdt)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request_id: mã giao dịch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signature: chữ ký xác thực md5(request_id + to_address + amount + secretKey)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callback_url: link callback dạng GET, truyền lên nếu cần nhận callback kết quả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Response: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status: 1 = thành công, 0 = thất bại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msg: message thông báo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 và Key: được cung cấp theo từng cổng game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============================================================================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*** CALLBACK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METHOD: GET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URL: {YOUR_URL}?request_id=1931&amp;status=2&amp;amount=10&amp;msg=&amp;signature=3697fab64ee6e4f2ef07d80af5a1e389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PARAMS: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status: 2 = chuyển tiền thành công, -2 = thất bại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+ signature = md5(request_id + status + amount + partnerCode)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 code = được cung cấp khi kết nối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============================================================================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