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759D" w:rsidRDefault="006B4D31">
      <w:pPr>
        <w:jc w:val="center"/>
        <w:rPr>
          <w:sz w:val="28"/>
          <w:szCs w:val="28"/>
        </w:rPr>
      </w:pPr>
      <w:r>
        <w:rPr>
          <w:rFonts w:ascii="Times New Roman" w:eastAsia="Times New Roman" w:hAnsi="Times New Roman"/>
          <w:noProof/>
          <w:sz w:val="28"/>
          <w:szCs w:val="28"/>
        </w:rPr>
        <w:drawing>
          <wp:anchor distT="0" distB="0" distL="114300" distR="114300" simplePos="0" relativeHeight="251659264" behindDoc="1" locked="0" layoutInCell="1" allowOverlap="1">
            <wp:simplePos x="0" y="0"/>
            <wp:positionH relativeFrom="page">
              <wp:posOffset>2856230</wp:posOffset>
            </wp:positionH>
            <wp:positionV relativeFrom="page">
              <wp:posOffset>638175</wp:posOffset>
            </wp:positionV>
            <wp:extent cx="1866900" cy="1866900"/>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866900" cy="1866900"/>
                    </a:xfrm>
                    <a:prstGeom prst="rect">
                      <a:avLst/>
                    </a:prstGeom>
                    <a:noFill/>
                  </pic:spPr>
                </pic:pic>
              </a:graphicData>
            </a:graphic>
          </wp:anchor>
        </w:drawing>
      </w:r>
    </w:p>
    <w:p w:rsidR="001F759D" w:rsidRDefault="001F759D">
      <w:pPr>
        <w:spacing w:line="200" w:lineRule="exact"/>
        <w:jc w:val="center"/>
        <w:rPr>
          <w:rFonts w:ascii="Times New Roman" w:eastAsia="Times New Roman" w:hAnsi="Times New Roman"/>
          <w:sz w:val="28"/>
          <w:szCs w:val="28"/>
        </w:rPr>
      </w:pPr>
    </w:p>
    <w:p w:rsidR="001F759D" w:rsidRDefault="001F759D">
      <w:pPr>
        <w:spacing w:line="200" w:lineRule="exact"/>
        <w:jc w:val="center"/>
        <w:rPr>
          <w:rFonts w:ascii="Times New Roman" w:eastAsia="Times New Roman" w:hAnsi="Times New Roman"/>
          <w:sz w:val="28"/>
          <w:szCs w:val="28"/>
        </w:rPr>
      </w:pPr>
    </w:p>
    <w:p w:rsidR="001F759D" w:rsidRDefault="001F759D">
      <w:pPr>
        <w:spacing w:line="200" w:lineRule="exact"/>
        <w:jc w:val="center"/>
        <w:rPr>
          <w:rFonts w:ascii="Times New Roman" w:eastAsia="Times New Roman" w:hAnsi="Times New Roman"/>
          <w:sz w:val="28"/>
          <w:szCs w:val="28"/>
        </w:rPr>
      </w:pPr>
    </w:p>
    <w:p w:rsidR="001F759D" w:rsidRDefault="001F759D">
      <w:pPr>
        <w:spacing w:line="200" w:lineRule="exact"/>
        <w:jc w:val="center"/>
        <w:rPr>
          <w:rFonts w:ascii="Times New Roman" w:eastAsia="Times New Roman" w:hAnsi="Times New Roman"/>
          <w:sz w:val="28"/>
          <w:szCs w:val="28"/>
        </w:rPr>
      </w:pPr>
    </w:p>
    <w:p w:rsidR="001F759D" w:rsidRDefault="001F759D">
      <w:pPr>
        <w:spacing w:line="200" w:lineRule="exact"/>
        <w:jc w:val="center"/>
        <w:rPr>
          <w:rFonts w:ascii="Times New Roman" w:eastAsia="Times New Roman" w:hAnsi="Times New Roman"/>
          <w:sz w:val="28"/>
          <w:szCs w:val="28"/>
        </w:rPr>
      </w:pPr>
    </w:p>
    <w:p w:rsidR="001F759D" w:rsidRDefault="001F759D">
      <w:pPr>
        <w:spacing w:line="200" w:lineRule="exact"/>
        <w:jc w:val="center"/>
        <w:rPr>
          <w:rFonts w:ascii="Times New Roman" w:eastAsia="Times New Roman" w:hAnsi="Times New Roman"/>
          <w:sz w:val="28"/>
          <w:szCs w:val="28"/>
        </w:rPr>
      </w:pPr>
    </w:p>
    <w:p w:rsidR="001F759D" w:rsidRDefault="001F759D">
      <w:pPr>
        <w:spacing w:line="200" w:lineRule="exact"/>
        <w:jc w:val="center"/>
        <w:rPr>
          <w:rFonts w:ascii="Times New Roman" w:eastAsia="Times New Roman" w:hAnsi="Times New Roman"/>
          <w:sz w:val="28"/>
          <w:szCs w:val="28"/>
        </w:rPr>
      </w:pPr>
    </w:p>
    <w:p w:rsidR="001F759D" w:rsidRDefault="001F759D">
      <w:pPr>
        <w:spacing w:line="200" w:lineRule="exact"/>
        <w:jc w:val="center"/>
        <w:rPr>
          <w:rFonts w:ascii="Times New Roman" w:eastAsia="Times New Roman" w:hAnsi="Times New Roman"/>
          <w:sz w:val="28"/>
          <w:szCs w:val="28"/>
        </w:rPr>
      </w:pPr>
    </w:p>
    <w:p w:rsidR="001F759D" w:rsidRDefault="001F759D">
      <w:pPr>
        <w:spacing w:line="200" w:lineRule="exact"/>
        <w:jc w:val="center"/>
        <w:rPr>
          <w:rFonts w:ascii="Times New Roman" w:eastAsia="Times New Roman" w:hAnsi="Times New Roman"/>
          <w:sz w:val="28"/>
          <w:szCs w:val="28"/>
        </w:rPr>
      </w:pPr>
    </w:p>
    <w:p w:rsidR="001F759D" w:rsidRDefault="001F759D">
      <w:pPr>
        <w:spacing w:line="200" w:lineRule="exact"/>
        <w:jc w:val="center"/>
        <w:rPr>
          <w:rFonts w:ascii="Times New Roman" w:eastAsia="Times New Roman" w:hAnsi="Times New Roman"/>
          <w:sz w:val="28"/>
          <w:szCs w:val="28"/>
        </w:rPr>
      </w:pPr>
    </w:p>
    <w:p w:rsidR="001F759D" w:rsidRDefault="001F759D">
      <w:pPr>
        <w:spacing w:line="200" w:lineRule="exact"/>
        <w:jc w:val="center"/>
        <w:rPr>
          <w:rFonts w:ascii="Times New Roman" w:eastAsia="Times New Roman" w:hAnsi="Times New Roman"/>
          <w:sz w:val="28"/>
          <w:szCs w:val="28"/>
        </w:rPr>
      </w:pPr>
    </w:p>
    <w:p w:rsidR="001F759D" w:rsidRDefault="001F759D">
      <w:pPr>
        <w:spacing w:line="200" w:lineRule="exact"/>
        <w:jc w:val="center"/>
        <w:rPr>
          <w:rFonts w:ascii="Times New Roman" w:eastAsia="Times New Roman" w:hAnsi="Times New Roman"/>
          <w:sz w:val="28"/>
          <w:szCs w:val="28"/>
        </w:rPr>
      </w:pPr>
    </w:p>
    <w:p w:rsidR="001F759D" w:rsidRDefault="001F759D">
      <w:pPr>
        <w:spacing w:line="375" w:lineRule="exact"/>
        <w:jc w:val="center"/>
        <w:rPr>
          <w:rFonts w:ascii="Times New Roman" w:eastAsia="Times New Roman" w:hAnsi="Times New Roman"/>
          <w:sz w:val="28"/>
          <w:szCs w:val="28"/>
        </w:rPr>
      </w:pPr>
    </w:p>
    <w:p w:rsidR="001F759D" w:rsidRDefault="006B4D31">
      <w:pPr>
        <w:tabs>
          <w:tab w:val="right" w:pos="9026"/>
        </w:tabs>
        <w:spacing w:after="200" w:line="276" w:lineRule="auto"/>
        <w:jc w:val="center"/>
        <w:rPr>
          <w:rFonts w:asciiTheme="minorHAnsi" w:eastAsiaTheme="minorEastAsia" w:hAnsiTheme="minorHAnsi" w:cstheme="minorHAnsi"/>
          <w:b/>
          <w:sz w:val="28"/>
          <w:szCs w:val="28"/>
          <w:lang w:val="en-GB" w:eastAsia="en-GB"/>
        </w:rPr>
      </w:pPr>
      <w:r>
        <w:rPr>
          <w:rFonts w:asciiTheme="minorHAnsi" w:eastAsiaTheme="minorEastAsia" w:hAnsiTheme="minorHAnsi" w:cstheme="minorHAnsi"/>
          <w:b/>
          <w:sz w:val="28"/>
          <w:szCs w:val="28"/>
          <w:lang w:val="en-GB" w:eastAsia="en-GB"/>
        </w:rPr>
        <w:t>Sukkur I</w:t>
      </w:r>
      <w:r w:rsidR="00804896">
        <w:rPr>
          <w:rFonts w:asciiTheme="minorHAnsi" w:eastAsiaTheme="minorEastAsia" w:hAnsiTheme="minorHAnsi" w:cstheme="minorHAnsi"/>
          <w:b/>
          <w:sz w:val="28"/>
          <w:szCs w:val="28"/>
          <w:lang w:val="en-GB" w:eastAsia="en-GB"/>
        </w:rPr>
        <w:t xml:space="preserve">BA </w:t>
      </w:r>
      <w:r>
        <w:rPr>
          <w:rFonts w:asciiTheme="minorHAnsi" w:eastAsiaTheme="minorEastAsia" w:hAnsiTheme="minorHAnsi" w:cstheme="minorHAnsi"/>
          <w:b/>
          <w:sz w:val="28"/>
          <w:szCs w:val="28"/>
          <w:lang w:val="en-GB" w:eastAsia="en-GB"/>
        </w:rPr>
        <w:t>University</w:t>
      </w:r>
    </w:p>
    <w:p w:rsidR="001F759D" w:rsidRDefault="001F759D">
      <w:pPr>
        <w:spacing w:line="233" w:lineRule="exact"/>
        <w:jc w:val="center"/>
        <w:rPr>
          <w:rFonts w:ascii="Times New Roman" w:eastAsia="Times New Roman" w:hAnsi="Times New Roman"/>
          <w:sz w:val="28"/>
          <w:szCs w:val="28"/>
        </w:rPr>
      </w:pPr>
    </w:p>
    <w:p w:rsidR="001F759D" w:rsidRDefault="006B4D31">
      <w:pPr>
        <w:tabs>
          <w:tab w:val="right" w:pos="9026"/>
        </w:tabs>
        <w:spacing w:after="200" w:line="276" w:lineRule="auto"/>
        <w:jc w:val="center"/>
        <w:rPr>
          <w:rFonts w:asciiTheme="minorHAnsi" w:eastAsiaTheme="minorEastAsia" w:hAnsiTheme="minorHAnsi" w:cstheme="minorHAnsi"/>
          <w:sz w:val="28"/>
          <w:szCs w:val="28"/>
          <w:lang w:val="en-GB" w:eastAsia="en-GB"/>
        </w:rPr>
      </w:pPr>
      <w:r>
        <w:rPr>
          <w:rFonts w:asciiTheme="minorHAnsi" w:eastAsiaTheme="minorEastAsia" w:hAnsiTheme="minorHAnsi" w:cstheme="minorHAnsi"/>
          <w:b/>
          <w:bCs/>
          <w:sz w:val="28"/>
          <w:szCs w:val="28"/>
          <w:lang w:val="en-GB" w:eastAsia="en-GB"/>
        </w:rPr>
        <w:t xml:space="preserve">Department of </w:t>
      </w:r>
      <w:r>
        <w:rPr>
          <w:rFonts w:asciiTheme="minorHAnsi" w:eastAsiaTheme="minorEastAsia" w:hAnsiTheme="minorHAnsi" w:cstheme="minorHAnsi"/>
          <w:b/>
          <w:bCs/>
          <w:sz w:val="28"/>
          <w:szCs w:val="28"/>
          <w:lang w:eastAsia="en-GB"/>
        </w:rPr>
        <w:t xml:space="preserve">Computer </w:t>
      </w:r>
      <w:r w:rsidR="00CE1325">
        <w:rPr>
          <w:rFonts w:asciiTheme="minorHAnsi" w:eastAsiaTheme="minorEastAsia" w:hAnsiTheme="minorHAnsi" w:cstheme="minorHAnsi"/>
          <w:b/>
          <w:bCs/>
          <w:sz w:val="28"/>
          <w:szCs w:val="28"/>
          <w:lang w:eastAsia="en-GB"/>
        </w:rPr>
        <w:t>Science</w:t>
      </w:r>
    </w:p>
    <w:p w:rsidR="001F759D" w:rsidRDefault="006B4D31">
      <w:pPr>
        <w:tabs>
          <w:tab w:val="right" w:pos="9026"/>
        </w:tabs>
        <w:jc w:val="center"/>
        <w:rPr>
          <w:rFonts w:cstheme="minorHAnsi"/>
          <w:sz w:val="28"/>
          <w:szCs w:val="28"/>
        </w:rPr>
      </w:pPr>
      <w:r>
        <w:rPr>
          <w:rFonts w:cstheme="minorHAnsi"/>
          <w:sz w:val="28"/>
          <w:szCs w:val="28"/>
        </w:rPr>
        <w:t xml:space="preserve">Applied Physics </w:t>
      </w:r>
      <w:r w:rsidR="00255CD0">
        <w:rPr>
          <w:rFonts w:cstheme="minorHAnsi"/>
          <w:sz w:val="28"/>
          <w:szCs w:val="28"/>
        </w:rPr>
        <w:t>B</w:t>
      </w:r>
      <w:r w:rsidR="00CE1325">
        <w:rPr>
          <w:rFonts w:cstheme="minorHAnsi"/>
          <w:sz w:val="28"/>
          <w:szCs w:val="28"/>
        </w:rPr>
        <w:t>S</w:t>
      </w:r>
      <w:r w:rsidR="00255CD0">
        <w:rPr>
          <w:rFonts w:cstheme="minorHAnsi"/>
          <w:sz w:val="28"/>
          <w:szCs w:val="28"/>
        </w:rPr>
        <w:t xml:space="preserve"> (</w:t>
      </w:r>
      <w:r>
        <w:rPr>
          <w:rFonts w:cstheme="minorHAnsi"/>
          <w:sz w:val="28"/>
          <w:szCs w:val="28"/>
        </w:rPr>
        <w:t>CS)-I</w:t>
      </w:r>
      <w:r w:rsidR="00CE1325">
        <w:rPr>
          <w:rFonts w:cstheme="minorHAnsi"/>
          <w:sz w:val="28"/>
          <w:szCs w:val="28"/>
        </w:rPr>
        <w:t>I</w:t>
      </w:r>
    </w:p>
    <w:p w:rsidR="001F759D" w:rsidRDefault="001F759D">
      <w:pPr>
        <w:spacing w:line="200" w:lineRule="exact"/>
        <w:jc w:val="center"/>
        <w:rPr>
          <w:rFonts w:ascii="Times New Roman" w:eastAsia="Times New Roman" w:hAnsi="Times New Roman"/>
          <w:sz w:val="28"/>
          <w:szCs w:val="28"/>
        </w:rPr>
      </w:pPr>
    </w:p>
    <w:p w:rsidR="001F759D" w:rsidRDefault="001F759D">
      <w:pPr>
        <w:spacing w:line="200" w:lineRule="exact"/>
        <w:jc w:val="center"/>
        <w:rPr>
          <w:rFonts w:ascii="Times New Roman" w:eastAsia="Times New Roman" w:hAnsi="Times New Roman"/>
          <w:sz w:val="28"/>
          <w:szCs w:val="28"/>
        </w:rPr>
      </w:pPr>
    </w:p>
    <w:p w:rsidR="001F759D" w:rsidRDefault="001F759D">
      <w:pPr>
        <w:spacing w:line="348" w:lineRule="exact"/>
        <w:jc w:val="center"/>
        <w:rPr>
          <w:rFonts w:ascii="Times New Roman" w:eastAsia="Times New Roman" w:hAnsi="Times New Roman"/>
          <w:sz w:val="28"/>
          <w:szCs w:val="28"/>
        </w:rPr>
      </w:pPr>
    </w:p>
    <w:p w:rsidR="001F759D" w:rsidRDefault="00255CD0">
      <w:pPr>
        <w:tabs>
          <w:tab w:val="right" w:pos="9026"/>
        </w:tabs>
        <w:spacing w:after="200" w:line="276" w:lineRule="auto"/>
        <w:jc w:val="center"/>
        <w:rPr>
          <w:rFonts w:asciiTheme="minorHAnsi" w:eastAsiaTheme="minorEastAsia" w:hAnsiTheme="minorHAnsi" w:cstheme="minorHAnsi"/>
          <w:b/>
          <w:sz w:val="28"/>
          <w:szCs w:val="28"/>
          <w:lang w:val="en-GB" w:eastAsia="en-GB"/>
        </w:rPr>
      </w:pPr>
      <w:r>
        <w:rPr>
          <w:rFonts w:asciiTheme="minorHAnsi" w:eastAsiaTheme="minorEastAsia" w:hAnsiTheme="minorHAnsi" w:cstheme="minorHAnsi"/>
          <w:b/>
          <w:sz w:val="28"/>
          <w:szCs w:val="28"/>
          <w:lang w:val="en-GB" w:eastAsia="en-GB"/>
        </w:rPr>
        <w:t>Lab</w:t>
      </w:r>
      <w:r w:rsidR="006B4D31">
        <w:rPr>
          <w:rFonts w:asciiTheme="minorHAnsi" w:eastAsiaTheme="minorEastAsia" w:hAnsiTheme="minorHAnsi" w:cstheme="minorHAnsi"/>
          <w:b/>
          <w:sz w:val="28"/>
          <w:szCs w:val="28"/>
          <w:lang w:val="en-GB" w:eastAsia="en-GB"/>
        </w:rPr>
        <w:t xml:space="preserve"> # 0</w:t>
      </w:r>
      <w:r w:rsidR="009E0DDC">
        <w:rPr>
          <w:rFonts w:asciiTheme="minorHAnsi" w:eastAsiaTheme="minorEastAsia" w:hAnsiTheme="minorHAnsi" w:cstheme="minorHAnsi"/>
          <w:b/>
          <w:sz w:val="28"/>
          <w:szCs w:val="28"/>
          <w:lang w:val="en-GB" w:eastAsia="en-GB"/>
        </w:rPr>
        <w:t>6</w:t>
      </w:r>
      <w:r w:rsidR="006B4D31">
        <w:rPr>
          <w:rFonts w:asciiTheme="minorHAnsi" w:eastAsiaTheme="minorEastAsia" w:hAnsiTheme="minorHAnsi" w:cstheme="minorHAnsi"/>
          <w:b/>
          <w:sz w:val="28"/>
          <w:szCs w:val="28"/>
          <w:lang w:val="en-GB" w:eastAsia="en-GB"/>
        </w:rPr>
        <w:t>: Parallel Capacitors</w:t>
      </w:r>
    </w:p>
    <w:p w:rsidR="001F759D" w:rsidRDefault="001F759D">
      <w:pPr>
        <w:spacing w:line="264" w:lineRule="exact"/>
        <w:jc w:val="center"/>
        <w:rPr>
          <w:rFonts w:ascii="Times New Roman" w:eastAsia="Times New Roman" w:hAnsi="Times New Roman"/>
          <w:sz w:val="28"/>
          <w:szCs w:val="28"/>
        </w:rPr>
      </w:pPr>
    </w:p>
    <w:p w:rsidR="001F759D" w:rsidRDefault="006B4D31">
      <w:pPr>
        <w:tabs>
          <w:tab w:val="right" w:pos="9026"/>
        </w:tabs>
        <w:spacing w:after="200" w:line="276" w:lineRule="auto"/>
        <w:jc w:val="center"/>
        <w:rPr>
          <w:rFonts w:asciiTheme="minorHAnsi" w:eastAsiaTheme="minorEastAsia" w:hAnsiTheme="minorHAnsi" w:cstheme="minorHAnsi"/>
          <w:sz w:val="28"/>
          <w:szCs w:val="28"/>
          <w:lang w:val="en-GB" w:eastAsia="en-GB"/>
        </w:rPr>
      </w:pPr>
      <w:r>
        <w:rPr>
          <w:rFonts w:asciiTheme="minorHAnsi" w:eastAsiaTheme="minorEastAsia" w:hAnsiTheme="minorHAnsi" w:cstheme="minorHAnsi"/>
          <w:sz w:val="28"/>
          <w:szCs w:val="28"/>
          <w:lang w:val="en-GB" w:eastAsia="en-GB"/>
        </w:rPr>
        <w:t xml:space="preserve">Instructor: Engr: </w:t>
      </w:r>
      <w:r>
        <w:rPr>
          <w:rFonts w:asciiTheme="minorHAnsi" w:eastAsiaTheme="minorEastAsia" w:hAnsiTheme="minorHAnsi" w:cstheme="minorHAnsi"/>
          <w:sz w:val="28"/>
          <w:szCs w:val="28"/>
          <w:lang w:eastAsia="en-GB"/>
        </w:rPr>
        <w:t>Asif</w:t>
      </w:r>
      <w:r>
        <w:rPr>
          <w:rFonts w:asciiTheme="minorHAnsi" w:eastAsiaTheme="minorEastAsia" w:hAnsiTheme="minorHAnsi" w:cstheme="minorHAnsi"/>
          <w:sz w:val="28"/>
          <w:szCs w:val="28"/>
          <w:lang w:val="en-GB" w:eastAsia="en-GB"/>
        </w:rPr>
        <w:t xml:space="preserve"> Ali</w:t>
      </w:r>
    </w:p>
    <w:p w:rsidR="001F759D" w:rsidRDefault="001F759D">
      <w:pPr>
        <w:spacing w:line="242" w:lineRule="exact"/>
        <w:jc w:val="center"/>
        <w:rPr>
          <w:rFonts w:ascii="Times New Roman" w:eastAsia="Times New Roman" w:hAnsi="Times New Roman"/>
          <w:sz w:val="28"/>
          <w:szCs w:val="28"/>
        </w:rPr>
      </w:pPr>
    </w:p>
    <w:p w:rsidR="001F759D" w:rsidRDefault="001F759D">
      <w:pPr>
        <w:spacing w:line="20" w:lineRule="exact"/>
        <w:jc w:val="center"/>
        <w:rPr>
          <w:rFonts w:ascii="Times New Roman" w:eastAsia="Times New Roman" w:hAnsi="Times New Roman"/>
          <w:sz w:val="28"/>
          <w:szCs w:val="28"/>
        </w:rPr>
      </w:pPr>
    </w:p>
    <w:p w:rsidR="001F759D" w:rsidRDefault="001F759D">
      <w:pPr>
        <w:spacing w:line="200" w:lineRule="exact"/>
        <w:jc w:val="center"/>
        <w:rPr>
          <w:rFonts w:ascii="Times New Roman" w:eastAsia="Times New Roman" w:hAnsi="Times New Roman"/>
          <w:sz w:val="28"/>
          <w:szCs w:val="28"/>
        </w:rPr>
      </w:pPr>
    </w:p>
    <w:p w:rsidR="001F759D" w:rsidRDefault="001F759D">
      <w:pPr>
        <w:spacing w:line="200" w:lineRule="exact"/>
        <w:jc w:val="center"/>
        <w:rPr>
          <w:rFonts w:ascii="Times New Roman" w:eastAsia="Times New Roman" w:hAnsi="Times New Roman"/>
          <w:sz w:val="28"/>
          <w:szCs w:val="28"/>
        </w:rPr>
      </w:pPr>
    </w:p>
    <w:p w:rsidR="001F759D" w:rsidRDefault="001F759D">
      <w:pPr>
        <w:spacing w:line="200" w:lineRule="exact"/>
        <w:rPr>
          <w:rFonts w:ascii="Times New Roman" w:eastAsia="Times New Roman" w:hAnsi="Times New Roman"/>
        </w:rPr>
      </w:pPr>
    </w:p>
    <w:p w:rsidR="001F759D" w:rsidRDefault="001F759D">
      <w:pPr>
        <w:spacing w:line="200" w:lineRule="exact"/>
        <w:rPr>
          <w:rFonts w:ascii="Times New Roman" w:eastAsia="Times New Roman" w:hAnsi="Times New Roman"/>
        </w:rPr>
      </w:pPr>
    </w:p>
    <w:p w:rsidR="001F759D" w:rsidRDefault="001F759D">
      <w:pPr>
        <w:spacing w:line="200" w:lineRule="exact"/>
        <w:rPr>
          <w:rFonts w:ascii="Times New Roman" w:eastAsia="Times New Roman" w:hAnsi="Times New Roman"/>
        </w:rPr>
      </w:pPr>
    </w:p>
    <w:p w:rsidR="001F759D" w:rsidRDefault="001F759D">
      <w:pPr>
        <w:spacing w:line="200" w:lineRule="exact"/>
        <w:rPr>
          <w:rFonts w:ascii="Times New Roman" w:eastAsia="Times New Roman" w:hAnsi="Times New Roman"/>
        </w:rPr>
      </w:pPr>
    </w:p>
    <w:p w:rsidR="001F759D" w:rsidRDefault="001F759D">
      <w:pPr>
        <w:spacing w:line="200" w:lineRule="exact"/>
        <w:rPr>
          <w:rFonts w:ascii="Times New Roman" w:eastAsia="Times New Roman" w:hAnsi="Times New Roman"/>
        </w:rPr>
      </w:pPr>
    </w:p>
    <w:p w:rsidR="001F759D" w:rsidRDefault="001F759D">
      <w:pPr>
        <w:spacing w:line="200" w:lineRule="exact"/>
        <w:rPr>
          <w:rFonts w:ascii="Times New Roman" w:eastAsia="Times New Roman" w:hAnsi="Times New Roman"/>
        </w:rPr>
      </w:pPr>
    </w:p>
    <w:p w:rsidR="001F759D" w:rsidRDefault="001F759D">
      <w:pPr>
        <w:spacing w:line="200" w:lineRule="exact"/>
        <w:rPr>
          <w:rFonts w:ascii="Times New Roman" w:eastAsia="Times New Roman" w:hAnsi="Times New Roman"/>
        </w:rPr>
      </w:pPr>
    </w:p>
    <w:p w:rsidR="001F759D" w:rsidRDefault="001F759D">
      <w:pPr>
        <w:spacing w:line="200" w:lineRule="exact"/>
        <w:rPr>
          <w:rFonts w:ascii="Times New Roman" w:eastAsia="Times New Roman" w:hAnsi="Times New Roman"/>
        </w:rPr>
      </w:pPr>
    </w:p>
    <w:p w:rsidR="001F759D" w:rsidRDefault="001F759D">
      <w:pPr>
        <w:spacing w:line="200" w:lineRule="exact"/>
        <w:rPr>
          <w:rFonts w:ascii="Times New Roman" w:eastAsia="Times New Roman" w:hAnsi="Times New Roman"/>
        </w:rPr>
      </w:pPr>
    </w:p>
    <w:p w:rsidR="001F759D" w:rsidRDefault="001F759D">
      <w:pPr>
        <w:spacing w:line="200" w:lineRule="exact"/>
        <w:rPr>
          <w:rFonts w:ascii="Times New Roman" w:eastAsia="Times New Roman" w:hAnsi="Times New Roman"/>
        </w:rPr>
      </w:pPr>
    </w:p>
    <w:p w:rsidR="001F759D" w:rsidRDefault="001F759D">
      <w:pPr>
        <w:spacing w:line="200" w:lineRule="exact"/>
        <w:rPr>
          <w:rFonts w:ascii="Times New Roman" w:eastAsia="Times New Roman" w:hAnsi="Times New Roman"/>
        </w:rPr>
      </w:pPr>
    </w:p>
    <w:p w:rsidR="001F759D" w:rsidRDefault="001F759D">
      <w:pPr>
        <w:spacing w:line="200" w:lineRule="exact"/>
        <w:rPr>
          <w:rFonts w:ascii="Times New Roman" w:eastAsia="Times New Roman" w:hAnsi="Times New Roman"/>
        </w:rPr>
      </w:pPr>
    </w:p>
    <w:p w:rsidR="001F759D" w:rsidRDefault="001F759D">
      <w:pPr>
        <w:spacing w:line="200" w:lineRule="exact"/>
        <w:rPr>
          <w:rFonts w:ascii="Times New Roman" w:eastAsia="Times New Roman" w:hAnsi="Times New Roman"/>
        </w:rPr>
      </w:pPr>
    </w:p>
    <w:p w:rsidR="001F759D" w:rsidRDefault="006B4D31">
      <w:pPr>
        <w:spacing w:line="200" w:lineRule="exact"/>
        <w:rPr>
          <w:rFonts w:ascii="Times New Roman" w:eastAsia="Times New Roman" w:hAnsi="Times New Roman"/>
        </w:rPr>
      </w:pPr>
      <w:r>
        <w:rPr>
          <w:rFonts w:ascii="Garamond" w:eastAsia="Garamond" w:hAnsi="Garamond"/>
          <w:noProof/>
          <w:sz w:val="24"/>
        </w:rPr>
        <w:drawing>
          <wp:anchor distT="0" distB="0" distL="114300" distR="114300" simplePos="0" relativeHeight="251660288" behindDoc="1" locked="0" layoutInCell="1" allowOverlap="1">
            <wp:simplePos x="0" y="0"/>
            <wp:positionH relativeFrom="column">
              <wp:posOffset>-558165</wp:posOffset>
            </wp:positionH>
            <wp:positionV relativeFrom="paragraph">
              <wp:posOffset>123825</wp:posOffset>
            </wp:positionV>
            <wp:extent cx="7569835" cy="2352675"/>
            <wp:effectExtent l="0" t="0" r="0" b="9525"/>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7569835" cy="2352675"/>
                    </a:xfrm>
                    <a:prstGeom prst="rect">
                      <a:avLst/>
                    </a:prstGeom>
                    <a:noFill/>
                  </pic:spPr>
                </pic:pic>
              </a:graphicData>
            </a:graphic>
          </wp:anchor>
        </w:drawing>
      </w:r>
    </w:p>
    <w:p w:rsidR="001F759D" w:rsidRDefault="001F759D">
      <w:pPr>
        <w:spacing w:line="291" w:lineRule="exact"/>
        <w:rPr>
          <w:rFonts w:ascii="Times New Roman" w:eastAsia="Times New Roman" w:hAnsi="Times New Roman"/>
        </w:rPr>
      </w:pPr>
    </w:p>
    <w:tbl>
      <w:tblPr>
        <w:tblW w:w="0" w:type="auto"/>
        <w:tblLayout w:type="fixed"/>
        <w:tblCellMar>
          <w:left w:w="0" w:type="dxa"/>
          <w:right w:w="0" w:type="dxa"/>
        </w:tblCellMar>
        <w:tblLook w:val="04A0" w:firstRow="1" w:lastRow="0" w:firstColumn="1" w:lastColumn="0" w:noHBand="0" w:noVBand="1"/>
      </w:tblPr>
      <w:tblGrid>
        <w:gridCol w:w="4140"/>
        <w:gridCol w:w="1900"/>
        <w:gridCol w:w="2660"/>
      </w:tblGrid>
      <w:tr w:rsidR="001F759D">
        <w:trPr>
          <w:trHeight w:val="272"/>
        </w:trPr>
        <w:tc>
          <w:tcPr>
            <w:tcW w:w="4140" w:type="dxa"/>
            <w:shd w:val="clear" w:color="auto" w:fill="auto"/>
            <w:vAlign w:val="bottom"/>
          </w:tcPr>
          <w:p w:rsidR="001F759D" w:rsidRDefault="001F759D">
            <w:pPr>
              <w:spacing w:line="0" w:lineRule="atLeast"/>
              <w:rPr>
                <w:rFonts w:ascii="Times New Roman" w:eastAsia="Times New Roman" w:hAnsi="Times New Roman"/>
                <w:sz w:val="23"/>
              </w:rPr>
            </w:pPr>
          </w:p>
        </w:tc>
        <w:tc>
          <w:tcPr>
            <w:tcW w:w="1900" w:type="dxa"/>
            <w:tcBorders>
              <w:bottom w:val="single" w:sz="8" w:space="0" w:color="auto"/>
            </w:tcBorders>
            <w:shd w:val="clear" w:color="auto" w:fill="auto"/>
            <w:vAlign w:val="bottom"/>
          </w:tcPr>
          <w:p w:rsidR="001F759D" w:rsidRDefault="006B4D31">
            <w:pPr>
              <w:spacing w:line="0" w:lineRule="atLeast"/>
              <w:rPr>
                <w:rFonts w:ascii="Garamond" w:eastAsia="Garamond" w:hAnsi="Garamond"/>
                <w:b/>
                <w:w w:val="98"/>
                <w:sz w:val="24"/>
              </w:rPr>
            </w:pPr>
            <w:r>
              <w:rPr>
                <w:rFonts w:ascii="Garamond" w:eastAsia="Garamond" w:hAnsi="Garamond"/>
                <w:b/>
                <w:w w:val="98"/>
                <w:sz w:val="24"/>
              </w:rPr>
              <w:t>Submission Profile</w:t>
            </w:r>
          </w:p>
        </w:tc>
        <w:tc>
          <w:tcPr>
            <w:tcW w:w="2660" w:type="dxa"/>
            <w:shd w:val="clear" w:color="auto" w:fill="auto"/>
            <w:vAlign w:val="bottom"/>
          </w:tcPr>
          <w:p w:rsidR="001F759D" w:rsidRDefault="001F759D">
            <w:pPr>
              <w:spacing w:line="0" w:lineRule="atLeast"/>
              <w:rPr>
                <w:rFonts w:ascii="Times New Roman" w:eastAsia="Times New Roman" w:hAnsi="Times New Roman"/>
                <w:sz w:val="23"/>
              </w:rPr>
            </w:pPr>
          </w:p>
        </w:tc>
      </w:tr>
      <w:tr w:rsidR="001F759D">
        <w:trPr>
          <w:trHeight w:val="535"/>
        </w:trPr>
        <w:tc>
          <w:tcPr>
            <w:tcW w:w="4140" w:type="dxa"/>
            <w:shd w:val="clear" w:color="auto" w:fill="auto"/>
            <w:vAlign w:val="bottom"/>
          </w:tcPr>
          <w:p w:rsidR="001F759D" w:rsidRDefault="006B4D31">
            <w:pPr>
              <w:spacing w:line="0" w:lineRule="atLeast"/>
              <w:rPr>
                <w:rFonts w:ascii="Garamond" w:eastAsia="Garamond" w:hAnsi="Garamond"/>
                <w:sz w:val="24"/>
              </w:rPr>
            </w:pPr>
            <w:r>
              <w:rPr>
                <w:rFonts w:ascii="Garamond" w:eastAsia="Garamond" w:hAnsi="Garamond"/>
                <w:sz w:val="24"/>
              </w:rPr>
              <w:t>Name:</w:t>
            </w:r>
          </w:p>
        </w:tc>
        <w:tc>
          <w:tcPr>
            <w:tcW w:w="4560" w:type="dxa"/>
            <w:gridSpan w:val="2"/>
            <w:shd w:val="clear" w:color="auto" w:fill="auto"/>
            <w:vAlign w:val="bottom"/>
          </w:tcPr>
          <w:p w:rsidR="001F759D" w:rsidRDefault="006B4D31">
            <w:pPr>
              <w:spacing w:line="0" w:lineRule="atLeast"/>
              <w:ind w:left="900"/>
              <w:rPr>
                <w:rFonts w:ascii="Garamond" w:eastAsia="Garamond" w:hAnsi="Garamond"/>
                <w:sz w:val="24"/>
              </w:rPr>
            </w:pPr>
            <w:r>
              <w:rPr>
                <w:rFonts w:ascii="Garamond" w:eastAsia="Garamond" w:hAnsi="Garamond"/>
                <w:sz w:val="24"/>
              </w:rPr>
              <w:t>Submission date:</w:t>
            </w:r>
          </w:p>
        </w:tc>
      </w:tr>
      <w:tr w:rsidR="001F759D">
        <w:trPr>
          <w:trHeight w:val="511"/>
        </w:trPr>
        <w:tc>
          <w:tcPr>
            <w:tcW w:w="4140" w:type="dxa"/>
            <w:shd w:val="clear" w:color="auto" w:fill="auto"/>
            <w:vAlign w:val="bottom"/>
          </w:tcPr>
          <w:p w:rsidR="001F759D" w:rsidRDefault="006B4D31">
            <w:pPr>
              <w:spacing w:line="0" w:lineRule="atLeast"/>
              <w:rPr>
                <w:rFonts w:ascii="Garamond" w:eastAsia="Garamond" w:hAnsi="Garamond"/>
                <w:sz w:val="24"/>
              </w:rPr>
            </w:pPr>
            <w:r>
              <w:rPr>
                <w:rFonts w:ascii="Garamond" w:eastAsia="Garamond" w:hAnsi="Garamond"/>
                <w:sz w:val="24"/>
              </w:rPr>
              <w:t>CMS I.D:</w:t>
            </w:r>
          </w:p>
        </w:tc>
        <w:tc>
          <w:tcPr>
            <w:tcW w:w="4560" w:type="dxa"/>
            <w:gridSpan w:val="2"/>
            <w:shd w:val="clear" w:color="auto" w:fill="auto"/>
            <w:vAlign w:val="bottom"/>
          </w:tcPr>
          <w:p w:rsidR="001F759D" w:rsidRDefault="006B4D31">
            <w:pPr>
              <w:spacing w:line="0" w:lineRule="atLeast"/>
              <w:ind w:left="900"/>
              <w:rPr>
                <w:rFonts w:ascii="Garamond" w:eastAsia="Garamond" w:hAnsi="Garamond"/>
                <w:w w:val="98"/>
                <w:sz w:val="24"/>
              </w:rPr>
            </w:pPr>
            <w:r>
              <w:rPr>
                <w:rFonts w:ascii="Garamond" w:eastAsia="Garamond" w:hAnsi="Garamond"/>
                <w:w w:val="98"/>
                <w:sz w:val="24"/>
              </w:rPr>
              <w:t>Receiving authority name and signature:</w:t>
            </w:r>
          </w:p>
        </w:tc>
      </w:tr>
      <w:tr w:rsidR="001F759D">
        <w:trPr>
          <w:trHeight w:val="511"/>
        </w:trPr>
        <w:tc>
          <w:tcPr>
            <w:tcW w:w="4140" w:type="dxa"/>
            <w:shd w:val="clear" w:color="auto" w:fill="auto"/>
            <w:vAlign w:val="bottom"/>
          </w:tcPr>
          <w:p w:rsidR="001F759D" w:rsidRDefault="006B4D31">
            <w:pPr>
              <w:spacing w:line="0" w:lineRule="atLeast"/>
              <w:rPr>
                <w:rFonts w:ascii="Garamond" w:eastAsia="Garamond" w:hAnsi="Garamond"/>
                <w:sz w:val="24"/>
              </w:rPr>
            </w:pPr>
            <w:r>
              <w:rPr>
                <w:rFonts w:ascii="Garamond" w:eastAsia="Garamond" w:hAnsi="Garamond"/>
                <w:sz w:val="24"/>
              </w:rPr>
              <w:t>Comments:</w:t>
            </w:r>
          </w:p>
        </w:tc>
        <w:tc>
          <w:tcPr>
            <w:tcW w:w="1900" w:type="dxa"/>
            <w:shd w:val="clear" w:color="auto" w:fill="auto"/>
            <w:vAlign w:val="bottom"/>
          </w:tcPr>
          <w:p w:rsidR="001F759D" w:rsidRDefault="001F759D">
            <w:pPr>
              <w:spacing w:line="0" w:lineRule="atLeast"/>
              <w:rPr>
                <w:rFonts w:ascii="Times New Roman" w:eastAsia="Times New Roman" w:hAnsi="Times New Roman"/>
                <w:sz w:val="24"/>
              </w:rPr>
            </w:pPr>
          </w:p>
        </w:tc>
        <w:tc>
          <w:tcPr>
            <w:tcW w:w="2660" w:type="dxa"/>
            <w:shd w:val="clear" w:color="auto" w:fill="auto"/>
            <w:vAlign w:val="bottom"/>
          </w:tcPr>
          <w:p w:rsidR="001F759D" w:rsidRDefault="001F759D">
            <w:pPr>
              <w:spacing w:line="0" w:lineRule="atLeast"/>
              <w:rPr>
                <w:rFonts w:ascii="Times New Roman" w:eastAsia="Times New Roman" w:hAnsi="Times New Roman"/>
                <w:sz w:val="24"/>
              </w:rPr>
            </w:pPr>
          </w:p>
        </w:tc>
      </w:tr>
    </w:tbl>
    <w:p w:rsidR="001F759D" w:rsidRDefault="001F759D">
      <w:pPr>
        <w:spacing w:line="239" w:lineRule="exact"/>
        <w:rPr>
          <w:rFonts w:ascii="Times New Roman" w:eastAsia="Times New Roman" w:hAnsi="Times New Roman"/>
        </w:rPr>
      </w:pPr>
    </w:p>
    <w:p w:rsidR="001F759D" w:rsidRDefault="006B4D31">
      <w:pPr>
        <w:spacing w:line="0" w:lineRule="atLeast"/>
        <w:rPr>
          <w:rFonts w:ascii="Garamond" w:eastAsia="Garamond" w:hAnsi="Garamond"/>
          <w:sz w:val="24"/>
        </w:rPr>
      </w:pPr>
      <w:r>
        <w:rPr>
          <w:rFonts w:ascii="Garamond" w:eastAsia="Garamond" w:hAnsi="Garamond"/>
          <w:sz w:val="24"/>
        </w:rPr>
        <w:t>________________________________________________________________________________</w:t>
      </w:r>
    </w:p>
    <w:p w:rsidR="001F759D" w:rsidRDefault="001F759D">
      <w:pPr>
        <w:spacing w:line="242" w:lineRule="exact"/>
        <w:rPr>
          <w:rFonts w:ascii="Times New Roman" w:eastAsia="Times New Roman" w:hAnsi="Times New Roman"/>
        </w:rPr>
      </w:pPr>
    </w:p>
    <w:p w:rsidR="001F759D" w:rsidRDefault="006B4D31">
      <w:pPr>
        <w:spacing w:line="0" w:lineRule="atLeast"/>
        <w:ind w:left="3600" w:firstLine="720"/>
        <w:rPr>
          <w:rFonts w:ascii="Garamond" w:eastAsia="Garamond" w:hAnsi="Garamond"/>
          <w:sz w:val="24"/>
        </w:rPr>
      </w:pPr>
      <w:r>
        <w:rPr>
          <w:rFonts w:ascii="Garamond" w:eastAsia="Garamond" w:hAnsi="Garamond"/>
          <w:sz w:val="24"/>
        </w:rPr>
        <w:t>Instructor Signature</w:t>
      </w:r>
    </w:p>
    <w:p w:rsidR="001F759D" w:rsidRDefault="001F759D">
      <w:pPr>
        <w:spacing w:line="0" w:lineRule="atLeast"/>
        <w:rPr>
          <w:rFonts w:ascii="Garamond" w:eastAsia="Garamond" w:hAnsi="Garamond"/>
          <w:sz w:val="24"/>
        </w:rPr>
        <w:sectPr w:rsidR="001F759D">
          <w:footerReference w:type="default" r:id="rId10"/>
          <w:pgSz w:w="11920" w:h="16846"/>
          <w:pgMar w:top="1440" w:right="1440" w:bottom="1440" w:left="880" w:header="0" w:footer="0" w:gutter="0"/>
          <w:cols w:space="720" w:equalWidth="0">
            <w:col w:w="9601"/>
          </w:cols>
          <w:docGrid w:linePitch="360"/>
        </w:sectPr>
      </w:pPr>
    </w:p>
    <w:p w:rsidR="001F759D" w:rsidRDefault="006B4D31">
      <w:pPr>
        <w:pStyle w:val="Heading1"/>
        <w:ind w:left="432" w:hanging="432"/>
        <w:jc w:val="both"/>
        <w:rPr>
          <w:rFonts w:ascii="Times New Roman" w:hAnsi="Times New Roman" w:cs="Times New Roman"/>
        </w:rPr>
      </w:pPr>
      <w:bookmarkStart w:id="0" w:name="page5"/>
      <w:bookmarkEnd w:id="0"/>
      <w:r>
        <w:rPr>
          <w:rFonts w:ascii="Times New Roman" w:hAnsi="Times New Roman" w:cs="Times New Roman"/>
        </w:rPr>
        <w:lastRenderedPageBreak/>
        <w:t>Lab Learning Objectives:</w:t>
      </w:r>
    </w:p>
    <w:p w:rsidR="001F759D" w:rsidRDefault="001F759D">
      <w:pPr>
        <w:spacing w:line="20" w:lineRule="exact"/>
        <w:rPr>
          <w:rFonts w:ascii="Times New Roman" w:eastAsia="Times New Roman" w:hAnsi="Times New Roman"/>
        </w:rPr>
      </w:pPr>
    </w:p>
    <w:p w:rsidR="001F759D" w:rsidRDefault="006B4D31">
      <w:pPr>
        <w:spacing w:line="276" w:lineRule="auto"/>
        <w:ind w:right="20"/>
        <w:rPr>
          <w:rFonts w:ascii="Times New Roman" w:hAnsi="Times New Roman" w:cs="Times New Roman"/>
          <w:sz w:val="24"/>
          <w:szCs w:val="24"/>
          <w:lang w:val="en-GB" w:eastAsia="en-GB"/>
        </w:rPr>
      </w:pPr>
      <w:r>
        <w:rPr>
          <w:rFonts w:ascii="Times New Roman" w:hAnsi="Times New Roman" w:cs="Times New Roman"/>
          <w:sz w:val="24"/>
          <w:szCs w:val="24"/>
          <w:lang w:val="en-GB" w:eastAsia="en-GB"/>
        </w:rPr>
        <w:t>The objective of this Lab is to understand the parallel connections of the capacitors.</w:t>
      </w:r>
    </w:p>
    <w:p w:rsidR="001F759D" w:rsidRDefault="006B4D31">
      <w:pPr>
        <w:pStyle w:val="Heading1"/>
        <w:ind w:left="432" w:hanging="432"/>
        <w:jc w:val="both"/>
        <w:rPr>
          <w:rFonts w:ascii="Times New Roman" w:hAnsi="Times New Roman" w:cs="Times New Roman"/>
        </w:rPr>
      </w:pPr>
      <w:r>
        <w:rPr>
          <w:rFonts w:ascii="Times New Roman" w:hAnsi="Times New Roman" w:cs="Times New Roman"/>
        </w:rPr>
        <w:t>Lab Hardware and Software Required:</w:t>
      </w:r>
    </w:p>
    <w:p w:rsidR="001F759D" w:rsidRDefault="006B4D31">
      <w:pPr>
        <w:spacing w:line="360" w:lineRule="auto"/>
        <w:rPr>
          <w:rFonts w:ascii="Times New Roman" w:hAnsi="Times New Roman" w:cs="Times New Roman"/>
          <w:sz w:val="24"/>
          <w:szCs w:val="24"/>
          <w:lang w:val="en-GB" w:eastAsia="en-GB"/>
        </w:rPr>
      </w:pPr>
      <w:r>
        <w:rPr>
          <w:rFonts w:ascii="Times New Roman" w:hAnsi="Times New Roman" w:cs="Times New Roman"/>
          <w:sz w:val="24"/>
          <w:szCs w:val="24"/>
          <w:lang w:val="en-GB" w:eastAsia="en-GB"/>
        </w:rPr>
        <w:t>Variable DC power supply, Breadboard, capacitors, DMMS and LEDs.</w:t>
      </w:r>
    </w:p>
    <w:p w:rsidR="003F7133" w:rsidRDefault="003F7133" w:rsidP="003F7133">
      <w:pPr>
        <w:pStyle w:val="ListParagraph"/>
        <w:numPr>
          <w:ilvl w:val="0"/>
          <w:numId w:val="2"/>
        </w:numPr>
        <w:spacing w:line="360" w:lineRule="auto"/>
        <w:rPr>
          <w:rFonts w:ascii="Times New Roman" w:hAnsi="Times New Roman" w:cs="Times New Roman"/>
          <w:sz w:val="24"/>
          <w:szCs w:val="24"/>
          <w:lang w:val="en-GB" w:eastAsia="en-GB"/>
        </w:rPr>
      </w:pPr>
      <w:r>
        <w:rPr>
          <w:rFonts w:ascii="Times New Roman" w:hAnsi="Times New Roman" w:cs="Times New Roman"/>
          <w:sz w:val="24"/>
          <w:szCs w:val="24"/>
          <w:lang w:val="en-GB" w:eastAsia="en-GB"/>
        </w:rPr>
        <w:t>NI Elvis Kit</w:t>
      </w:r>
    </w:p>
    <w:p w:rsidR="003F7133" w:rsidRDefault="003F7133" w:rsidP="003F7133">
      <w:pPr>
        <w:pStyle w:val="ListParagraph"/>
        <w:numPr>
          <w:ilvl w:val="0"/>
          <w:numId w:val="2"/>
        </w:numPr>
        <w:spacing w:line="360" w:lineRule="auto"/>
        <w:rPr>
          <w:rFonts w:ascii="Times New Roman" w:hAnsi="Times New Roman" w:cs="Times New Roman"/>
          <w:sz w:val="24"/>
          <w:szCs w:val="24"/>
          <w:lang w:val="en-GB" w:eastAsia="en-GB"/>
        </w:rPr>
      </w:pPr>
      <w:r>
        <w:rPr>
          <w:rFonts w:ascii="Times New Roman" w:hAnsi="Times New Roman" w:cs="Times New Roman"/>
          <w:sz w:val="24"/>
          <w:szCs w:val="24"/>
          <w:lang w:val="en-GB" w:eastAsia="en-GB"/>
        </w:rPr>
        <w:t>Capacitors</w:t>
      </w:r>
    </w:p>
    <w:p w:rsidR="003F7133" w:rsidRDefault="003F7133" w:rsidP="003F7133">
      <w:pPr>
        <w:pStyle w:val="ListParagraph"/>
        <w:numPr>
          <w:ilvl w:val="0"/>
          <w:numId w:val="2"/>
        </w:numPr>
        <w:spacing w:line="360" w:lineRule="auto"/>
        <w:rPr>
          <w:rFonts w:ascii="Times New Roman" w:hAnsi="Times New Roman" w:cs="Times New Roman"/>
          <w:sz w:val="24"/>
          <w:szCs w:val="24"/>
          <w:lang w:val="en-GB" w:eastAsia="en-GB"/>
        </w:rPr>
      </w:pPr>
      <w:r>
        <w:rPr>
          <w:rFonts w:ascii="Times New Roman" w:hAnsi="Times New Roman" w:cs="Times New Roman"/>
          <w:sz w:val="24"/>
          <w:szCs w:val="24"/>
          <w:lang w:val="en-GB" w:eastAsia="en-GB"/>
        </w:rPr>
        <w:t>Connecting Wires</w:t>
      </w:r>
    </w:p>
    <w:p w:rsidR="003F7133" w:rsidRDefault="003F7133" w:rsidP="003F7133">
      <w:pPr>
        <w:pStyle w:val="ListParagraph"/>
        <w:numPr>
          <w:ilvl w:val="0"/>
          <w:numId w:val="2"/>
        </w:numPr>
        <w:spacing w:line="360" w:lineRule="auto"/>
        <w:rPr>
          <w:rFonts w:ascii="Times New Roman" w:hAnsi="Times New Roman" w:cs="Times New Roman"/>
          <w:sz w:val="24"/>
          <w:szCs w:val="24"/>
          <w:lang w:val="en-GB" w:eastAsia="en-GB"/>
        </w:rPr>
      </w:pPr>
      <w:r>
        <w:rPr>
          <w:rFonts w:ascii="Times New Roman" w:hAnsi="Times New Roman" w:cs="Times New Roman"/>
          <w:sz w:val="24"/>
          <w:szCs w:val="24"/>
          <w:lang w:val="en-GB" w:eastAsia="en-GB"/>
        </w:rPr>
        <w:t>PC</w:t>
      </w:r>
    </w:p>
    <w:p w:rsidR="003F7133" w:rsidRDefault="003F7133" w:rsidP="003F7133">
      <w:pPr>
        <w:pStyle w:val="ListParagraph"/>
        <w:numPr>
          <w:ilvl w:val="0"/>
          <w:numId w:val="2"/>
        </w:numPr>
        <w:spacing w:line="360" w:lineRule="auto"/>
        <w:rPr>
          <w:rFonts w:ascii="Times New Roman" w:hAnsi="Times New Roman" w:cs="Times New Roman"/>
          <w:sz w:val="24"/>
          <w:szCs w:val="24"/>
          <w:lang w:val="en-GB" w:eastAsia="en-GB"/>
        </w:rPr>
      </w:pPr>
      <w:r>
        <w:rPr>
          <w:rFonts w:ascii="Times New Roman" w:hAnsi="Times New Roman" w:cs="Times New Roman"/>
          <w:sz w:val="24"/>
          <w:szCs w:val="24"/>
          <w:lang w:val="en-GB" w:eastAsia="en-GB"/>
        </w:rPr>
        <w:t>MultiSim</w:t>
      </w:r>
    </w:p>
    <w:p w:rsidR="001F759D" w:rsidRPr="004A1177" w:rsidRDefault="003F7133" w:rsidP="004A1177">
      <w:pPr>
        <w:pStyle w:val="ListParagraph"/>
        <w:numPr>
          <w:ilvl w:val="0"/>
          <w:numId w:val="2"/>
        </w:numPr>
        <w:spacing w:line="360" w:lineRule="auto"/>
        <w:rPr>
          <w:rFonts w:ascii="Times New Roman" w:hAnsi="Times New Roman" w:cs="Times New Roman"/>
          <w:sz w:val="24"/>
          <w:szCs w:val="24"/>
          <w:lang w:val="en-GB" w:eastAsia="en-GB"/>
        </w:rPr>
      </w:pPr>
      <w:r>
        <w:rPr>
          <w:rFonts w:ascii="Times New Roman" w:hAnsi="Times New Roman" w:cs="Times New Roman"/>
          <w:sz w:val="24"/>
          <w:szCs w:val="24"/>
          <w:lang w:val="en-GB" w:eastAsia="en-GB"/>
        </w:rPr>
        <w:t>Connecting Probes</w:t>
      </w:r>
    </w:p>
    <w:p w:rsidR="001F759D" w:rsidRDefault="006B4D31">
      <w:pPr>
        <w:pStyle w:val="Heading1"/>
        <w:ind w:left="432" w:hanging="432"/>
        <w:jc w:val="both"/>
        <w:rPr>
          <w:rFonts w:ascii="Times New Roman" w:hAnsi="Times New Roman" w:cs="Times New Roman"/>
        </w:rPr>
      </w:pPr>
      <w:r>
        <w:rPr>
          <w:rFonts w:ascii="Times New Roman" w:hAnsi="Times New Roman" w:cs="Times New Roman"/>
        </w:rPr>
        <w:t>Background Theory:</w:t>
      </w:r>
    </w:p>
    <w:p w:rsidR="001F759D" w:rsidRDefault="006B4D31">
      <w:pPr>
        <w:spacing w:line="360" w:lineRule="auto"/>
        <w:jc w:val="both"/>
        <w:rPr>
          <w:rFonts w:ascii="Times New Roman" w:hAnsi="Times New Roman" w:cs="Times New Roman"/>
          <w:sz w:val="24"/>
          <w:szCs w:val="24"/>
          <w:lang w:val="en-GB" w:eastAsia="en-GB"/>
        </w:rPr>
      </w:pPr>
      <w:r>
        <w:rPr>
          <w:rFonts w:ascii="Garamond" w:eastAsia="Garamond" w:hAnsi="Garamond"/>
          <w:noProof/>
          <w:sz w:val="22"/>
        </w:rPr>
        <w:drawing>
          <wp:anchor distT="0" distB="0" distL="114300" distR="114300" simplePos="0" relativeHeight="251661312" behindDoc="1" locked="0" layoutInCell="1" allowOverlap="1">
            <wp:simplePos x="0" y="0"/>
            <wp:positionH relativeFrom="margin">
              <wp:posOffset>723900</wp:posOffset>
            </wp:positionH>
            <wp:positionV relativeFrom="paragraph">
              <wp:posOffset>2847975</wp:posOffset>
            </wp:positionV>
            <wp:extent cx="4276725" cy="1638300"/>
            <wp:effectExtent l="0" t="0" r="9525"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276725" cy="1638300"/>
                    </a:xfrm>
                    <a:prstGeom prst="rect">
                      <a:avLst/>
                    </a:prstGeom>
                    <a:noFill/>
                  </pic:spPr>
                </pic:pic>
              </a:graphicData>
            </a:graphic>
          </wp:anchor>
        </w:drawing>
      </w:r>
      <w:r>
        <w:rPr>
          <w:rFonts w:ascii="Times New Roman" w:hAnsi="Times New Roman" w:cs="Times New Roman"/>
          <w:sz w:val="24"/>
          <w:szCs w:val="24"/>
          <w:lang w:val="en-GB" w:eastAsia="en-GB"/>
        </w:rPr>
        <w:t>A capacitor is a set of two metal conductors separated by a small distance. Usually some type of dielectric (non-conducting) material2 is placed between the two conductors. An example is the parallel plate capacitor shown in Fig. 1. When connected to a voltage source, such as a battery, the two conducting plates become charged. When the battery is _</w:t>
      </w:r>
      <w:proofErr w:type="spellStart"/>
      <w:r>
        <w:rPr>
          <w:rFonts w:ascii="Times New Roman" w:hAnsi="Times New Roman" w:cs="Times New Roman"/>
          <w:sz w:val="24"/>
          <w:szCs w:val="24"/>
          <w:lang w:val="en-GB" w:eastAsia="en-GB"/>
        </w:rPr>
        <w:t>rst</w:t>
      </w:r>
      <w:proofErr w:type="spellEnd"/>
      <w:r>
        <w:rPr>
          <w:rFonts w:ascii="Times New Roman" w:hAnsi="Times New Roman" w:cs="Times New Roman"/>
          <w:sz w:val="24"/>
          <w:szCs w:val="24"/>
          <w:lang w:val="en-GB" w:eastAsia="en-GB"/>
        </w:rPr>
        <w:t xml:space="preserve"> connected, free electrons inside the top capacitor plate will move toward the positive terminal of the battery. This continues until the top capacitor plate is at the same potential as the positive terminal of the battery. A net positive charge, +Q, will then be on the top capacitor plate. At the same time, free electrons inside the wire connecting the negative terminal to the bottom capacitor plate will move toward the bottom capacitor plate. This continues until the bottom capacitor plate is at the same potential as the battery's negative terminal. A net negative charge, {Q, will be present on the bottom capacitor plate.</w:t>
      </w:r>
    </w:p>
    <w:p w:rsidR="001F759D" w:rsidRDefault="001F759D">
      <w:pPr>
        <w:spacing w:line="20" w:lineRule="exact"/>
        <w:rPr>
          <w:rFonts w:ascii="Times New Roman" w:eastAsia="Times New Roman" w:hAnsi="Times New Roman"/>
        </w:rPr>
      </w:pPr>
    </w:p>
    <w:p w:rsidR="001F759D" w:rsidRDefault="001F759D">
      <w:pPr>
        <w:spacing w:line="200" w:lineRule="exact"/>
        <w:rPr>
          <w:rFonts w:ascii="Times New Roman" w:eastAsia="Times New Roman" w:hAnsi="Times New Roman"/>
        </w:rPr>
      </w:pPr>
    </w:p>
    <w:p w:rsidR="001F759D" w:rsidRDefault="001F759D">
      <w:pPr>
        <w:spacing w:line="200" w:lineRule="exact"/>
        <w:rPr>
          <w:rFonts w:ascii="Times New Roman" w:eastAsia="Times New Roman" w:hAnsi="Times New Roman"/>
        </w:rPr>
      </w:pPr>
    </w:p>
    <w:p w:rsidR="001F759D" w:rsidRDefault="001F759D">
      <w:pPr>
        <w:spacing w:line="200" w:lineRule="exact"/>
        <w:rPr>
          <w:rFonts w:ascii="Times New Roman" w:eastAsia="Times New Roman" w:hAnsi="Times New Roman"/>
        </w:rPr>
      </w:pPr>
    </w:p>
    <w:p w:rsidR="001F759D" w:rsidRDefault="001F759D">
      <w:pPr>
        <w:spacing w:line="200" w:lineRule="exact"/>
        <w:rPr>
          <w:rFonts w:ascii="Times New Roman" w:eastAsia="Times New Roman" w:hAnsi="Times New Roman"/>
        </w:rPr>
      </w:pPr>
    </w:p>
    <w:p w:rsidR="001F759D" w:rsidRDefault="001F759D">
      <w:pPr>
        <w:spacing w:line="200" w:lineRule="exact"/>
        <w:rPr>
          <w:rFonts w:ascii="Times New Roman" w:eastAsia="Times New Roman" w:hAnsi="Times New Roman"/>
        </w:rPr>
      </w:pPr>
    </w:p>
    <w:p w:rsidR="001F759D" w:rsidRDefault="001F759D">
      <w:pPr>
        <w:spacing w:line="200" w:lineRule="exact"/>
        <w:rPr>
          <w:rFonts w:ascii="Times New Roman" w:eastAsia="Times New Roman" w:hAnsi="Times New Roman"/>
        </w:rPr>
      </w:pPr>
    </w:p>
    <w:p w:rsidR="001F759D" w:rsidRDefault="001F759D">
      <w:pPr>
        <w:spacing w:line="200" w:lineRule="exact"/>
        <w:rPr>
          <w:rFonts w:ascii="Times New Roman" w:eastAsia="Times New Roman" w:hAnsi="Times New Roman"/>
        </w:rPr>
      </w:pPr>
    </w:p>
    <w:p w:rsidR="001F759D" w:rsidRDefault="001F759D">
      <w:pPr>
        <w:spacing w:line="200" w:lineRule="exact"/>
        <w:rPr>
          <w:rFonts w:ascii="Times New Roman" w:eastAsia="Times New Roman" w:hAnsi="Times New Roman"/>
        </w:rPr>
      </w:pPr>
    </w:p>
    <w:p w:rsidR="001F759D" w:rsidRDefault="001F759D">
      <w:pPr>
        <w:spacing w:line="200" w:lineRule="exact"/>
        <w:rPr>
          <w:rFonts w:ascii="Times New Roman" w:eastAsia="Times New Roman" w:hAnsi="Times New Roman"/>
        </w:rPr>
      </w:pPr>
    </w:p>
    <w:p w:rsidR="001F759D" w:rsidRDefault="001F759D">
      <w:pPr>
        <w:spacing w:line="200" w:lineRule="exact"/>
        <w:rPr>
          <w:rFonts w:ascii="Times New Roman" w:eastAsia="Times New Roman" w:hAnsi="Times New Roman"/>
        </w:rPr>
      </w:pPr>
    </w:p>
    <w:p w:rsidR="001F759D" w:rsidRDefault="001F759D">
      <w:pPr>
        <w:spacing w:line="200" w:lineRule="exact"/>
        <w:rPr>
          <w:rFonts w:ascii="Times New Roman" w:eastAsia="Times New Roman" w:hAnsi="Times New Roman"/>
        </w:rPr>
      </w:pPr>
    </w:p>
    <w:p w:rsidR="001F759D" w:rsidRDefault="001F759D">
      <w:pPr>
        <w:spacing w:line="360" w:lineRule="exact"/>
        <w:rPr>
          <w:rFonts w:ascii="Times New Roman" w:eastAsia="Times New Roman" w:hAnsi="Times New Roman"/>
        </w:rPr>
      </w:pPr>
    </w:p>
    <w:p w:rsidR="001F759D" w:rsidRDefault="006B4D31">
      <w:p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Fig. 1(a) shows a parallel-plate capacitor connected to a battery and Fig. 1(b) is the schematic diagram of the same setup. Note that the symbols for a capacitor and a battery are similar but not the same. Be careful not to confuse them.</w:t>
      </w:r>
    </w:p>
    <w:p w:rsidR="001F759D" w:rsidRDefault="001F759D">
      <w:pPr>
        <w:spacing w:line="5" w:lineRule="exact"/>
        <w:rPr>
          <w:rFonts w:ascii="Times New Roman" w:hAnsi="Times New Roman" w:cs="Times New Roman"/>
          <w:sz w:val="24"/>
          <w:szCs w:val="24"/>
          <w:lang w:val="en-GB" w:eastAsia="en-GB"/>
        </w:rPr>
      </w:pPr>
    </w:p>
    <w:p w:rsidR="001F759D" w:rsidRDefault="006B4D31">
      <w:p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 xml:space="preserve">Note that there are equal and opposite charges (+Q and {Q) on the two plates of the charged capacitor. For convenience, we simply refer to the magnitude of the charge and say that the </w:t>
      </w:r>
      <w:r>
        <w:rPr>
          <w:rFonts w:ascii="Times New Roman" w:hAnsi="Times New Roman" w:cs="Times New Roman"/>
          <w:sz w:val="24"/>
          <w:szCs w:val="24"/>
          <w:lang w:val="en-GB" w:eastAsia="en-GB"/>
        </w:rPr>
        <w:lastRenderedPageBreak/>
        <w:t>capacitor has a charge Q on it. Also note that since the top capacitor plate is at the same potential as the positive battery terminal and the bottom plate is at the same potential as the negative battery terminal, the potential difference between the capacitor's two plates is the same as the potential difference _V across the terminals of the battery. The amount of charge deposited on a capacitor is directly proportional to the potential difference placed across its plates. This can be written as</w:t>
      </w:r>
    </w:p>
    <w:p w:rsidR="001F759D" w:rsidRDefault="001F759D">
      <w:pPr>
        <w:spacing w:line="255" w:lineRule="exact"/>
        <w:rPr>
          <w:rFonts w:ascii="Times New Roman" w:hAnsi="Times New Roman" w:cs="Times New Roman"/>
          <w:sz w:val="24"/>
          <w:szCs w:val="24"/>
          <w:lang w:val="en-GB" w:eastAsia="en-GB"/>
        </w:rPr>
      </w:pPr>
    </w:p>
    <w:p w:rsidR="001F759D" w:rsidRDefault="006B4D31">
      <w:pPr>
        <w:spacing w:line="360" w:lineRule="auto"/>
        <w:jc w:val="center"/>
        <w:rPr>
          <w:rFonts w:ascii="Times New Roman" w:hAnsi="Times New Roman" w:cs="Times New Roman"/>
          <w:sz w:val="24"/>
          <w:szCs w:val="24"/>
          <w:lang w:val="en-GB" w:eastAsia="en-GB"/>
        </w:rPr>
      </w:pPr>
      <w:r>
        <w:rPr>
          <w:rFonts w:ascii="Times New Roman" w:hAnsi="Times New Roman" w:cs="Times New Roman"/>
          <w:sz w:val="24"/>
          <w:szCs w:val="24"/>
          <w:lang w:val="en-GB" w:eastAsia="en-GB"/>
        </w:rPr>
        <w:t>Q = C∆V</w:t>
      </w:r>
    </w:p>
    <w:p w:rsidR="001F759D" w:rsidRDefault="001F759D">
      <w:pPr>
        <w:spacing w:line="248" w:lineRule="exact"/>
        <w:rPr>
          <w:rFonts w:ascii="Times New Roman" w:hAnsi="Times New Roman" w:cs="Times New Roman"/>
          <w:sz w:val="24"/>
          <w:szCs w:val="24"/>
          <w:lang w:val="en-GB" w:eastAsia="en-GB"/>
        </w:rPr>
      </w:pPr>
    </w:p>
    <w:p w:rsidR="001F759D" w:rsidRDefault="006B4D31">
      <w:p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Where the proportionality constant C is known as the capacitance3 of the capacitor and is measured in units of Farads4 (F</w:t>
      </w:r>
      <w:proofErr w:type="gramStart"/>
      <w:r>
        <w:rPr>
          <w:rFonts w:ascii="Times New Roman" w:hAnsi="Times New Roman" w:cs="Times New Roman"/>
          <w:sz w:val="24"/>
          <w:szCs w:val="24"/>
          <w:lang w:val="en-GB" w:eastAsia="en-GB"/>
        </w:rPr>
        <w:t>) .</w:t>
      </w:r>
      <w:proofErr w:type="gramEnd"/>
      <w:r>
        <w:rPr>
          <w:rFonts w:ascii="Times New Roman" w:hAnsi="Times New Roman" w:cs="Times New Roman"/>
          <w:sz w:val="24"/>
          <w:szCs w:val="24"/>
          <w:lang w:val="en-GB" w:eastAsia="en-GB"/>
        </w:rPr>
        <w:t xml:space="preserve"> The capacitance depends on the particular geometry of the capacitor as well as the type of dielectric material used.</w:t>
      </w:r>
    </w:p>
    <w:p w:rsidR="001F759D" w:rsidRDefault="001F759D">
      <w:pPr>
        <w:spacing w:line="2" w:lineRule="exact"/>
        <w:rPr>
          <w:rFonts w:ascii="Times New Roman" w:hAnsi="Times New Roman" w:cs="Times New Roman"/>
          <w:sz w:val="24"/>
          <w:szCs w:val="24"/>
          <w:lang w:val="en-GB" w:eastAsia="en-GB"/>
        </w:rPr>
      </w:pPr>
    </w:p>
    <w:p w:rsidR="001F759D" w:rsidRDefault="006B4D31">
      <w:p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If you were to remove the battery from a charged capacitor, the charges would stay on the plates, and a potential difference would remain between the two plates of the capacitor. Therefore, we say that the capacitor stores" electrical energy. The amount of energy stored in a charged capacitor can be calculated using the formula</w:t>
      </w:r>
    </w:p>
    <w:p w:rsidR="001F759D" w:rsidRDefault="001F759D">
      <w:pPr>
        <w:spacing w:line="360" w:lineRule="auto"/>
        <w:jc w:val="both"/>
        <w:rPr>
          <w:rFonts w:ascii="Times New Roman" w:hAnsi="Times New Roman" w:cs="Times New Roman"/>
          <w:sz w:val="24"/>
          <w:szCs w:val="24"/>
          <w:lang w:val="en-GB" w:eastAsia="en-GB"/>
        </w:rPr>
      </w:pPr>
    </w:p>
    <w:p w:rsidR="001F759D" w:rsidRDefault="001F759D">
      <w:pPr>
        <w:spacing w:line="5" w:lineRule="exact"/>
        <w:rPr>
          <w:rFonts w:ascii="Times New Roman" w:hAnsi="Times New Roman" w:cs="Times New Roman"/>
          <w:sz w:val="24"/>
          <w:szCs w:val="24"/>
          <w:lang w:val="en-GB" w:eastAsia="en-GB"/>
        </w:rPr>
      </w:pPr>
    </w:p>
    <w:p w:rsidR="001F759D" w:rsidRDefault="006B4D31">
      <w:pPr>
        <w:spacing w:line="360" w:lineRule="auto"/>
        <w:jc w:val="center"/>
        <w:rPr>
          <w:rFonts w:ascii="Times New Roman" w:hAnsi="Times New Roman" w:cs="Times New Roman"/>
          <w:sz w:val="24"/>
          <w:szCs w:val="24"/>
          <w:lang w:val="en-GB" w:eastAsia="en-GB"/>
        </w:rPr>
      </w:pPr>
      <w:r>
        <w:rPr>
          <w:rFonts w:ascii="Times New Roman" w:hAnsi="Times New Roman" w:cs="Times New Roman"/>
          <w:sz w:val="24"/>
          <w:szCs w:val="24"/>
          <w:lang w:val="en-GB" w:eastAsia="en-GB"/>
        </w:rPr>
        <w:t>E= ½ C (∆V) 2</w:t>
      </w:r>
    </w:p>
    <w:p w:rsidR="001F759D" w:rsidRDefault="006B4D31">
      <w:pPr>
        <w:pStyle w:val="Heading1"/>
        <w:ind w:left="432" w:hanging="432"/>
        <w:jc w:val="both"/>
        <w:rPr>
          <w:rFonts w:ascii="Times New Roman" w:hAnsi="Times New Roman" w:cs="Times New Roman"/>
        </w:rPr>
      </w:pPr>
      <w:bookmarkStart w:id="1" w:name="page21"/>
      <w:bookmarkEnd w:id="1"/>
      <w:r>
        <w:rPr>
          <w:rFonts w:ascii="Times New Roman" w:hAnsi="Times New Roman" w:cs="Times New Roman"/>
        </w:rPr>
        <w:t>Capacitors Connected in Parallel</w:t>
      </w:r>
    </w:p>
    <w:p w:rsidR="001F759D" w:rsidRDefault="006B4D31">
      <w:p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Frequently we want to combine multiple capacitors into one circuit. One way to combine capacitors is to connect them in parallel6 as shown in Fig. 2. Note that the top plates of both capacitors are connected to the positive terminal of the battery, and the bottom plates of both capacitors are connected to the negative terminal. Therefore, the potential difference across each individual capacitor will be the same as the total potential difference placed by the battery across the whole parallel arrangement.</w:t>
      </w:r>
    </w:p>
    <w:p w:rsidR="001F759D" w:rsidRDefault="001F759D">
      <w:pPr>
        <w:spacing w:line="253" w:lineRule="exact"/>
        <w:rPr>
          <w:rFonts w:ascii="Times New Roman" w:hAnsi="Times New Roman" w:cs="Times New Roman"/>
          <w:sz w:val="24"/>
          <w:szCs w:val="24"/>
          <w:lang w:val="en-GB" w:eastAsia="en-GB"/>
        </w:rPr>
      </w:pPr>
    </w:p>
    <w:p w:rsidR="001F759D" w:rsidRDefault="006B4D31">
      <w:pPr>
        <w:spacing w:line="360" w:lineRule="auto"/>
        <w:jc w:val="center"/>
        <w:rPr>
          <w:rFonts w:ascii="Times New Roman" w:hAnsi="Times New Roman" w:cs="Times New Roman"/>
          <w:sz w:val="24"/>
          <w:szCs w:val="24"/>
          <w:lang w:val="en-GB" w:eastAsia="en-GB"/>
        </w:rPr>
      </w:pPr>
      <w:r>
        <w:rPr>
          <w:rFonts w:ascii="Times New Roman" w:hAnsi="Times New Roman" w:cs="Times New Roman"/>
          <w:sz w:val="24"/>
          <w:szCs w:val="24"/>
          <w:lang w:val="en-GB" w:eastAsia="en-GB"/>
        </w:rPr>
        <w:t>∆V1 = ∆V2 = ∆V</w:t>
      </w:r>
    </w:p>
    <w:p w:rsidR="001F759D" w:rsidRDefault="001F759D">
      <w:pPr>
        <w:spacing w:line="247" w:lineRule="exact"/>
        <w:rPr>
          <w:rFonts w:ascii="Times New Roman" w:hAnsi="Times New Roman" w:cs="Times New Roman"/>
          <w:sz w:val="24"/>
          <w:szCs w:val="24"/>
          <w:lang w:val="en-GB" w:eastAsia="en-GB"/>
        </w:rPr>
      </w:pPr>
    </w:p>
    <w:p w:rsidR="001F759D" w:rsidRDefault="006B4D31">
      <w:p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Each individual capacitor will store different charges, Q1 and Q2. The total charge placed on the entire parallel arrangement by the battery is then</w:t>
      </w:r>
    </w:p>
    <w:p w:rsidR="001F759D" w:rsidRDefault="001F759D">
      <w:pPr>
        <w:spacing w:line="249" w:lineRule="exact"/>
        <w:rPr>
          <w:rFonts w:ascii="Times New Roman" w:hAnsi="Times New Roman" w:cs="Times New Roman"/>
          <w:sz w:val="24"/>
          <w:szCs w:val="24"/>
          <w:lang w:val="en-GB" w:eastAsia="en-GB"/>
        </w:rPr>
      </w:pPr>
    </w:p>
    <w:p w:rsidR="001F759D" w:rsidRDefault="006B4D31">
      <w:pPr>
        <w:spacing w:line="360" w:lineRule="auto"/>
        <w:jc w:val="center"/>
        <w:rPr>
          <w:rFonts w:ascii="Times New Roman" w:hAnsi="Times New Roman" w:cs="Times New Roman"/>
          <w:sz w:val="24"/>
          <w:szCs w:val="24"/>
          <w:lang w:val="en-GB" w:eastAsia="en-GB"/>
        </w:rPr>
      </w:pPr>
      <w:r>
        <w:rPr>
          <w:rFonts w:ascii="Times New Roman" w:hAnsi="Times New Roman" w:cs="Times New Roman"/>
          <w:sz w:val="24"/>
          <w:szCs w:val="24"/>
          <w:lang w:val="en-GB" w:eastAsia="en-GB"/>
        </w:rPr>
        <w:t>Q total = Q1 + Q2</w:t>
      </w:r>
    </w:p>
    <w:p w:rsidR="001F759D" w:rsidRDefault="006B4D31">
      <w:pPr>
        <w:spacing w:line="20" w:lineRule="exact"/>
        <w:rPr>
          <w:rFonts w:ascii="Times New Roman" w:hAnsi="Times New Roman" w:cs="Times New Roman"/>
          <w:sz w:val="24"/>
          <w:szCs w:val="24"/>
          <w:lang w:val="en-GB" w:eastAsia="en-GB"/>
        </w:rPr>
      </w:pPr>
      <w:r>
        <w:rPr>
          <w:rFonts w:ascii="Times New Roman" w:hAnsi="Times New Roman" w:cs="Times New Roman"/>
          <w:noProof/>
          <w:sz w:val="24"/>
          <w:szCs w:val="24"/>
        </w:rPr>
        <w:drawing>
          <wp:anchor distT="0" distB="0" distL="114300" distR="114300" simplePos="0" relativeHeight="251662336" behindDoc="1" locked="0" layoutInCell="1" allowOverlap="1">
            <wp:simplePos x="0" y="0"/>
            <wp:positionH relativeFrom="column">
              <wp:posOffset>1437005</wp:posOffset>
            </wp:positionH>
            <wp:positionV relativeFrom="paragraph">
              <wp:posOffset>156845</wp:posOffset>
            </wp:positionV>
            <wp:extent cx="2847975" cy="666115"/>
            <wp:effectExtent l="0" t="0" r="9525" b="635"/>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847975" cy="666115"/>
                    </a:xfrm>
                    <a:prstGeom prst="rect">
                      <a:avLst/>
                    </a:prstGeom>
                    <a:noFill/>
                  </pic:spPr>
                </pic:pic>
              </a:graphicData>
            </a:graphic>
          </wp:anchor>
        </w:drawing>
      </w:r>
    </w:p>
    <w:p w:rsidR="001F759D" w:rsidRDefault="001F759D">
      <w:pPr>
        <w:spacing w:line="200" w:lineRule="exact"/>
        <w:rPr>
          <w:rFonts w:ascii="Times New Roman" w:hAnsi="Times New Roman" w:cs="Times New Roman"/>
          <w:sz w:val="24"/>
          <w:szCs w:val="24"/>
          <w:lang w:val="en-GB" w:eastAsia="en-GB"/>
        </w:rPr>
      </w:pPr>
    </w:p>
    <w:p w:rsidR="001F759D" w:rsidRDefault="001F759D">
      <w:pPr>
        <w:spacing w:line="200" w:lineRule="exact"/>
        <w:rPr>
          <w:rFonts w:ascii="Times New Roman" w:hAnsi="Times New Roman" w:cs="Times New Roman"/>
          <w:sz w:val="24"/>
          <w:szCs w:val="24"/>
          <w:lang w:val="en-GB" w:eastAsia="en-GB"/>
        </w:rPr>
      </w:pPr>
    </w:p>
    <w:p w:rsidR="001F759D" w:rsidRDefault="001F759D">
      <w:pPr>
        <w:spacing w:line="200" w:lineRule="exact"/>
        <w:rPr>
          <w:rFonts w:ascii="Times New Roman" w:hAnsi="Times New Roman" w:cs="Times New Roman"/>
          <w:sz w:val="24"/>
          <w:szCs w:val="24"/>
          <w:lang w:val="en-GB" w:eastAsia="en-GB"/>
        </w:rPr>
      </w:pPr>
    </w:p>
    <w:p w:rsidR="001F759D" w:rsidRDefault="001F759D">
      <w:pPr>
        <w:spacing w:line="200" w:lineRule="exact"/>
        <w:rPr>
          <w:rFonts w:ascii="Times New Roman" w:hAnsi="Times New Roman" w:cs="Times New Roman"/>
          <w:sz w:val="24"/>
          <w:szCs w:val="24"/>
          <w:lang w:val="en-GB" w:eastAsia="en-GB"/>
        </w:rPr>
      </w:pPr>
    </w:p>
    <w:p w:rsidR="001F759D" w:rsidRDefault="001F759D">
      <w:pPr>
        <w:spacing w:line="200" w:lineRule="exact"/>
        <w:rPr>
          <w:rFonts w:ascii="Times New Roman" w:hAnsi="Times New Roman" w:cs="Times New Roman"/>
          <w:sz w:val="24"/>
          <w:szCs w:val="24"/>
          <w:lang w:val="en-GB" w:eastAsia="en-GB"/>
        </w:rPr>
      </w:pPr>
    </w:p>
    <w:p w:rsidR="001F759D" w:rsidRDefault="001F759D">
      <w:pPr>
        <w:spacing w:line="275" w:lineRule="exact"/>
        <w:rPr>
          <w:rFonts w:ascii="Times New Roman" w:hAnsi="Times New Roman" w:cs="Times New Roman"/>
          <w:sz w:val="24"/>
          <w:szCs w:val="24"/>
          <w:lang w:val="en-GB" w:eastAsia="en-GB"/>
        </w:rPr>
      </w:pPr>
    </w:p>
    <w:p w:rsidR="001F759D" w:rsidRDefault="006B4D31">
      <w:p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 xml:space="preserve">The total capacitance of the parallel arrangement, C total; will be different from either of the individual capacitances, C1 or C2. To determine this equivalent capacitance, first note that we </w:t>
      </w:r>
      <w:r>
        <w:rPr>
          <w:rFonts w:ascii="Times New Roman" w:hAnsi="Times New Roman" w:cs="Times New Roman"/>
          <w:sz w:val="24"/>
          <w:szCs w:val="24"/>
          <w:lang w:val="en-GB" w:eastAsia="en-GB"/>
        </w:rPr>
        <w:lastRenderedPageBreak/>
        <w:t xml:space="preserve">can use </w:t>
      </w:r>
      <w:proofErr w:type="spellStart"/>
      <w:r>
        <w:rPr>
          <w:rFonts w:ascii="Times New Roman" w:hAnsi="Times New Roman" w:cs="Times New Roman"/>
          <w:sz w:val="24"/>
          <w:szCs w:val="24"/>
          <w:lang w:val="en-GB" w:eastAsia="en-GB"/>
        </w:rPr>
        <w:t>Eqs</w:t>
      </w:r>
      <w:proofErr w:type="spellEnd"/>
      <w:r>
        <w:rPr>
          <w:rFonts w:ascii="Times New Roman" w:hAnsi="Times New Roman" w:cs="Times New Roman"/>
          <w:sz w:val="24"/>
          <w:szCs w:val="24"/>
          <w:lang w:val="en-GB" w:eastAsia="en-GB"/>
        </w:rPr>
        <w:t xml:space="preserve">. (1) And to write Q total = </w:t>
      </w:r>
      <w:proofErr w:type="spellStart"/>
      <w:r>
        <w:rPr>
          <w:rFonts w:ascii="Times New Roman" w:hAnsi="Times New Roman" w:cs="Times New Roman"/>
          <w:sz w:val="24"/>
          <w:szCs w:val="24"/>
          <w:lang w:val="en-GB" w:eastAsia="en-GB"/>
        </w:rPr>
        <w:t>Ceq∆V</w:t>
      </w:r>
      <w:proofErr w:type="spellEnd"/>
      <w:r>
        <w:rPr>
          <w:rFonts w:ascii="Times New Roman" w:hAnsi="Times New Roman" w:cs="Times New Roman"/>
          <w:sz w:val="24"/>
          <w:szCs w:val="24"/>
          <w:lang w:val="en-GB" w:eastAsia="en-GB"/>
        </w:rPr>
        <w:t xml:space="preserve"> Q1= C1∆V; and Q2 = C2∆V: Substituting these expressions into Eq. (6) and cancelling the common factor of ∆V we get</w:t>
      </w:r>
    </w:p>
    <w:p w:rsidR="001F759D" w:rsidRDefault="001F759D">
      <w:pPr>
        <w:spacing w:line="247" w:lineRule="exact"/>
        <w:rPr>
          <w:rFonts w:ascii="Times New Roman" w:hAnsi="Times New Roman" w:cs="Times New Roman"/>
          <w:sz w:val="24"/>
          <w:szCs w:val="24"/>
          <w:lang w:val="en-GB" w:eastAsia="en-GB"/>
        </w:rPr>
      </w:pPr>
    </w:p>
    <w:p w:rsidR="001F759D" w:rsidRDefault="006B4D31">
      <w:pPr>
        <w:spacing w:line="360" w:lineRule="auto"/>
        <w:jc w:val="center"/>
        <w:rPr>
          <w:rFonts w:ascii="Times New Roman" w:hAnsi="Times New Roman" w:cs="Times New Roman"/>
          <w:sz w:val="24"/>
          <w:szCs w:val="24"/>
          <w:lang w:val="en-GB" w:eastAsia="en-GB"/>
        </w:rPr>
      </w:pPr>
      <w:r>
        <w:rPr>
          <w:rFonts w:ascii="Times New Roman" w:hAnsi="Times New Roman" w:cs="Times New Roman"/>
          <w:sz w:val="24"/>
          <w:szCs w:val="24"/>
          <w:lang w:val="en-GB" w:eastAsia="en-GB"/>
        </w:rPr>
        <w:t>C total = C1 + C2</w:t>
      </w:r>
    </w:p>
    <w:p w:rsidR="001F759D" w:rsidRDefault="001F759D">
      <w:pPr>
        <w:spacing w:line="249" w:lineRule="exact"/>
        <w:rPr>
          <w:rFonts w:ascii="Times New Roman" w:hAnsi="Times New Roman" w:cs="Times New Roman"/>
          <w:sz w:val="24"/>
          <w:szCs w:val="24"/>
          <w:lang w:val="en-GB" w:eastAsia="en-GB"/>
        </w:rPr>
      </w:pPr>
    </w:p>
    <w:p w:rsidR="001F759D" w:rsidRDefault="006B4D31">
      <w:p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 xml:space="preserve">This is typically called the equivalent capacitance and is denoted by </w:t>
      </w:r>
      <w:proofErr w:type="spellStart"/>
      <w:r>
        <w:rPr>
          <w:rFonts w:ascii="Times New Roman" w:hAnsi="Times New Roman" w:cs="Times New Roman"/>
          <w:sz w:val="24"/>
          <w:szCs w:val="24"/>
          <w:lang w:val="en-GB" w:eastAsia="en-GB"/>
        </w:rPr>
        <w:t>Ceq</w:t>
      </w:r>
      <w:proofErr w:type="spellEnd"/>
      <w:r>
        <w:rPr>
          <w:rFonts w:ascii="Times New Roman" w:hAnsi="Times New Roman" w:cs="Times New Roman"/>
          <w:sz w:val="24"/>
          <w:szCs w:val="24"/>
          <w:lang w:val="en-GB" w:eastAsia="en-GB"/>
        </w:rPr>
        <w:t xml:space="preserve">: So for a parallel arrangement made up of N different capacitors, </w:t>
      </w:r>
      <w:proofErr w:type="spellStart"/>
      <w:r>
        <w:rPr>
          <w:rFonts w:ascii="Times New Roman" w:hAnsi="Times New Roman" w:cs="Times New Roman"/>
          <w:sz w:val="24"/>
          <w:szCs w:val="24"/>
          <w:lang w:val="en-GB" w:eastAsia="en-GB"/>
        </w:rPr>
        <w:t>Ceq</w:t>
      </w:r>
      <w:proofErr w:type="spellEnd"/>
      <w:r>
        <w:rPr>
          <w:rFonts w:ascii="Times New Roman" w:hAnsi="Times New Roman" w:cs="Times New Roman"/>
          <w:sz w:val="24"/>
          <w:szCs w:val="24"/>
          <w:lang w:val="en-GB" w:eastAsia="en-GB"/>
        </w:rPr>
        <w:t xml:space="preserve"> = C1 + C2 + C3 </w:t>
      </w:r>
      <w:proofErr w:type="gramStart"/>
      <w:r>
        <w:rPr>
          <w:rFonts w:ascii="Times New Roman" w:hAnsi="Times New Roman" w:cs="Times New Roman"/>
          <w:sz w:val="24"/>
          <w:szCs w:val="24"/>
          <w:lang w:val="en-GB" w:eastAsia="en-GB"/>
        </w:rPr>
        <w:t>+ :</w:t>
      </w:r>
      <w:proofErr w:type="gramEnd"/>
      <w:r>
        <w:rPr>
          <w:rFonts w:ascii="Times New Roman" w:hAnsi="Times New Roman" w:cs="Times New Roman"/>
          <w:sz w:val="24"/>
          <w:szCs w:val="24"/>
          <w:lang w:val="en-GB" w:eastAsia="en-GB"/>
        </w:rPr>
        <w:t xml:space="preserve">:: + CN. The energy </w:t>
      </w:r>
      <w:proofErr w:type="spellStart"/>
      <w:r>
        <w:rPr>
          <w:rFonts w:ascii="Times New Roman" w:hAnsi="Times New Roman" w:cs="Times New Roman"/>
          <w:sz w:val="24"/>
          <w:szCs w:val="24"/>
          <w:lang w:val="en-GB" w:eastAsia="en-GB"/>
        </w:rPr>
        <w:t>Etotal</w:t>
      </w:r>
      <w:proofErr w:type="spellEnd"/>
      <w:r>
        <w:rPr>
          <w:rFonts w:ascii="Times New Roman" w:hAnsi="Times New Roman" w:cs="Times New Roman"/>
          <w:sz w:val="24"/>
          <w:szCs w:val="24"/>
          <w:lang w:val="en-GB" w:eastAsia="en-GB"/>
        </w:rPr>
        <w:t xml:space="preserve"> stored in the parallel arrangement can be calculated using Eq. (2) as</w:t>
      </w:r>
    </w:p>
    <w:p w:rsidR="001F759D" w:rsidRDefault="001F759D">
      <w:pPr>
        <w:spacing w:line="243" w:lineRule="exact"/>
        <w:rPr>
          <w:rFonts w:ascii="Times New Roman" w:hAnsi="Times New Roman" w:cs="Times New Roman"/>
          <w:sz w:val="24"/>
          <w:szCs w:val="24"/>
          <w:lang w:val="en-GB" w:eastAsia="en-GB"/>
        </w:rPr>
      </w:pPr>
    </w:p>
    <w:p w:rsidR="001F759D" w:rsidRDefault="006B4D31">
      <w:pPr>
        <w:spacing w:line="360" w:lineRule="auto"/>
        <w:jc w:val="center"/>
        <w:rPr>
          <w:rFonts w:ascii="Times New Roman" w:hAnsi="Times New Roman" w:cs="Times New Roman"/>
          <w:sz w:val="24"/>
          <w:szCs w:val="24"/>
          <w:lang w:val="en-GB" w:eastAsia="en-GB"/>
        </w:rPr>
      </w:pPr>
      <w:proofErr w:type="spellStart"/>
      <w:r>
        <w:rPr>
          <w:rFonts w:ascii="Times New Roman" w:hAnsi="Times New Roman" w:cs="Times New Roman"/>
          <w:sz w:val="24"/>
          <w:szCs w:val="24"/>
          <w:lang w:val="en-GB" w:eastAsia="en-GB"/>
        </w:rPr>
        <w:t>Etotal</w:t>
      </w:r>
      <w:proofErr w:type="spellEnd"/>
      <w:r>
        <w:rPr>
          <w:rFonts w:ascii="Times New Roman" w:hAnsi="Times New Roman" w:cs="Times New Roman"/>
          <w:sz w:val="24"/>
          <w:szCs w:val="24"/>
          <w:lang w:val="en-GB" w:eastAsia="en-GB"/>
        </w:rPr>
        <w:t xml:space="preserve"> = ½ </w:t>
      </w:r>
      <w:proofErr w:type="spellStart"/>
      <w:r>
        <w:rPr>
          <w:rFonts w:ascii="Times New Roman" w:hAnsi="Times New Roman" w:cs="Times New Roman"/>
          <w:sz w:val="24"/>
          <w:szCs w:val="24"/>
          <w:lang w:val="en-GB" w:eastAsia="en-GB"/>
        </w:rPr>
        <w:t>Ceq</w:t>
      </w:r>
      <w:proofErr w:type="spellEnd"/>
      <w:r>
        <w:rPr>
          <w:rFonts w:ascii="Times New Roman" w:hAnsi="Times New Roman" w:cs="Times New Roman"/>
          <w:sz w:val="24"/>
          <w:szCs w:val="24"/>
          <w:lang w:val="en-GB" w:eastAsia="en-GB"/>
        </w:rPr>
        <w:t xml:space="preserve"> (∆V) 2</w:t>
      </w:r>
    </w:p>
    <w:p w:rsidR="001F759D" w:rsidRDefault="006B4D31">
      <w:pPr>
        <w:spacing w:line="360" w:lineRule="auto"/>
        <w:jc w:val="center"/>
        <w:rPr>
          <w:rFonts w:ascii="Times New Roman" w:hAnsi="Times New Roman" w:cs="Times New Roman"/>
          <w:sz w:val="24"/>
          <w:szCs w:val="24"/>
          <w:lang w:val="en-GB" w:eastAsia="en-GB"/>
        </w:rPr>
      </w:pPr>
      <w:r>
        <w:rPr>
          <w:rFonts w:ascii="Times New Roman" w:hAnsi="Times New Roman" w:cs="Times New Roman"/>
          <w:sz w:val="24"/>
          <w:szCs w:val="24"/>
          <w:lang w:val="en-GB" w:eastAsia="en-GB"/>
        </w:rPr>
        <w:t>½ (C1 + C2) (∆V) 2</w:t>
      </w:r>
    </w:p>
    <w:p w:rsidR="001F759D" w:rsidRDefault="001F759D">
      <w:pPr>
        <w:spacing w:line="360" w:lineRule="auto"/>
        <w:jc w:val="center"/>
        <w:rPr>
          <w:rFonts w:ascii="Times New Roman" w:hAnsi="Times New Roman" w:cs="Times New Roman"/>
          <w:sz w:val="24"/>
          <w:szCs w:val="24"/>
          <w:lang w:val="en-GB" w:eastAsia="en-GB"/>
        </w:rPr>
      </w:pPr>
    </w:p>
    <w:p w:rsidR="001F759D" w:rsidRDefault="006B4D31">
      <w:pPr>
        <w:spacing w:line="360" w:lineRule="auto"/>
        <w:jc w:val="center"/>
        <w:rPr>
          <w:rFonts w:ascii="Times New Roman" w:hAnsi="Times New Roman" w:cs="Times New Roman"/>
          <w:sz w:val="24"/>
          <w:szCs w:val="24"/>
          <w:lang w:val="en-GB" w:eastAsia="en-GB"/>
        </w:rPr>
      </w:pPr>
      <w:r>
        <w:rPr>
          <w:rFonts w:ascii="Times New Roman" w:hAnsi="Times New Roman" w:cs="Times New Roman"/>
          <w:sz w:val="24"/>
          <w:szCs w:val="24"/>
          <w:lang w:val="en-GB" w:eastAsia="en-GB"/>
        </w:rPr>
        <w:t>½ C1 (∆V) 2 + ½ C2 (∆V) 2</w:t>
      </w:r>
    </w:p>
    <w:p w:rsidR="001F759D" w:rsidRDefault="001F759D">
      <w:pPr>
        <w:spacing w:line="360" w:lineRule="auto"/>
        <w:jc w:val="center"/>
        <w:rPr>
          <w:rFonts w:ascii="Times New Roman" w:hAnsi="Times New Roman" w:cs="Times New Roman"/>
          <w:sz w:val="24"/>
          <w:szCs w:val="24"/>
          <w:lang w:val="en-GB" w:eastAsia="en-GB"/>
        </w:rPr>
      </w:pPr>
    </w:p>
    <w:p w:rsidR="001F759D" w:rsidRDefault="006B4D31">
      <w:p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Notice that the total energy stored in the parallel arrangement is equal to the sum of the energies stored in each of the individual capacitors.</w:t>
      </w:r>
    </w:p>
    <w:p w:rsidR="001F759D" w:rsidRDefault="006B4D31">
      <w:pPr>
        <w:pStyle w:val="Heading1"/>
        <w:jc w:val="both"/>
        <w:rPr>
          <w:rFonts w:ascii="Times New Roman" w:hAnsi="Times New Roman" w:cs="Times New Roman"/>
        </w:rPr>
      </w:pPr>
      <w:r>
        <w:rPr>
          <w:rFonts w:ascii="Times New Roman" w:hAnsi="Times New Roman" w:cs="Times New Roman"/>
        </w:rPr>
        <w:t>Procedure: Capacitors in Parallel:</w:t>
      </w:r>
    </w:p>
    <w:p w:rsidR="001F759D" w:rsidRDefault="006B4D31">
      <w:pPr>
        <w:pStyle w:val="ListParagraph"/>
        <w:numPr>
          <w:ilvl w:val="0"/>
          <w:numId w:val="1"/>
        </w:num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Measure the capacitance of individual capacitors and record the reading in data table 1.</w:t>
      </w:r>
    </w:p>
    <w:p w:rsidR="001F759D" w:rsidRDefault="006B4D31">
      <w:pPr>
        <w:pStyle w:val="ListParagraph"/>
        <w:numPr>
          <w:ilvl w:val="0"/>
          <w:numId w:val="1"/>
        </w:num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Connect capacitors in parallel</w:t>
      </w:r>
    </w:p>
    <w:p w:rsidR="001F759D" w:rsidRDefault="006B4D31">
      <w:pPr>
        <w:pStyle w:val="ListParagraph"/>
        <w:numPr>
          <w:ilvl w:val="0"/>
          <w:numId w:val="1"/>
        </w:num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Measure the equivalent capacitance and record in data table 1.</w:t>
      </w:r>
    </w:p>
    <w:p w:rsidR="001F759D" w:rsidRDefault="006B4D31">
      <w:pPr>
        <w:pStyle w:val="ListParagraph"/>
        <w:numPr>
          <w:ilvl w:val="0"/>
          <w:numId w:val="1"/>
        </w:num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 xml:space="preserve">Leave the parallel arrangement intact and discharge the capacitors by shorting them 1  </w:t>
      </w:r>
    </w:p>
    <w:p w:rsidR="001F759D" w:rsidRDefault="006B4D31">
      <w:pPr>
        <w:tabs>
          <w:tab w:val="left" w:pos="1080"/>
        </w:tabs>
        <w:spacing w:line="360" w:lineRule="auto"/>
        <w:ind w:left="720"/>
        <w:jc w:val="both"/>
        <w:rPr>
          <w:rFonts w:ascii="Times New Roman" w:hAnsi="Times New Roman" w:cs="Times New Roman"/>
          <w:sz w:val="24"/>
          <w:szCs w:val="24"/>
          <w:lang w:val="en-GB" w:eastAsia="en-GB"/>
        </w:rPr>
      </w:pPr>
      <w:proofErr w:type="gramStart"/>
      <w:r>
        <w:rPr>
          <w:rFonts w:ascii="Times New Roman" w:hAnsi="Times New Roman" w:cs="Times New Roman"/>
          <w:sz w:val="24"/>
          <w:szCs w:val="24"/>
          <w:lang w:val="en-GB" w:eastAsia="en-GB"/>
        </w:rPr>
        <w:t>at</w:t>
      </w:r>
      <w:proofErr w:type="gramEnd"/>
      <w:r>
        <w:rPr>
          <w:rFonts w:ascii="Times New Roman" w:hAnsi="Times New Roman" w:cs="Times New Roman"/>
          <w:sz w:val="24"/>
          <w:szCs w:val="24"/>
          <w:lang w:val="en-GB" w:eastAsia="en-GB"/>
        </w:rPr>
        <w:t xml:space="preserve"> a time.</w:t>
      </w:r>
    </w:p>
    <w:p w:rsidR="001F759D" w:rsidRDefault="006B4D31">
      <w:pPr>
        <w:pStyle w:val="ListParagraph"/>
        <w:numPr>
          <w:ilvl w:val="0"/>
          <w:numId w:val="1"/>
        </w:num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Use multimeter to make sure they are fully discharge.</w:t>
      </w:r>
    </w:p>
    <w:p w:rsidR="001F759D" w:rsidRDefault="006B4D31">
      <w:pPr>
        <w:pStyle w:val="ListParagraph"/>
        <w:numPr>
          <w:ilvl w:val="0"/>
          <w:numId w:val="1"/>
        </w:num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Connect parallel combination with a dc source.</w:t>
      </w:r>
    </w:p>
    <w:p w:rsidR="001F759D" w:rsidRDefault="006B4D31">
      <w:pPr>
        <w:pStyle w:val="ListParagraph"/>
        <w:numPr>
          <w:ilvl w:val="0"/>
          <w:numId w:val="1"/>
        </w:num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DO NOT touch the capacitor leads while measuring as you may discharge the capacitors. Measure and record the potential differences across C1 and C2 respectively. Record the values in data table 1.</w:t>
      </w:r>
    </w:p>
    <w:p w:rsidR="001F759D" w:rsidRDefault="006B4D31">
      <w:pPr>
        <w:pStyle w:val="ListParagraph"/>
        <w:numPr>
          <w:ilvl w:val="0"/>
          <w:numId w:val="1"/>
        </w:num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Measure the potential difference across the combination and record in data table 1.</w:t>
      </w:r>
    </w:p>
    <w:p w:rsidR="001F759D" w:rsidRDefault="006B4D31">
      <w:pPr>
        <w:pStyle w:val="ListParagraph"/>
        <w:numPr>
          <w:ilvl w:val="0"/>
          <w:numId w:val="1"/>
        </w:num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Using the measured values of voltage and capacitances, find the individual charges and charge of parallel arrangement. Record this in data table 1.</w:t>
      </w:r>
    </w:p>
    <w:p w:rsidR="001F759D" w:rsidRDefault="006B4D31">
      <w:pPr>
        <w:pStyle w:val="ListParagraph"/>
        <w:numPr>
          <w:ilvl w:val="0"/>
          <w:numId w:val="1"/>
        </w:num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Using measured values of capacitances, find the energy stored in each capacitor and the energy stored in the combination. Record these values in data table 1.</w:t>
      </w:r>
    </w:p>
    <w:p w:rsidR="001F759D" w:rsidRDefault="006B4D31">
      <w:pPr>
        <w:pStyle w:val="ListParagraph"/>
        <w:numPr>
          <w:ilvl w:val="0"/>
          <w:numId w:val="1"/>
        </w:num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Calculate the theoretical equivalent capacitance. Record this in worksheet.</w:t>
      </w:r>
      <w:r>
        <w:rPr>
          <w:sz w:val="22"/>
        </w:rPr>
        <w:t xml:space="preserve"> </w:t>
      </w:r>
      <w:bookmarkStart w:id="2" w:name="page24"/>
      <w:bookmarkEnd w:id="2"/>
    </w:p>
    <w:p w:rsidR="001F759D" w:rsidRDefault="006B4D31">
      <w:pPr>
        <w:pStyle w:val="ListParagraph"/>
        <w:numPr>
          <w:ilvl w:val="0"/>
          <w:numId w:val="1"/>
        </w:num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Calculate the percent error between theoretical and measured values.</w:t>
      </w:r>
    </w:p>
    <w:p w:rsidR="001F759D" w:rsidRDefault="006B4D31">
      <w:pPr>
        <w:pStyle w:val="ListParagraph"/>
        <w:numPr>
          <w:ilvl w:val="0"/>
          <w:numId w:val="1"/>
        </w:num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Calculate total theoretical charge. Note it on worksheet.</w:t>
      </w:r>
    </w:p>
    <w:p w:rsidR="001F759D" w:rsidRDefault="006B4D31">
      <w:pPr>
        <w:pStyle w:val="ListParagraph"/>
        <w:numPr>
          <w:ilvl w:val="0"/>
          <w:numId w:val="1"/>
        </w:num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Calculate the percent error in measured and calculated values and record on worksheet.</w:t>
      </w:r>
    </w:p>
    <w:p w:rsidR="001F759D" w:rsidRDefault="006B4D31">
      <w:pPr>
        <w:pStyle w:val="Heading1"/>
        <w:rPr>
          <w:rFonts w:ascii="Times New Roman" w:hAnsi="Times New Roman" w:cs="Times New Roman"/>
        </w:rPr>
      </w:pPr>
      <w:r>
        <w:rPr>
          <w:rFonts w:ascii="Times New Roman" w:hAnsi="Times New Roman" w:cs="Times New Roman"/>
        </w:rPr>
        <w:lastRenderedPageBreak/>
        <w:t xml:space="preserve">                                                   Worksheet</w:t>
      </w:r>
      <w:bookmarkStart w:id="3" w:name="page27"/>
      <w:bookmarkEnd w:id="3"/>
    </w:p>
    <w:p w:rsidR="001F759D" w:rsidRDefault="006B4D31">
      <w:pPr>
        <w:pStyle w:val="Heading1"/>
        <w:ind w:left="432" w:hanging="432"/>
        <w:jc w:val="both"/>
        <w:rPr>
          <w:rFonts w:ascii="Times New Roman" w:hAnsi="Times New Roman" w:cs="Times New Roman"/>
        </w:rPr>
      </w:pPr>
      <w:r>
        <w:rPr>
          <w:rFonts w:ascii="Times New Roman" w:hAnsi="Times New Roman" w:cs="Times New Roman"/>
        </w:rPr>
        <w:t xml:space="preserve">                              Procedure A: Capacitors in Parallel</w:t>
      </w:r>
      <w:bookmarkStart w:id="4" w:name="_GoBack"/>
      <w:bookmarkEnd w:id="4"/>
    </w:p>
    <w:p w:rsidR="001F759D" w:rsidRDefault="001F759D">
      <w:pPr>
        <w:rPr>
          <w:lang w:val="en-GB" w:eastAsia="en-GB"/>
        </w:rPr>
      </w:pPr>
    </w:p>
    <w:p w:rsidR="001F759D" w:rsidRDefault="001F759D">
      <w:pPr>
        <w:rPr>
          <w:lang w:val="en-GB" w:eastAsia="en-GB"/>
        </w:rPr>
      </w:pPr>
    </w:p>
    <w:tbl>
      <w:tblPr>
        <w:tblStyle w:val="TableGrid"/>
        <w:tblpPr w:leftFromText="180" w:rightFromText="180" w:vertAnchor="text" w:horzAnchor="margin" w:tblpYSpec="top"/>
        <w:tblW w:w="0" w:type="auto"/>
        <w:tblLook w:val="04A0" w:firstRow="1" w:lastRow="0" w:firstColumn="1" w:lastColumn="0" w:noHBand="0" w:noVBand="1"/>
      </w:tblPr>
      <w:tblGrid>
        <w:gridCol w:w="2252"/>
        <w:gridCol w:w="2252"/>
        <w:gridCol w:w="2252"/>
        <w:gridCol w:w="2253"/>
      </w:tblGrid>
      <w:tr w:rsidR="001F759D">
        <w:tc>
          <w:tcPr>
            <w:tcW w:w="2252" w:type="dxa"/>
          </w:tcPr>
          <w:p w:rsidR="001F759D" w:rsidRDefault="001F759D">
            <w:pPr>
              <w:spacing w:line="720" w:lineRule="auto"/>
              <w:rPr>
                <w:lang w:val="en-GB" w:eastAsia="en-GB"/>
              </w:rPr>
            </w:pPr>
          </w:p>
        </w:tc>
        <w:tc>
          <w:tcPr>
            <w:tcW w:w="2252" w:type="dxa"/>
          </w:tcPr>
          <w:p w:rsidR="001F759D" w:rsidRDefault="006B4D31">
            <w:pPr>
              <w:spacing w:line="720" w:lineRule="auto"/>
              <w:jc w:val="center"/>
              <w:rPr>
                <w:lang w:val="en-GB" w:eastAsia="en-GB"/>
              </w:rPr>
            </w:pPr>
            <w:r>
              <w:rPr>
                <w:lang w:val="en-GB" w:eastAsia="en-GB"/>
              </w:rPr>
              <w:t>C1 (Larger Capacitance)</w:t>
            </w:r>
          </w:p>
        </w:tc>
        <w:tc>
          <w:tcPr>
            <w:tcW w:w="2252" w:type="dxa"/>
          </w:tcPr>
          <w:p w:rsidR="001F759D" w:rsidRDefault="006B4D31">
            <w:pPr>
              <w:spacing w:line="720" w:lineRule="auto"/>
              <w:jc w:val="center"/>
              <w:rPr>
                <w:lang w:val="en-GB" w:eastAsia="en-GB"/>
              </w:rPr>
            </w:pPr>
            <w:r>
              <w:rPr>
                <w:lang w:val="en-GB" w:eastAsia="en-GB"/>
              </w:rPr>
              <w:t>C2 (Smaller Capacitance)</w:t>
            </w:r>
          </w:p>
        </w:tc>
        <w:tc>
          <w:tcPr>
            <w:tcW w:w="2253" w:type="dxa"/>
          </w:tcPr>
          <w:p w:rsidR="001F759D" w:rsidRDefault="006B4D31">
            <w:pPr>
              <w:spacing w:line="720" w:lineRule="auto"/>
              <w:jc w:val="center"/>
              <w:rPr>
                <w:lang w:val="en-GB" w:eastAsia="en-GB"/>
              </w:rPr>
            </w:pPr>
            <w:r>
              <w:rPr>
                <w:lang w:val="en-GB" w:eastAsia="en-GB"/>
              </w:rPr>
              <w:t>Cp</w:t>
            </w:r>
          </w:p>
        </w:tc>
      </w:tr>
      <w:tr w:rsidR="001F759D">
        <w:tc>
          <w:tcPr>
            <w:tcW w:w="2252" w:type="dxa"/>
          </w:tcPr>
          <w:p w:rsidR="001F759D" w:rsidRDefault="006B4D31">
            <w:pPr>
              <w:tabs>
                <w:tab w:val="left" w:pos="330"/>
                <w:tab w:val="center" w:pos="1018"/>
              </w:tabs>
              <w:spacing w:line="480" w:lineRule="auto"/>
              <w:jc w:val="center"/>
              <w:rPr>
                <w:sz w:val="32"/>
                <w:szCs w:val="32"/>
                <w:lang w:val="en-GB" w:eastAsia="en-GB"/>
              </w:rPr>
            </w:pPr>
            <w:r>
              <w:rPr>
                <w:sz w:val="32"/>
                <w:szCs w:val="32"/>
                <w:lang w:val="en-GB" w:eastAsia="en-GB"/>
              </w:rPr>
              <w:t>C</w:t>
            </w:r>
            <w:r>
              <w:rPr>
                <w:lang w:val="en-GB" w:eastAsia="en-GB"/>
              </w:rPr>
              <w:t>meas</w:t>
            </w:r>
            <w:r>
              <w:rPr>
                <w:sz w:val="32"/>
                <w:szCs w:val="32"/>
                <w:lang w:val="en-GB" w:eastAsia="en-GB"/>
              </w:rPr>
              <w:t xml:space="preserve"> (µF)</w:t>
            </w:r>
          </w:p>
        </w:tc>
        <w:tc>
          <w:tcPr>
            <w:tcW w:w="2252" w:type="dxa"/>
          </w:tcPr>
          <w:p w:rsidR="001F759D" w:rsidRDefault="001F759D">
            <w:pPr>
              <w:spacing w:line="480" w:lineRule="auto"/>
              <w:jc w:val="center"/>
              <w:rPr>
                <w:lang w:val="en-GB" w:eastAsia="en-GB"/>
              </w:rPr>
            </w:pPr>
          </w:p>
        </w:tc>
        <w:tc>
          <w:tcPr>
            <w:tcW w:w="2252" w:type="dxa"/>
          </w:tcPr>
          <w:p w:rsidR="001F759D" w:rsidRDefault="001F759D">
            <w:pPr>
              <w:spacing w:line="480" w:lineRule="auto"/>
              <w:jc w:val="center"/>
              <w:rPr>
                <w:lang w:val="en-GB" w:eastAsia="en-GB"/>
              </w:rPr>
            </w:pPr>
          </w:p>
        </w:tc>
        <w:tc>
          <w:tcPr>
            <w:tcW w:w="2253" w:type="dxa"/>
          </w:tcPr>
          <w:p w:rsidR="001F759D" w:rsidRDefault="001F759D">
            <w:pPr>
              <w:spacing w:line="480" w:lineRule="auto"/>
              <w:jc w:val="center"/>
              <w:rPr>
                <w:lang w:val="en-GB" w:eastAsia="en-GB"/>
              </w:rPr>
            </w:pPr>
          </w:p>
        </w:tc>
      </w:tr>
      <w:tr w:rsidR="001F759D">
        <w:tc>
          <w:tcPr>
            <w:tcW w:w="2252" w:type="dxa"/>
          </w:tcPr>
          <w:p w:rsidR="001F759D" w:rsidRDefault="006B4D31">
            <w:pPr>
              <w:spacing w:line="480" w:lineRule="auto"/>
              <w:jc w:val="center"/>
              <w:rPr>
                <w:sz w:val="32"/>
                <w:szCs w:val="32"/>
                <w:lang w:val="en-GB" w:eastAsia="en-GB"/>
              </w:rPr>
            </w:pPr>
            <w:r>
              <w:rPr>
                <w:sz w:val="32"/>
                <w:szCs w:val="32"/>
                <w:lang w:val="en-GB" w:eastAsia="en-GB"/>
              </w:rPr>
              <w:t>ΔV (v)</w:t>
            </w:r>
          </w:p>
        </w:tc>
        <w:tc>
          <w:tcPr>
            <w:tcW w:w="2252" w:type="dxa"/>
          </w:tcPr>
          <w:p w:rsidR="001F759D" w:rsidRDefault="001F759D">
            <w:pPr>
              <w:spacing w:line="480" w:lineRule="auto"/>
              <w:jc w:val="center"/>
              <w:rPr>
                <w:lang w:val="en-GB" w:eastAsia="en-GB"/>
              </w:rPr>
            </w:pPr>
          </w:p>
        </w:tc>
        <w:tc>
          <w:tcPr>
            <w:tcW w:w="2252" w:type="dxa"/>
          </w:tcPr>
          <w:p w:rsidR="001F759D" w:rsidRDefault="001F759D">
            <w:pPr>
              <w:spacing w:line="480" w:lineRule="auto"/>
              <w:jc w:val="center"/>
              <w:rPr>
                <w:lang w:val="en-GB" w:eastAsia="en-GB"/>
              </w:rPr>
            </w:pPr>
          </w:p>
        </w:tc>
        <w:tc>
          <w:tcPr>
            <w:tcW w:w="2253" w:type="dxa"/>
          </w:tcPr>
          <w:p w:rsidR="001F759D" w:rsidRDefault="001F759D">
            <w:pPr>
              <w:spacing w:line="480" w:lineRule="auto"/>
              <w:jc w:val="center"/>
              <w:rPr>
                <w:lang w:val="en-GB" w:eastAsia="en-GB"/>
              </w:rPr>
            </w:pPr>
          </w:p>
        </w:tc>
      </w:tr>
      <w:tr w:rsidR="001F759D">
        <w:tc>
          <w:tcPr>
            <w:tcW w:w="2252" w:type="dxa"/>
          </w:tcPr>
          <w:p w:rsidR="001F759D" w:rsidRDefault="006B4D31">
            <w:pPr>
              <w:spacing w:line="480" w:lineRule="auto"/>
              <w:jc w:val="center"/>
              <w:rPr>
                <w:lang w:val="en-GB" w:eastAsia="en-GB"/>
              </w:rPr>
            </w:pPr>
            <w:r>
              <w:rPr>
                <w:sz w:val="32"/>
                <w:szCs w:val="32"/>
                <w:lang w:val="en-GB" w:eastAsia="en-GB"/>
              </w:rPr>
              <w:t>Q</w:t>
            </w:r>
            <w:r>
              <w:rPr>
                <w:lang w:val="en-GB" w:eastAsia="en-GB"/>
              </w:rPr>
              <w:t>calc  (µC)</w:t>
            </w:r>
          </w:p>
        </w:tc>
        <w:tc>
          <w:tcPr>
            <w:tcW w:w="2252" w:type="dxa"/>
          </w:tcPr>
          <w:p w:rsidR="001F759D" w:rsidRDefault="001F759D">
            <w:pPr>
              <w:spacing w:line="480" w:lineRule="auto"/>
              <w:jc w:val="center"/>
              <w:rPr>
                <w:lang w:val="en-GB" w:eastAsia="en-GB"/>
              </w:rPr>
            </w:pPr>
          </w:p>
        </w:tc>
        <w:tc>
          <w:tcPr>
            <w:tcW w:w="2252" w:type="dxa"/>
          </w:tcPr>
          <w:p w:rsidR="001F759D" w:rsidRDefault="001F759D">
            <w:pPr>
              <w:spacing w:line="480" w:lineRule="auto"/>
              <w:jc w:val="center"/>
              <w:rPr>
                <w:lang w:val="en-GB" w:eastAsia="en-GB"/>
              </w:rPr>
            </w:pPr>
          </w:p>
        </w:tc>
        <w:tc>
          <w:tcPr>
            <w:tcW w:w="2253" w:type="dxa"/>
          </w:tcPr>
          <w:p w:rsidR="001F759D" w:rsidRDefault="001F759D">
            <w:pPr>
              <w:spacing w:line="480" w:lineRule="auto"/>
              <w:jc w:val="center"/>
              <w:rPr>
                <w:lang w:val="en-GB" w:eastAsia="en-GB"/>
              </w:rPr>
            </w:pPr>
          </w:p>
        </w:tc>
      </w:tr>
      <w:tr w:rsidR="001F759D">
        <w:tc>
          <w:tcPr>
            <w:tcW w:w="2252" w:type="dxa"/>
          </w:tcPr>
          <w:p w:rsidR="001F759D" w:rsidRDefault="006B4D31">
            <w:pPr>
              <w:spacing w:line="480" w:lineRule="auto"/>
              <w:jc w:val="center"/>
              <w:rPr>
                <w:sz w:val="32"/>
                <w:szCs w:val="32"/>
                <w:lang w:val="en-GB" w:eastAsia="en-GB"/>
              </w:rPr>
            </w:pPr>
            <w:r>
              <w:rPr>
                <w:sz w:val="32"/>
                <w:szCs w:val="32"/>
                <w:lang w:val="en-GB" w:eastAsia="en-GB"/>
              </w:rPr>
              <w:t>Ecalc (µJ)</w:t>
            </w:r>
          </w:p>
        </w:tc>
        <w:tc>
          <w:tcPr>
            <w:tcW w:w="2252" w:type="dxa"/>
          </w:tcPr>
          <w:p w:rsidR="001F759D" w:rsidRDefault="001F759D">
            <w:pPr>
              <w:spacing w:line="480" w:lineRule="auto"/>
              <w:jc w:val="center"/>
              <w:rPr>
                <w:lang w:val="en-GB" w:eastAsia="en-GB"/>
              </w:rPr>
            </w:pPr>
          </w:p>
        </w:tc>
        <w:tc>
          <w:tcPr>
            <w:tcW w:w="2252" w:type="dxa"/>
          </w:tcPr>
          <w:p w:rsidR="001F759D" w:rsidRDefault="001F759D">
            <w:pPr>
              <w:spacing w:line="480" w:lineRule="auto"/>
              <w:jc w:val="center"/>
              <w:rPr>
                <w:lang w:val="en-GB" w:eastAsia="en-GB"/>
              </w:rPr>
            </w:pPr>
          </w:p>
        </w:tc>
        <w:tc>
          <w:tcPr>
            <w:tcW w:w="2253" w:type="dxa"/>
          </w:tcPr>
          <w:p w:rsidR="001F759D" w:rsidRDefault="001F759D">
            <w:pPr>
              <w:spacing w:line="480" w:lineRule="auto"/>
              <w:jc w:val="center"/>
              <w:rPr>
                <w:lang w:val="en-GB" w:eastAsia="en-GB"/>
              </w:rPr>
            </w:pPr>
          </w:p>
        </w:tc>
      </w:tr>
    </w:tbl>
    <w:p w:rsidR="001F759D" w:rsidRDefault="001F759D">
      <w:pPr>
        <w:rPr>
          <w:lang w:val="en-GB" w:eastAsia="en-GB"/>
        </w:rPr>
      </w:pPr>
    </w:p>
    <w:p w:rsidR="001F759D" w:rsidRDefault="001F759D">
      <w:pPr>
        <w:rPr>
          <w:lang w:val="en-GB" w:eastAsia="en-GB"/>
        </w:rPr>
      </w:pPr>
    </w:p>
    <w:p w:rsidR="001F759D" w:rsidRDefault="001F759D">
      <w:pPr>
        <w:rPr>
          <w:lang w:val="en-GB" w:eastAsia="en-GB"/>
        </w:rPr>
      </w:pPr>
    </w:p>
    <w:p w:rsidR="001F759D" w:rsidRDefault="001F759D">
      <w:pPr>
        <w:spacing w:line="360" w:lineRule="auto"/>
        <w:jc w:val="both"/>
        <w:rPr>
          <w:rFonts w:ascii="Times New Roman" w:hAnsi="Times New Roman" w:cs="Times New Roman"/>
          <w:sz w:val="24"/>
          <w:szCs w:val="24"/>
          <w:lang w:val="en-GB" w:eastAsia="en-GB"/>
        </w:rPr>
      </w:pPr>
    </w:p>
    <w:p w:rsidR="001F759D" w:rsidRDefault="001F759D">
      <w:pPr>
        <w:spacing w:line="360" w:lineRule="auto"/>
        <w:jc w:val="both"/>
        <w:rPr>
          <w:rFonts w:ascii="Times New Roman" w:hAnsi="Times New Roman" w:cs="Times New Roman"/>
          <w:sz w:val="24"/>
          <w:szCs w:val="24"/>
          <w:lang w:val="en-GB" w:eastAsia="en-GB"/>
        </w:rPr>
      </w:pPr>
    </w:p>
    <w:p w:rsidR="001F759D" w:rsidRDefault="001F759D">
      <w:pPr>
        <w:spacing w:line="360" w:lineRule="auto"/>
        <w:jc w:val="both"/>
        <w:rPr>
          <w:rFonts w:ascii="Times New Roman" w:hAnsi="Times New Roman" w:cs="Times New Roman"/>
          <w:sz w:val="24"/>
          <w:szCs w:val="24"/>
          <w:lang w:val="en-GB" w:eastAsia="en-GB"/>
        </w:rPr>
      </w:pPr>
    </w:p>
    <w:p w:rsidR="001F759D" w:rsidRDefault="001F759D">
      <w:pPr>
        <w:spacing w:line="0" w:lineRule="atLeast"/>
        <w:rPr>
          <w:rFonts w:ascii="Garamond" w:eastAsia="Garamond" w:hAnsi="Garamond"/>
          <w:sz w:val="24"/>
        </w:rPr>
        <w:sectPr w:rsidR="001F759D">
          <w:pgSz w:w="11900" w:h="16838"/>
          <w:pgMar w:top="1435" w:right="1440" w:bottom="152" w:left="1440" w:header="0" w:footer="0" w:gutter="0"/>
          <w:cols w:space="720" w:equalWidth="0">
            <w:col w:w="9019"/>
          </w:cols>
          <w:docGrid w:linePitch="360"/>
        </w:sectPr>
      </w:pPr>
    </w:p>
    <w:p w:rsidR="001F759D" w:rsidRDefault="006B4D31">
      <w:p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lastRenderedPageBreak/>
        <w:t>Calculate the theoretical equivalent capacitance for the two capacitors in parallel.</w:t>
      </w:r>
    </w:p>
    <w:p w:rsidR="001F759D" w:rsidRDefault="001F759D">
      <w:pPr>
        <w:spacing w:line="360" w:lineRule="auto"/>
        <w:jc w:val="both"/>
        <w:rPr>
          <w:rFonts w:ascii="Times New Roman" w:hAnsi="Times New Roman" w:cs="Times New Roman"/>
          <w:sz w:val="24"/>
          <w:szCs w:val="24"/>
          <w:lang w:val="en-GB" w:eastAsia="en-GB"/>
        </w:rPr>
      </w:pPr>
    </w:p>
    <w:p w:rsidR="001F759D" w:rsidRDefault="001F759D">
      <w:pPr>
        <w:spacing w:line="360" w:lineRule="auto"/>
        <w:jc w:val="both"/>
        <w:rPr>
          <w:rFonts w:ascii="Times New Roman" w:hAnsi="Times New Roman" w:cs="Times New Roman"/>
          <w:sz w:val="24"/>
          <w:szCs w:val="24"/>
          <w:lang w:val="en-GB" w:eastAsia="en-GB"/>
        </w:rPr>
      </w:pPr>
    </w:p>
    <w:p w:rsidR="001F759D" w:rsidRDefault="001F759D">
      <w:pPr>
        <w:spacing w:line="360" w:lineRule="auto"/>
        <w:jc w:val="both"/>
        <w:rPr>
          <w:rFonts w:ascii="Times New Roman" w:hAnsi="Times New Roman" w:cs="Times New Roman"/>
          <w:sz w:val="24"/>
          <w:szCs w:val="24"/>
          <w:lang w:val="en-GB" w:eastAsia="en-GB"/>
        </w:rPr>
      </w:pPr>
    </w:p>
    <w:p w:rsidR="001F759D" w:rsidRDefault="001F759D">
      <w:pPr>
        <w:spacing w:line="360" w:lineRule="auto"/>
        <w:jc w:val="both"/>
        <w:rPr>
          <w:rFonts w:ascii="Times New Roman" w:hAnsi="Times New Roman" w:cs="Times New Roman"/>
          <w:sz w:val="24"/>
          <w:szCs w:val="24"/>
          <w:lang w:val="en-GB" w:eastAsia="en-GB"/>
        </w:rPr>
      </w:pPr>
    </w:p>
    <w:p w:rsidR="001F759D" w:rsidRDefault="006B4D31">
      <w:p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What is the percent difference between your measured equivalent capacitance and the theoretical value of the equivalent capacitance?</w:t>
      </w:r>
    </w:p>
    <w:p w:rsidR="001F759D" w:rsidRDefault="001F759D">
      <w:pPr>
        <w:spacing w:line="360" w:lineRule="auto"/>
        <w:jc w:val="both"/>
        <w:rPr>
          <w:rFonts w:ascii="Times New Roman" w:hAnsi="Times New Roman" w:cs="Times New Roman"/>
          <w:sz w:val="24"/>
          <w:szCs w:val="24"/>
          <w:lang w:val="en-GB" w:eastAsia="en-GB"/>
        </w:rPr>
      </w:pPr>
    </w:p>
    <w:p w:rsidR="001F759D" w:rsidRDefault="001F759D">
      <w:pPr>
        <w:spacing w:line="360" w:lineRule="auto"/>
        <w:jc w:val="both"/>
        <w:rPr>
          <w:rFonts w:ascii="Times New Roman" w:hAnsi="Times New Roman" w:cs="Times New Roman"/>
          <w:sz w:val="24"/>
          <w:szCs w:val="24"/>
          <w:lang w:val="en-GB" w:eastAsia="en-GB"/>
        </w:rPr>
      </w:pPr>
    </w:p>
    <w:p w:rsidR="001F759D" w:rsidRDefault="001F759D">
      <w:pPr>
        <w:spacing w:line="360" w:lineRule="auto"/>
        <w:jc w:val="both"/>
        <w:rPr>
          <w:rFonts w:ascii="Times New Roman" w:hAnsi="Times New Roman" w:cs="Times New Roman"/>
          <w:sz w:val="24"/>
          <w:szCs w:val="24"/>
          <w:lang w:val="en-GB" w:eastAsia="en-GB"/>
        </w:rPr>
      </w:pPr>
    </w:p>
    <w:p w:rsidR="001F759D" w:rsidRDefault="001F759D">
      <w:pPr>
        <w:spacing w:line="360" w:lineRule="auto"/>
        <w:jc w:val="both"/>
        <w:rPr>
          <w:rFonts w:ascii="Times New Roman" w:hAnsi="Times New Roman" w:cs="Times New Roman"/>
          <w:sz w:val="24"/>
          <w:szCs w:val="24"/>
          <w:lang w:val="en-GB" w:eastAsia="en-GB"/>
        </w:rPr>
      </w:pPr>
    </w:p>
    <w:p w:rsidR="001F759D" w:rsidRDefault="006B4D31">
      <w:p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Are the theoretical and calculated values in close agreement? (Consider your percent difference exactly as you have entered it.</w:t>
      </w:r>
    </w:p>
    <w:p w:rsidR="001F759D" w:rsidRDefault="001F759D">
      <w:pPr>
        <w:pStyle w:val="Heading1"/>
        <w:ind w:left="432" w:hanging="432"/>
        <w:jc w:val="both"/>
        <w:rPr>
          <w:rFonts w:ascii="Times New Roman" w:hAnsi="Times New Roman" w:cs="Times New Roman"/>
          <w:sz w:val="24"/>
          <w:szCs w:val="24"/>
          <w:lang w:val="en-US" w:eastAsia="en-US"/>
        </w:rPr>
      </w:pPr>
    </w:p>
    <w:p w:rsidR="001F759D" w:rsidRDefault="001F759D">
      <w:pPr>
        <w:pStyle w:val="Heading1"/>
        <w:ind w:left="432" w:hanging="432"/>
        <w:jc w:val="both"/>
        <w:rPr>
          <w:rFonts w:ascii="Times New Roman" w:hAnsi="Times New Roman" w:cs="Times New Roman"/>
          <w:sz w:val="24"/>
          <w:szCs w:val="24"/>
          <w:lang w:val="en-US" w:eastAsia="en-US"/>
        </w:rPr>
      </w:pPr>
    </w:p>
    <w:p w:rsidR="001F759D" w:rsidRDefault="001F759D">
      <w:pPr>
        <w:tabs>
          <w:tab w:val="left" w:pos="1950"/>
        </w:tabs>
        <w:spacing w:line="360" w:lineRule="auto"/>
        <w:jc w:val="both"/>
        <w:rPr>
          <w:rFonts w:ascii="Times New Roman" w:hAnsi="Times New Roman" w:cs="Times New Roman"/>
          <w:sz w:val="24"/>
          <w:szCs w:val="24"/>
          <w:lang w:val="en-GB" w:eastAsia="en-GB"/>
        </w:rPr>
      </w:pPr>
    </w:p>
    <w:sectPr w:rsidR="001F759D">
      <w:pgSz w:w="11920" w:h="16846"/>
      <w:pgMar w:top="1416" w:right="1421" w:bottom="128" w:left="1420" w:header="0" w:footer="0" w:gutter="0"/>
      <w:cols w:space="720" w:equalWidth="0">
        <w:col w:w="9080"/>
      </w:cols>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41428" w:rsidRDefault="00A41428">
      <w:r>
        <w:separator/>
      </w:r>
    </w:p>
  </w:endnote>
  <w:endnote w:type="continuationSeparator" w:id="0">
    <w:p w:rsidR="00A41428" w:rsidRDefault="00A414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altName w:val="Segoe Print"/>
    <w:charset w:val="00"/>
    <w:family w:val="auto"/>
    <w:pitch w:val="default"/>
  </w:font>
  <w:font w:name="等线">
    <w:altName w:val="Arial Unicode MS"/>
    <w:charset w:val="00"/>
    <w:family w:val="auto"/>
    <w:pitch w:val="default"/>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F759D" w:rsidRDefault="006B4D31">
    <w:pPr>
      <w:spacing w:line="0" w:lineRule="atLeast"/>
      <w:jc w:val="center"/>
      <w:rPr>
        <w:w w:val="94"/>
        <w:sz w:val="23"/>
      </w:rPr>
    </w:pPr>
    <w:r>
      <w:rPr>
        <w:w w:val="94"/>
        <w:sz w:val="23"/>
      </w:rPr>
      <w:fldChar w:fldCharType="begin"/>
    </w:r>
    <w:r>
      <w:rPr>
        <w:w w:val="94"/>
        <w:sz w:val="23"/>
      </w:rPr>
      <w:instrText xml:space="preserve"> PAGE   \* MERGEFORMAT </w:instrText>
    </w:r>
    <w:r>
      <w:rPr>
        <w:w w:val="94"/>
        <w:sz w:val="23"/>
      </w:rPr>
      <w:fldChar w:fldCharType="separate"/>
    </w:r>
    <w:r w:rsidR="00475F7C">
      <w:rPr>
        <w:noProof/>
        <w:w w:val="94"/>
        <w:sz w:val="23"/>
      </w:rPr>
      <w:t>5</w:t>
    </w:r>
    <w:r>
      <w:rPr>
        <w:w w:val="94"/>
        <w:sz w:val="23"/>
      </w:rPr>
      <w:fldChar w:fldCharType="end"/>
    </w:r>
  </w:p>
  <w:p w:rsidR="001F759D" w:rsidRDefault="001F759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41428" w:rsidRDefault="00A41428">
      <w:r>
        <w:separator/>
      </w:r>
    </w:p>
  </w:footnote>
  <w:footnote w:type="continuationSeparator" w:id="0">
    <w:p w:rsidR="00A41428" w:rsidRDefault="00A4142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CC1062"/>
    <w:multiLevelType w:val="hybridMultilevel"/>
    <w:tmpl w:val="57780E34"/>
    <w:lvl w:ilvl="0" w:tplc="2000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2F40227"/>
    <w:multiLevelType w:val="multilevel"/>
    <w:tmpl w:val="62F4022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1E72"/>
    <w:rsid w:val="00014583"/>
    <w:rsid w:val="000232AB"/>
    <w:rsid w:val="000435FC"/>
    <w:rsid w:val="00046ABC"/>
    <w:rsid w:val="000D04B9"/>
    <w:rsid w:val="000F0C21"/>
    <w:rsid w:val="0014598D"/>
    <w:rsid w:val="00195244"/>
    <w:rsid w:val="001C5D60"/>
    <w:rsid w:val="001F759D"/>
    <w:rsid w:val="00237EDE"/>
    <w:rsid w:val="00255CD0"/>
    <w:rsid w:val="002A6C71"/>
    <w:rsid w:val="002F0186"/>
    <w:rsid w:val="00323450"/>
    <w:rsid w:val="00387700"/>
    <w:rsid w:val="00393013"/>
    <w:rsid w:val="003A6B84"/>
    <w:rsid w:val="003B22A9"/>
    <w:rsid w:val="003E1C62"/>
    <w:rsid w:val="003F1E72"/>
    <w:rsid w:val="003F7133"/>
    <w:rsid w:val="004174E0"/>
    <w:rsid w:val="004213B8"/>
    <w:rsid w:val="00442D46"/>
    <w:rsid w:val="00456D1C"/>
    <w:rsid w:val="00475F7C"/>
    <w:rsid w:val="004A1177"/>
    <w:rsid w:val="004E611D"/>
    <w:rsid w:val="00552CE1"/>
    <w:rsid w:val="0057556A"/>
    <w:rsid w:val="005A1C62"/>
    <w:rsid w:val="005C7C36"/>
    <w:rsid w:val="005F678D"/>
    <w:rsid w:val="006321E1"/>
    <w:rsid w:val="0066184A"/>
    <w:rsid w:val="00690A87"/>
    <w:rsid w:val="006B085B"/>
    <w:rsid w:val="006B3172"/>
    <w:rsid w:val="006B4D31"/>
    <w:rsid w:val="006B4FF5"/>
    <w:rsid w:val="006C399B"/>
    <w:rsid w:val="006D1DE3"/>
    <w:rsid w:val="006F4CFA"/>
    <w:rsid w:val="006F7969"/>
    <w:rsid w:val="007030EA"/>
    <w:rsid w:val="00723F98"/>
    <w:rsid w:val="00745675"/>
    <w:rsid w:val="00793F2B"/>
    <w:rsid w:val="007B4BF8"/>
    <w:rsid w:val="007B7C6E"/>
    <w:rsid w:val="007D1F85"/>
    <w:rsid w:val="007D3D5D"/>
    <w:rsid w:val="007F50D1"/>
    <w:rsid w:val="00804896"/>
    <w:rsid w:val="00810876"/>
    <w:rsid w:val="00843C0F"/>
    <w:rsid w:val="00891AE5"/>
    <w:rsid w:val="008B4C6B"/>
    <w:rsid w:val="008C5C2A"/>
    <w:rsid w:val="00955DA6"/>
    <w:rsid w:val="00961B9F"/>
    <w:rsid w:val="00962B05"/>
    <w:rsid w:val="009957C5"/>
    <w:rsid w:val="009B0813"/>
    <w:rsid w:val="009E0DDC"/>
    <w:rsid w:val="009F367B"/>
    <w:rsid w:val="00A17475"/>
    <w:rsid w:val="00A41428"/>
    <w:rsid w:val="00A4350A"/>
    <w:rsid w:val="00B10FB8"/>
    <w:rsid w:val="00B11113"/>
    <w:rsid w:val="00B274BA"/>
    <w:rsid w:val="00B52D19"/>
    <w:rsid w:val="00B54B10"/>
    <w:rsid w:val="00B63062"/>
    <w:rsid w:val="00B81BBC"/>
    <w:rsid w:val="00BA434B"/>
    <w:rsid w:val="00BB31E9"/>
    <w:rsid w:val="00BD04CB"/>
    <w:rsid w:val="00BD7CD4"/>
    <w:rsid w:val="00C356B2"/>
    <w:rsid w:val="00C47F34"/>
    <w:rsid w:val="00C575D7"/>
    <w:rsid w:val="00C62832"/>
    <w:rsid w:val="00C803E3"/>
    <w:rsid w:val="00CD5474"/>
    <w:rsid w:val="00CE1325"/>
    <w:rsid w:val="00CE3C31"/>
    <w:rsid w:val="00D07BD8"/>
    <w:rsid w:val="00D350DC"/>
    <w:rsid w:val="00D536E1"/>
    <w:rsid w:val="00D85CFE"/>
    <w:rsid w:val="00DB0712"/>
    <w:rsid w:val="00DB25A7"/>
    <w:rsid w:val="00DB4534"/>
    <w:rsid w:val="00DD63F1"/>
    <w:rsid w:val="00DF0E59"/>
    <w:rsid w:val="00E0132A"/>
    <w:rsid w:val="00E27048"/>
    <w:rsid w:val="00E34D90"/>
    <w:rsid w:val="00EB303D"/>
    <w:rsid w:val="00ED22CC"/>
    <w:rsid w:val="00EF203A"/>
    <w:rsid w:val="00F24815"/>
    <w:rsid w:val="00F8094E"/>
    <w:rsid w:val="00F910E5"/>
    <w:rsid w:val="00F929F9"/>
    <w:rsid w:val="0343019A"/>
    <w:rsid w:val="082F44C9"/>
    <w:rsid w:val="6A5E67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3C048A25-3148-4D5B-A39C-95A833571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Arial"/>
    </w:rPr>
  </w:style>
  <w:style w:type="paragraph" w:styleId="Heading1">
    <w:name w:val="heading 1"/>
    <w:basedOn w:val="Normal"/>
    <w:next w:val="Normal"/>
    <w:link w:val="Heading1Char"/>
    <w:uiPriority w:val="9"/>
    <w:qFormat/>
    <w:pPr>
      <w:keepNext/>
      <w:keepLines/>
      <w:spacing w:before="480" w:line="276" w:lineRule="auto"/>
      <w:outlineLvl w:val="0"/>
    </w:pPr>
    <w:rPr>
      <w:rFonts w:asciiTheme="majorHAnsi" w:eastAsiaTheme="majorEastAsia" w:hAnsiTheme="majorHAnsi" w:cstheme="majorBidi"/>
      <w:b/>
      <w:bCs/>
      <w:color w:val="2E74B5" w:themeColor="accent1" w:themeShade="BF"/>
      <w:sz w:val="28"/>
      <w:szCs w:val="28"/>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qFormat/>
    <w:rPr>
      <w:rFonts w:ascii="Calibri" w:eastAsia="Calibri" w:hAnsi="Calibri" w:cs="Arial"/>
      <w:sz w:val="20"/>
      <w:szCs w:val="20"/>
    </w:rPr>
  </w:style>
  <w:style w:type="character" w:customStyle="1" w:styleId="FooterChar">
    <w:name w:val="Footer Char"/>
    <w:basedOn w:val="DefaultParagraphFont"/>
    <w:link w:val="Footer"/>
    <w:uiPriority w:val="99"/>
    <w:rPr>
      <w:rFonts w:ascii="Calibri" w:eastAsia="Calibri" w:hAnsi="Calibri" w:cs="Arial"/>
      <w:sz w:val="20"/>
      <w:szCs w:val="20"/>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rPr>
      <w:color w:val="808080"/>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2E74B5" w:themeColor="accent1" w:themeShade="BF"/>
      <w:sz w:val="28"/>
      <w:szCs w:val="28"/>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C0D381-42FA-4ED7-9CFB-45401CB22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6</Pages>
  <Words>1000</Words>
  <Characters>5706</Characters>
  <Application>Microsoft Office Word</Application>
  <DocSecurity>0</DocSecurity>
  <Lines>47</Lines>
  <Paragraphs>13</Paragraphs>
  <ScaleCrop>false</ScaleCrop>
  <Company>HP</Company>
  <LinksUpToDate>false</LinksUpToDate>
  <CharactersWithSpaces>6693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Umar Randhawa</dc:creator>
  <cp:lastModifiedBy>Asif Ali ...-.</cp:lastModifiedBy>
  <cp:revision>109</cp:revision>
  <dcterms:created xsi:type="dcterms:W3CDTF">2019-03-13T05:37:00Z</dcterms:created>
  <dcterms:modified xsi:type="dcterms:W3CDTF">2024-02-27T04:22:00Z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1033-11.2.0.11191</vt:lpwstr>
  </property>
  <property fmtid="{D5CDD505-2E9C-101B-9397-08002B2CF9AE}" pid="3" name="ICV">
    <vt:lpwstr>B5F258E3E48C4EED841DE1C214CF8842</vt:lpwstr>
  </property>
</Properties>
</file>