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02" w:rsidRDefault="00FF4489">
      <w:r>
        <w:t xml:space="preserve">Providing a platform to access career opportunities, daily updates and life science tools for the life science professionals. </w:t>
      </w:r>
      <w:bookmarkStart w:id="0" w:name="_GoBack"/>
      <w:bookmarkEnd w:id="0"/>
      <w:r>
        <w:t xml:space="preserve"> </w:t>
      </w:r>
    </w:p>
    <w:sectPr w:rsidR="00AE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89"/>
    <w:rsid w:val="00AE6C02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2575D-AF4B-420E-87B0-F2CB3B0A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>Toshiba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Rayees</dc:creator>
  <cp:keywords/>
  <dc:description/>
  <cp:lastModifiedBy>Muhammad Rayees</cp:lastModifiedBy>
  <cp:revision>1</cp:revision>
  <dcterms:created xsi:type="dcterms:W3CDTF">2019-10-04T14:54:00Z</dcterms:created>
  <dcterms:modified xsi:type="dcterms:W3CDTF">2019-10-04T14:58:00Z</dcterms:modified>
</cp:coreProperties>
</file>