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 structures illustrated in Figure 1 and Figure 2 respectively.</w:t>
      </w:r>
      <w:r>
        <w:t xml:space="preserve"> </w:t>
      </w:r>
      <w:r>
        <w:rPr>
          <w:bCs/>
          <w:b/>
        </w:rPr>
        <w:t xml:space="preserve">HPP</w:t>
      </w:r>
      <w:r>
        <w:t xml:space="preserve"> </w:t>
      </w:r>
      <w:r>
        <w:t xml:space="preserve">is an shorthand for Header Partition Pack,</w:t>
      </w:r>
      <w:r>
        <w:t xml:space="preserve"> </w:t>
      </w:r>
      <w:r>
        <w:rPr>
          <w:bCs/>
          <w:b/>
        </w:rPr>
        <w:t xml:space="preserve">BPP</w:t>
      </w:r>
      <w:r>
        <w:t xml:space="preserve"> </w:t>
      </w:r>
      <w:r>
        <w:t xml:space="preserve">is an shorthand for Body Partition 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012"/>
        <w:gridCol w:w="2596"/>
        <w:gridCol w:w="3310"/>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 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302"/>
        <w:gridCol w:w="2752"/>
        <w:gridCol w:w="2864"/>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t xml:space="preserve">MXFGCVC6BitstreamTypes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33"/>
        <w:gridCol w:w="2455"/>
        <w:gridCol w:w="313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t xml:space="preserve">VC6Bitstreams</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Cs/>
          <w:b/>
        </w:rPr>
        <w:t xml:space="preserve">Req</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445"/>
        <w:gridCol w:w="4400"/>
        <w:gridCol w:w="2074"/>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t xml:space="preserve">VC6ShortcutVectorsBatch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t xml:space="preserve">VC6EchelonVector</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
        <w:tblLook w:firstRow="1" w:lastRow="0" w:firstColumn="0" w:lastColumn="0" w:noHBand="0" w:noVBand="0" w:val="0020"/>
      </w:tblPr>
      <w:tblGrid>
        <w:gridCol w:w="1329"/>
        <w:gridCol w:w="2254"/>
        <w:gridCol w:w="2023"/>
        <w:gridCol w:w="2312"/>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Meaning</w:t>
            </w:r>
          </w:p>
        </w:tc>
      </w:tr>
      <w:tr>
        <w:tc>
          <w:tcPr/>
          <w:p>
            <w:pPr>
              <w:pStyle w:val="Compact"/>
              <w:jc w:val="left"/>
            </w:pPr>
            <w: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ST 2117 VC6 Sub-Descriptor</w:t>
            </w:r>
          </w:p>
        </w:tc>
      </w:tr>
      <w:tr>
        <w:tc>
          <w:tcPr/>
          <w:p>
            <w:pPr>
              <w:pStyle w:val="Compact"/>
              <w:jc w:val="left"/>
            </w:pPr>
            <w:r>
              <w:t xml:space="preserve">VC6GCUpsamplersBatch</w:t>
            </w:r>
          </w:p>
        </w:tc>
        <w:tc>
          <w:tcPr/>
          <w:p>
            <w:pPr>
              <w:pStyle w:val="Compact"/>
              <w:jc w:val="left"/>
            </w:pPr>
            <w:r>
              <w:t xml:space="preserve">IDRefStrongReferenceSet</w:t>
            </w:r>
          </w:p>
        </w:tc>
        <w:tc>
          <w:tcPr/>
          <w:p>
            <w:pPr>
              <w:pStyle w:val="Compact"/>
              <w:jc w:val="left"/>
            </w:pPr>
            <w:r>
              <w:t xml:space="preserve">8 + 16n</w:t>
            </w:r>
          </w:p>
        </w:tc>
        <w:tc>
          <w:tcPr/>
          <w:p>
            <w:pPr>
              <w:pStyle w:val="Compact"/>
              <w:jc w:val="left"/>
            </w:pPr>
            <w:r>
              <w:t xml:space="preserve">Unordered Batch of UInt8 Upsampler Indices used in the Generic Container</w:t>
            </w:r>
          </w:p>
        </w:tc>
      </w:tr>
      <w:tr>
        <w:tc>
          <w:tcPr/>
          <w:p>
            <w:pPr>
              <w:pStyle w:val="Compact"/>
              <w:jc w:val="left"/>
            </w:pPr>
            <w:r>
              <w:t xml:space="preserve">VC6ShortcutVectorsBatch</w:t>
            </w:r>
          </w:p>
        </w:tc>
        <w:tc>
          <w:tcPr/>
          <w:p>
            <w:pPr>
              <w:pStyle w:val="Compact"/>
              <w:jc w:val="left"/>
            </w:pPr>
            <w:r>
              <w:t xml:space="preserve">IDRefStrongReferenceSet</w:t>
            </w:r>
          </w:p>
        </w:tc>
        <w:tc>
          <w:tcPr/>
          <w:p>
            <w:pPr>
              <w:pStyle w:val="Compact"/>
              <w:jc w:val="left"/>
            </w:pPr>
            <w:r>
              <w:t xml:space="preserve">8 + 16n</w:t>
            </w:r>
          </w:p>
        </w:tc>
        <w:tc>
          <w:tcPr/>
          <w:p>
            <w:pPr>
              <w:pStyle w:val="Compact"/>
              <w:jc w:val="left"/>
            </w:pPr>
            <w:r>
              <w:t xml:space="preserve">Unordered Batch of unique UInt16 ShortcutVector values used in the Generic Container</w:t>
            </w:r>
          </w:p>
        </w:tc>
      </w:tr>
      <w:tr>
        <w:tc>
          <w:tcPr/>
          <w:p>
            <w:pPr>
              <w:pStyle w:val="Compact"/>
              <w:jc w:val="left"/>
            </w:pPr>
            <w: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Non-zero if the encoder created a lossless bitstream</w:t>
            </w:r>
          </w:p>
        </w:tc>
      </w:tr>
      <w:tr>
        <w:tc>
          <w:tcPr/>
          <w:p>
            <w:pPr>
              <w:pStyle w:val="Compact"/>
              <w:jc w:val="left"/>
            </w:pPr>
            <w: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Non-zero if the encoder intended a constant bitrate stream</w:t>
            </w:r>
          </w:p>
        </w:tc>
      </w:tr>
      <w:tr>
        <w:tc>
          <w:tcPr/>
          <w:p>
            <w:pPr>
              <w:pStyle w:val="Compact"/>
              <w:jc w:val="left"/>
            </w:pPr>
            <w: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Target CBR bitrate or Maximum VBR bitrate in bits per second</w:t>
            </w:r>
          </w:p>
        </w:tc>
      </w:tr>
      <w:tr>
        <w:tc>
          <w:tcPr/>
          <w:p>
            <w:pPr>
              <w:pStyle w:val="Compact"/>
              <w:jc w:val="left"/>
            </w:pPr>
            <w: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Maximum Size in bits of a Compressed Frame in the Generic Container</w:t>
            </w:r>
          </w:p>
        </w:tc>
      </w:tr>
      <w:tr>
        <w:tc>
          <w:tcPr/>
          <w:p>
            <w:pPr>
              <w:pStyle w:val="Compact"/>
              <w:jc w:val="left"/>
            </w:pPr>
            <w: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Average Size in bits of a Compressed Frame in the Generic Container</w:t>
            </w:r>
          </w:p>
        </w:tc>
      </w:tr>
      <w:tr>
        <w:tc>
          <w:tcPr/>
          <w:p>
            <w:pPr>
              <w:pStyle w:val="Compact"/>
              <w:jc w:val="left"/>
            </w:pPr>
            <w: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Maximum Number of Echelons in any Frame in the Generic Container</w:t>
            </w:r>
          </w:p>
        </w:tc>
      </w:tr>
      <w:tr>
        <w:tc>
          <w:tcPr/>
          <w:p>
            <w:pPr>
              <w:pStyle w:val="Compact"/>
              <w:jc w:val="left"/>
            </w:pPr>
            <w:r>
              <w:t xml:space="preserve">VC6EchelonVector</w:t>
            </w:r>
          </w:p>
        </w:tc>
        <w:tc>
          <w:tcPr/>
          <w:p>
            <w:pPr>
              <w:pStyle w:val="Compact"/>
              <w:jc w:val="left"/>
            </w:pPr>
            <w:r>
              <w:t xml:space="preserve">Array of Strong Ref</w:t>
            </w:r>
          </w:p>
        </w:tc>
        <w:tc>
          <w:tcPr/>
          <w:p>
            <w:pPr>
              <w:pStyle w:val="Compact"/>
              <w:jc w:val="left"/>
            </w:pPr>
            <w:r>
              <w:t xml:space="preserve">8 + 16n</w:t>
            </w:r>
          </w:p>
        </w:tc>
        <w:tc>
          <w:tcPr/>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practice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
        <w:tblLook w:firstRow="1" w:lastRow="0" w:firstColumn="0" w:lastColumn="0" w:noHBand="0" w:noVBand="0" w:val="0020"/>
      </w:tblPr>
      <w:tblGrid>
        <w:gridCol w:w="1340"/>
        <w:gridCol w:w="2193"/>
        <w:gridCol w:w="1949"/>
        <w:gridCol w:w="2436"/>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Meaning</w:t>
            </w:r>
          </w:p>
        </w:tc>
      </w:tr>
      <w:tr>
        <w:tc>
          <w:tcPr/>
          <w:p>
            <w:pPr>
              <w:pStyle w:val="Compact"/>
              <w:jc w:val="left"/>
            </w:pPr>
            <w: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Property identifiers for and Echelon in a VC-6 bitstream</w:t>
            </w:r>
          </w:p>
        </w:tc>
      </w:tr>
      <w:tr>
        <w:tc>
          <w:tcPr/>
          <w:p>
            <w:pPr>
              <w:pStyle w:val="Compact"/>
              <w:jc w:val="left"/>
            </w:pPr>
            <w: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 Signed Index of this Echelon as identified in ST 2117-1:2020 §4.8.9</w:t>
            </w:r>
          </w:p>
        </w:tc>
      </w:tr>
      <w:tr>
        <w:tc>
          <w:tcPr/>
          <w:p>
            <w:pPr>
              <w:pStyle w:val="Compact"/>
              <w:jc w:val="left"/>
            </w:pPr>
            <w: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 Sampled Height of the reconstructed pixel grid for the echelon</w:t>
            </w:r>
          </w:p>
        </w:tc>
      </w:tr>
      <w:tr>
        <w:tc>
          <w:tcPr/>
          <w:p>
            <w:pPr>
              <w:pStyle w:val="Compact"/>
              <w:jc w:val="left"/>
            </w:pPr>
            <w: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 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2021-12-07T11:12:49Z</dcterms:created>
  <dcterms:modified xsi:type="dcterms:W3CDTF">2021-12-07T11:12:49Z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