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svg" ContentType="image/svg+xml"/>
  <Override PartName="/word/media/rId28.svg" ContentType="image/svg+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DG-VC-6-MXF</w:t>
      </w:r>
    </w:p>
    <w:p>
      <w:pPr>
        <w:pStyle w:val="BodyText"/>
      </w:pPr>
      <w:r>
        <w:rPr>
          <w:rStyle w:val="smpte-ch-boilerplate"/>
        </w:rPr>
        <w:t xml:space="preserve">Project Technology Committee:</w:t>
      </w:r>
      <w:r>
        <w:t xml:space="preserve"> </w:t>
      </w:r>
      <w:r>
        <w:rPr>
          <w:i/>
        </w:rPr>
        <w:t xml:space="preserve">TC 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compression intra-frame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All Terms and Definitions are defined in SMPTE ST 377-1 and SMPTE ST 379-2.</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 MXF files specified by this document shall have one of the two structures illustrated in Figure 1 and Figure 2 respectively.</w:t>
      </w:r>
      <w:r>
        <w:t xml:space="preserve"> </w:t>
      </w:r>
      <w:r>
        <w:rPr>
          <w:b/>
        </w:rPr>
        <w:t xml:space="preserve">HPP</w:t>
      </w:r>
      <w:r>
        <w:t xml:space="preserve"> </w:t>
      </w:r>
      <w:r>
        <w:t xml:space="preserve">is an apbbrivciation for Header Partition Pack,</w:t>
      </w:r>
      <w:r>
        <w:t xml:space="preserve"> </w:t>
      </w:r>
      <w:r>
        <w:rPr>
          <w:b/>
        </w:rPr>
        <w:t xml:space="preserve">BPP</w:t>
      </w:r>
      <w:r>
        <w:t xml:space="preserve"> </w:t>
      </w:r>
      <w:r>
        <w:t xml:space="preserve">is an abbreviation for Body Partition Pack and</w:t>
      </w:r>
      <w:r>
        <w:t xml:space="preserve"> </w:t>
      </w:r>
      <w:r>
        <w:rPr>
          <w:b/>
        </w:rPr>
        <w:t xml:space="preserve">FPP</w:t>
      </w:r>
      <w:r>
        <w:t xml:space="preserve"> </w:t>
      </w:r>
      <w:r>
        <w:t xml:space="preserve">is a shorthand for Footer Partition Pack.</w:t>
      </w:r>
    </w:p>
    <w:p>
      <w:pPr>
        <w:pStyle w:val="CaptionedFigure"/>
      </w:pPr>
      <w:r>
        <w:drawing>
          <wp:inline>
            <wp:extent cx="5727700" cy="763693"/>
            <wp:effectExtent b="0" l="0" r="0" t="0"/>
            <wp:docPr descr="Figure 1 - Single Essence Location Style" title="" id="1" name="Picture"/>
            <a:graphic>
              <a:graphicData uri="http://schemas.openxmlformats.org/drawingml/2006/picture">
                <pic:pic>
                  <pic:nvPicPr>
                    <pic:cNvPr descr="figure-01.svg" id="0" name="Picture"/>
                    <pic:cNvPicPr>
                      <a:picLocks noChangeArrowheads="1" noChangeAspect="1"/>
                    </pic:cNvPicPr>
                  </pic:nvPicPr>
                  <pic:blipFill>
                    <a:blip r:embed="rId27"/>
                    <a:stretch>
                      <a:fillRect/>
                    </a:stretch>
                  </pic:blipFill>
                  <pic:spPr bwMode="auto">
                    <a:xfrm>
                      <a:off x="0" y="0"/>
                      <a:ext cx="5727700" cy="763693"/>
                    </a:xfrm>
                    <a:prstGeom prst="rect">
                      <a:avLst/>
                    </a:prstGeom>
                    <a:noFill/>
                    <a:ln w="9525">
                      <a:noFill/>
                      <a:headEnd/>
                      <a:tailEnd/>
                    </a:ln>
                  </pic:spPr>
                </pic:pic>
              </a:graphicData>
            </a:graphic>
          </wp:inline>
        </w:drawing>
      </w:r>
    </w:p>
    <w:p>
      <w:pPr>
        <w:pStyle w:val="ImageCaption"/>
      </w:pPr>
      <w:r>
        <w:t xml:space="preserve">Figure 1 - Single Essence Location Style</w:t>
      </w:r>
    </w:p>
    <w:p>
      <w:pPr>
        <w:pStyle w:val="CaptionedFigure"/>
      </w:pPr>
      <w:r>
        <w:drawing>
          <wp:inline>
            <wp:extent cx="5727700" cy="763693"/>
            <wp:effectExtent b="0" l="0" r="0" t="0"/>
            <wp:docPr descr="Figure 2 - Multiple Essence Location Style" title="" id="1" name="Picture"/>
            <a:graphic>
              <a:graphicData uri="http://schemas.openxmlformats.org/drawingml/2006/picture">
                <pic:pic>
                  <pic:nvPicPr>
                    <pic:cNvPr descr="figure-02.svg" id="0" name="Picture"/>
                    <pic:cNvPicPr>
                      <a:picLocks noChangeArrowheads="1" noChangeAspect="1"/>
                    </pic:cNvPicPr>
                  </pic:nvPicPr>
                  <pic:blipFill>
                    <a:blip r:embed="rId28"/>
                    <a:stretch>
                      <a:fillRect/>
                    </a:stretch>
                  </pic:blipFill>
                  <pic:spPr bwMode="auto">
                    <a:xfrm>
                      <a:off x="0" y="0"/>
                      <a:ext cx="5727700" cy="763693"/>
                    </a:xfrm>
                    <a:prstGeom prst="rect">
                      <a:avLst/>
                    </a:prstGeom>
                    <a:noFill/>
                    <a:ln w="9525">
                      <a:noFill/>
                      <a:headEnd/>
                      <a:tailEnd/>
                    </a:ln>
                  </pic:spPr>
                </pic:pic>
              </a:graphicData>
            </a:graphic>
          </wp:inline>
        </w:drawing>
      </w:r>
    </w:p>
    <w:p>
      <w:pPr>
        <w:pStyle w:val="ImageCaption"/>
      </w:pPr>
      <w:r>
        <w:t xml:space="preserve">Figure 2 - Multiple Essence Location Style</w:t>
      </w:r>
    </w:p>
    <w:p>
      <w:pPr>
        <w:pStyle w:val="BodyText"/>
      </w:pPr>
      <w:r>
        <w:t xml:space="preserve">Detailed constraints are listed in Annex B Constraints of a Conformant Implementation.</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rPr>
          <w:rStyle w:val="smpte-ch-review-highlight"/>
        </w:rP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Every Body Partition carrying VC-6 data</w:t>
      </w:r>
      <w:r>
        <w:t xml:space="preserve"> </w:t>
      </w:r>
      <w:r>
        <w:t xml:space="preserve">shall be followed by one Index Table Segment that carries the Index Entries for the Edit Units of that Body Partition.</w:t>
      </w:r>
    </w:p>
    <w:p>
      <w:pPr>
        <w:pStyle w:val="BodyText"/>
      </w:pPr>
      <w:r>
        <w:rPr>
          <w:rStyle w:val="smpte-ch-review-highlight"/>
        </w:rP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36c6bebf290339ffd7bf96626b7913de85ecbf3"/>
      <w:r>
        <w:t xml:space="preserve">5 Mapping VC-6 Bytestream into the MXF Gegneric Container</w:t>
      </w:r>
      <w:bookmarkEnd w:id="31"/>
    </w:p>
    <w:p>
      <w:pPr>
        <w:pStyle w:val="FirstParagraph"/>
      </w:pPr>
      <w:r>
        <w:t xml:space="preserve">HEVC streams shall be mapped using the MXF Generic Container using frame wrapping as defined in SMPTE ST 379-1 and SMPTE ST 379-2</w:t>
      </w:r>
    </w:p>
    <w:p>
      <w:pPr>
        <w:pStyle w:val="BodyText"/>
      </w:pPr>
      <w:r>
        <w:t xml:space="preserve">Figure 4 shows the SMPTE ST-2117 picture element, the byte stream shall comply with SMPTE ST-2117.</w:t>
      </w:r>
    </w:p>
    <w:p>
      <w:pPr>
        <w:pStyle w:val="CaptionedFigure"/>
      </w:pPr>
      <w:r>
        <w:t xml:space="preserve">Mapping of ST-2117 Picture Item Element</w:t>
      </w:r>
    </w:p>
    <w:p>
      <w:pPr>
        <w:pStyle w:val="ImageCaption"/>
      </w:pPr>
      <w:r>
        <w:t xml:space="preserve">Mapping of ST-2117 Picture Item Element</w:t>
      </w:r>
    </w:p>
    <w:p>
      <w:pPr>
        <w:pStyle w:val="Heading1"/>
      </w:pPr>
      <w:bookmarkStart w:id="32" w:name="key-length-value-encoding"/>
      <w:r>
        <w:t xml:space="preserve">6 Key Length Value Encoding</w:t>
      </w:r>
      <w:bookmarkEnd w:id="32"/>
    </w:p>
    <w:p>
      <w:pPr>
        <w:pStyle w:val="Heading2"/>
      </w:pPr>
      <w:bookmarkStart w:id="33" w:name="picture-element-key"/>
      <w:r>
        <w:t xml:space="preserve">6.1 Picture Element Key</w:t>
      </w:r>
      <w:bookmarkEnd w:id="33"/>
    </w:p>
    <w:p>
      <w:pPr>
        <w:pStyle w:val="Heading3"/>
      </w:pPr>
      <w:bookmarkStart w:id="34" w:name="smpte-st-2117-picture-element-key"/>
      <w:r>
        <w:t xml:space="preserve">6.1.1 SMPTE ST-2117 Picture Element Key</w:t>
      </w:r>
      <w:bookmarkEnd w:id="34"/>
    </w:p>
    <w:p>
      <w:pPr>
        <w:pStyle w:val="FirstParagraph"/>
      </w:pPr>
      <w:r>
        <w:rPr>
          <w:rStyle w:val="smpte-caption-table"/>
        </w:rPr>
        <w:t xml:space="preserve">Table 1</w:t>
      </w:r>
    </w:p>
    <w:tbl>
      <w:tblPr>
        <w:tblStyle w:val="Table"/>
        <w:tblW w:type="pct" w:w="5000.0"/>
        <w:tblLook w:firstRow="1" w:lastRow="0" w:firstColumn="0" w:lastColumn="0" w:noHBand="0" w:noVBand="0"/>
      </w:tblPr>
      <w:tblGrid>
        <w:gridCol w:w="2253"/>
        <w:gridCol w:w="1996"/>
        <w:gridCol w:w="386"/>
        <w:gridCol w:w="3283"/>
      </w:tblGrid>
      <w:tr>
        <w:trPr>
          <w:cnfStyle w:firstRow="1"/>
        </w:trPr>
        <w:tc>
          <w:tcPr>
            <w:tcBorders>
              <w:bottom w:val="single"/>
            </w:tcBorders>
            <w:vAlign w:val="bottom"/>
          </w:tcPr>
          <w:p>
            <w:pPr>
              <w:pStyle w:val="Compact"/>
              <w:jc w:val="left"/>
            </w:pPr>
            <w:r>
              <w:t xml:space="preserve">Item Name</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 Wrapped VC6 Picture Element</w:t>
            </w:r>
          </w:p>
        </w:tc>
        <w:tc>
          <w:p>
            <w:pPr>
              <w:pStyle w:val="Compact"/>
              <w:jc w:val="left"/>
            </w:pPr>
            <w:r>
              <w:t xml:space="preserve">FrameWrappedVC6PictureElement</w:t>
            </w:r>
          </w:p>
        </w:tc>
        <w:tc>
          <w:p>
            <w:pPr>
              <w:pStyle w:val="Compact"/>
              <w:jc w:val="left"/>
            </w:pPr>
            <w:r>
              <w:t xml:space="preserve">LEAF</w:t>
            </w:r>
          </w:p>
        </w:tc>
        <w:tc>
          <w:p>
            <w:pPr>
              <w:pStyle w:val="Compact"/>
              <w:jc w:val="left"/>
            </w:pPr>
            <w:r>
              <w:rPr>
                <w:rStyle w:val="VerbatimChar"/>
              </w:rPr>
              <w:t xml:space="preserve">urn:smpte:ul:060E2B34.01020101.0D010301.15kk05nn</w:t>
            </w:r>
          </w:p>
        </w:tc>
      </w:tr>
    </w:tbl>
    <w:p>
      <w:pPr>
        <w:pStyle w:val="BodyText"/>
      </w:pPr>
      <w:r>
        <w:t xml:space="preserve">The parameter</w:t>
      </w:r>
      <w:r>
        <w:t xml:space="preserve"> </w:t>
      </w:r>
      <w:r>
        <w:rPr>
          <w:rStyle w:val="VerbatimChar"/>
        </w:rPr>
        <w:t xml:space="preserve">kk</w:t>
      </w:r>
      <w:r>
        <w:t xml:space="preserve"> </w:t>
      </w:r>
      <w:r>
        <w:t xml:space="preserve">specifies the count of Picture Elements in the Picture Item, and</w:t>
      </w:r>
      <w:r>
        <w:t xml:space="preserve"> </w:t>
      </w:r>
      <w:r>
        <w:rPr>
          <w:rStyle w:val="VerbatimChar"/>
        </w:rPr>
        <w:t xml:space="preserve">nn</w:t>
      </w:r>
      <w:r>
        <w:t xml:space="preserve"> </w:t>
      </w:r>
      <w:r>
        <w:t xml:space="preserve">indicates the index number of the Element.</w:t>
      </w:r>
      <w:r>
        <w:t xml:space="preserve"> </w:t>
      </w:r>
      <w:r>
        <w:t xml:space="preserve">For VC-6 mappings</w:t>
      </w:r>
      <w:r>
        <w:t xml:space="preserve"> </w:t>
      </w:r>
      <w:r>
        <w:rPr>
          <w:rStyle w:val="VerbatimChar"/>
        </w:rPr>
        <w:t xml:space="preserve">kk</w:t>
      </w:r>
      <w:r>
        <w:t xml:space="preserve"> </w:t>
      </w:r>
      <w:r>
        <w:t xml:space="preserve">should have the value</w:t>
      </w:r>
      <w:r>
        <w:t xml:space="preserve"> </w:t>
      </w:r>
      <w:r>
        <w:rPr>
          <w:rStyle w:val="VerbatimChar"/>
        </w:rPr>
        <w:t xml:space="preserve">01</w:t>
      </w:r>
      <w:r>
        <w:t xml:space="preserve"> </w:t>
      </w:r>
      <w:r>
        <w:t xml:space="preserve">and</w:t>
      </w:r>
      <w:r>
        <w:t xml:space="preserve"> </w:t>
      </w:r>
      <w:r>
        <w:rPr>
          <w:rStyle w:val="VerbatimChar"/>
        </w:rPr>
        <w:t xml:space="preserve">nn</w:t>
      </w:r>
      <w:r>
        <w:t xml:space="preserve"> </w:t>
      </w:r>
      <w:r>
        <w:t xml:space="preserve">should have the value</w:t>
      </w:r>
      <w:r>
        <w:t xml:space="preserve"> </w:t>
      </w:r>
      <w:r>
        <w:rPr>
          <w:rStyle w:val="VerbatimChar"/>
        </w:rPr>
        <w:t xml:space="preserve">01</w:t>
      </w:r>
      <w:r>
        <w:t xml:space="preserve">.</w:t>
      </w:r>
    </w:p>
    <w:p>
      <w:pPr>
        <w:pStyle w:val="Heading3"/>
      </w:pPr>
      <w:bookmarkStart w:id="35" w:name="smpte-st-2117-picture-element-length"/>
      <w:r>
        <w:t xml:space="preserve">6.1.2 SMPTE ST-2117 Picture Element Length</w:t>
      </w:r>
      <w:bookmarkEnd w:id="35"/>
    </w:p>
    <w:p>
      <w:pPr>
        <w:pStyle w:val="FirstParagraph"/>
      </w:pPr>
      <w:r>
        <w:t xml:space="preserve">The length field of the KLV coded Element shall be 4 bytes BER long-form encoded (i.e. </w:t>
      </w:r>
      <w:r>
        <w:rPr>
          <w:rStyle w:val="VerbatimChar"/>
        </w:rPr>
        <w:t xml:space="preserve">83h.xx.yy.zz</w:t>
      </w:r>
      <w:r>
        <w:t xml:space="preserve">).</w:t>
      </w:r>
    </w:p>
    <w:p>
      <w:pPr>
        <w:pStyle w:val="Heading3"/>
      </w:pPr>
      <w:bookmarkStart w:id="36" w:name="smpte-st-2117-picture-element-value"/>
      <w:r>
        <w:t xml:space="preserve">6.1.3 SMPTE ST-2117 Picture Element Value</w:t>
      </w:r>
      <w:bookmarkEnd w:id="36"/>
    </w:p>
    <w:p>
      <w:pPr>
        <w:pStyle w:val="FirstParagraph"/>
      </w:pPr>
      <w:r>
        <w:t xml:space="preserve">Each Picture Element shall be a byte stream for a single image compliant with SMPTE ST-2117-1.</w:t>
      </w:r>
    </w:p>
    <w:p>
      <w:pPr>
        <w:pStyle w:val="Heading1"/>
      </w:pPr>
      <w:bookmarkStart w:id="37" w:name="mxf-labels"/>
      <w:r>
        <w:t xml:space="preserve">7 MXF Labels</w:t>
      </w:r>
      <w:bookmarkEnd w:id="37"/>
    </w:p>
    <w:p>
      <w:pPr>
        <w:pStyle w:val="Heading2"/>
      </w:pPr>
      <w:bookmarkStart w:id="38" w:name="essence-container-label"/>
      <w:r>
        <w:t xml:space="preserve">7.1 Essence Container Label</w:t>
      </w:r>
      <w:bookmarkEnd w:id="38"/>
    </w:p>
    <w:p>
      <w:pPr>
        <w:pStyle w:val="FirstParagraph"/>
      </w:pPr>
      <w:r>
        <w:t xml:space="preserve">The Essence Container Label is carried in the Essence Containers Properties of the Partition Packs, Preface Set and File Descriptor.</w:t>
      </w:r>
    </w:p>
    <w:p>
      <w:pPr>
        <w:pStyle w:val="BodyText"/>
      </w:pPr>
      <w:r>
        <w:t xml:space="preserve">The values of the Essence Container Label for VC-6 Bytestreams in MXF shall be on eof the values in Table 2.</w:t>
      </w:r>
    </w:p>
    <w:p>
      <w:pPr>
        <w:pStyle w:val="BodyText"/>
      </w:pPr>
      <w:r>
        <w:rPr>
          <w:rStyle w:val="smpte-caption-table"/>
        </w:rPr>
        <w:t xml:space="preserve">Table 2 – Essence Container Label Values for HEVC</w:t>
      </w:r>
    </w:p>
    <w:tbl>
      <w:tblPr>
        <w:tblStyle w:val="Table"/>
        <w:tblW w:type="pct" w:w="5000.0"/>
        <w:tblLook w:firstRow="1" w:lastRow="0" w:firstColumn="0" w:lastColumn="0" w:noHBand="0" w:noVBand="0"/>
      </w:tblPr>
      <w:tblGrid>
        <w:gridCol w:w="2253"/>
        <w:gridCol w:w="1996"/>
        <w:gridCol w:w="386"/>
        <w:gridCol w:w="3283"/>
      </w:tblGrid>
      <w:tr>
        <w:trPr>
          <w:cnfStyle w:firstRow="1"/>
        </w:trPr>
        <w:tc>
          <w:tcPr>
            <w:tcBorders>
              <w:bottom w:val="single"/>
            </w:tcBorders>
            <w:vAlign w:val="bottom"/>
          </w:tcPr>
          <w:p>
            <w:pPr>
              <w:pStyle w:val="Compact"/>
              <w:jc w:val="left"/>
            </w:pPr>
            <w:r>
              <w:t xml:space="preserve">Item Name</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 Generic Bytestream</w:t>
            </w:r>
          </w:p>
        </w:tc>
        <w:tc>
          <w:p>
            <w:pPr>
              <w:pStyle w:val="Compact"/>
              <w:jc w:val="left"/>
            </w:pPr>
            <w:r>
              <w:t xml:space="preserve">VC6GenericBytestream</w:t>
            </w:r>
          </w:p>
        </w:tc>
        <w:tc>
          <w:p>
            <w:pPr>
              <w:pStyle w:val="Compact"/>
              <w:jc w:val="left"/>
            </w:pPr>
            <w:r>
              <w:t xml:space="preserve">LEAF</w:t>
            </w:r>
          </w:p>
        </w:tc>
        <w:tc>
          <w:p>
            <w:pPr>
              <w:pStyle w:val="Compact"/>
              <w:jc w:val="left"/>
            </w:pPr>
            <w:r>
              <w:rPr>
                <w:rStyle w:val="VerbatimChar"/>
              </w:rPr>
              <w:t xml:space="preserve">urn:smpte:ul:060E2B34.01020101.0D010301.15kk05nn</w:t>
            </w:r>
          </w:p>
        </w:tc>
      </w:tr>
    </w:tbl>
    <w:p>
      <w:pPr>
        <w:pStyle w:val="Heading2"/>
      </w:pPr>
      <w:bookmarkStart w:id="39" w:name="picture-essence-coding-label"/>
      <w:r>
        <w:t xml:space="preserve">7.2 Picture Essence Coding Label</w:t>
      </w:r>
      <w:bookmarkEnd w:id="39"/>
    </w:p>
    <w:p>
      <w:pPr>
        <w:pStyle w:val="FirstParagraph"/>
      </w:pPr>
      <w:r>
        <w:t xml:space="preserve">The Picture Essence Coding Label is used in the Generic Picture Essence Descriptor. The values for the Picture Essence Coding Label for the HEVC are given in Table 3. These Label values are listed in the SMPTE Labels Register.</w:t>
      </w:r>
    </w:p>
    <w:p>
      <w:pPr>
        <w:pStyle w:val="BodyText"/>
      </w:pPr>
      <w:r>
        <w:rPr>
          <w:rStyle w:val="smpte-caption-table"/>
        </w:rPr>
        <w:t xml:space="preserve">Table 3 – Picture Essence Coding Label Values for HEVC</w:t>
      </w:r>
    </w:p>
    <w:tbl>
      <w:tblPr>
        <w:tblStyle w:val="Table"/>
        <w:tblW w:type="pct" w:w="5000.0"/>
        <w:tblLook w:firstRow="1" w:lastRow="0" w:firstColumn="0" w:lastColumn="0" w:noHBand="0" w:noVBand="0"/>
      </w:tblPr>
      <w:tblGrid>
        <w:gridCol w:w="2253"/>
        <w:gridCol w:w="1996"/>
        <w:gridCol w:w="386"/>
        <w:gridCol w:w="3283"/>
      </w:tblGrid>
      <w:tr>
        <w:trPr>
          <w:cnfStyle w:firstRow="1"/>
        </w:trPr>
        <w:tc>
          <w:tcPr>
            <w:tcBorders>
              <w:bottom w:val="single"/>
            </w:tcBorders>
            <w:vAlign w:val="bottom"/>
          </w:tcPr>
          <w:p>
            <w:pPr>
              <w:pStyle w:val="Compact"/>
              <w:jc w:val="left"/>
            </w:pPr>
            <w:r>
              <w:t xml:space="preserve">Item Name</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 Generic Bytestream</w:t>
            </w:r>
          </w:p>
        </w:tc>
        <w:tc>
          <w:p>
            <w:pPr>
              <w:pStyle w:val="Compact"/>
              <w:jc w:val="left"/>
            </w:pPr>
            <w:r>
              <w:t xml:space="preserve">VC6GenericBytestream</w:t>
            </w:r>
          </w:p>
        </w:tc>
        <w:tc>
          <w:p>
            <w:pPr>
              <w:pStyle w:val="Compact"/>
              <w:jc w:val="left"/>
            </w:pPr>
            <w:r>
              <w:t xml:space="preserve">LEAF</w:t>
            </w:r>
          </w:p>
        </w:tc>
        <w:tc>
          <w:p>
            <w:pPr>
              <w:pStyle w:val="Compact"/>
              <w:jc w:val="left"/>
            </w:pPr>
            <w:r>
              <w:rPr>
                <w:rStyle w:val="VerbatimChar"/>
              </w:rPr>
              <w:t xml:space="preserve">urn:smpte:ul:060E2B34.01020101.0D010301.15kk05nn</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character" w:customStyle="1" w:styleId="smpte-caption-table">
    <w:name w:val="smpte-caption-table"/>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svg" /><Relationship Type="http://schemas.openxmlformats.org/officeDocument/2006/relationships/image" Id="rId28" Target="media/rId28.sv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2020-09-09T22:16:44Z</dcterms:created>
  <dcterms:modified xsi:type="dcterms:W3CDTF">2020-09-09T22:16:44Z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