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3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Bruce Devlin</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2117-10</w:t>
      </w:r>
    </w:p>
    <w:p>
      <w:pPr>
        <w:pStyle w:val="BodyText"/>
      </w:pPr>
      <w:r>
        <w:rPr>
          <w:rStyle w:val="smpte-ch-boilerplate"/>
        </w:rPr>
        <w:t xml:space="preserve">Document title:</w:t>
      </w:r>
      <w:r>
        <w:t xml:space="preserve"> </w:t>
      </w:r>
      <w:r>
        <w:rPr>
          <w:iCs/>
          <w:i/>
        </w:rPr>
        <w:t xml:space="preserve">Mapping VC-6 into the MXF Generic Container</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377-1 and SMPTE ST 379-2 apply.</w:t>
      </w:r>
    </w:p>
    <w:bookmarkEnd w:id="24"/>
    <w:bookmarkStart w:id="34" w:name="mxf-file-structure-and-mapping"/>
    <w:p>
      <w:pPr>
        <w:pStyle w:val="Heading1"/>
      </w:pPr>
      <w:r>
        <w:t xml:space="preserve">4 MXF File Structure and Mapping</w:t>
      </w:r>
    </w:p>
    <w:bookmarkStart w:id="31" w:name="general"/>
    <w:p>
      <w:pPr>
        <w:pStyle w:val="Heading2"/>
      </w:pPr>
      <w:r>
        <w:t xml:space="preserve">4.1 General</w:t>
      </w:r>
    </w:p>
    <w:p>
      <w:pPr>
        <w:pStyle w:val="FirstParagraph"/>
      </w:pPr>
      <w:r>
        <w:t xml:space="preserve">SMPTE ST-2117-10 MXF files specified by this document shall have one of the two structures illustrated in Figure 1 and Figure 2 respectively.</w:t>
      </w:r>
      <w:r>
        <w:t xml:space="preserve"> </w:t>
      </w:r>
      <w:r>
        <w:rPr>
          <w:bCs/>
          <w:b/>
        </w:rPr>
        <w:t xml:space="preserve">HPP</w:t>
      </w:r>
      <w:r>
        <w:t xml:space="preserve"> </w:t>
      </w:r>
      <w:r>
        <w:t xml:space="preserve">is an shorthand for Header Partition Pack,</w:t>
      </w:r>
      <w:r>
        <w:t xml:space="preserve"> </w:t>
      </w:r>
      <w:r>
        <w:rPr>
          <w:bCs/>
          <w:b/>
        </w:rPr>
        <w:t xml:space="preserve">BPP</w:t>
      </w:r>
      <w:r>
        <w:t xml:space="preserve"> </w:t>
      </w:r>
      <w:r>
        <w:t xml:space="preserve">is an shorthand for Body Partition Pack and</w:t>
      </w:r>
      <w:r>
        <w:t xml:space="preserve"> </w:t>
      </w:r>
      <w:r>
        <w:rPr>
          <w:bCs/>
          <w:b/>
        </w:rPr>
        <w:t xml:space="preserve">FPP</w:t>
      </w:r>
      <w:r>
        <w:t xml:space="preserve"> </w:t>
      </w:r>
      <w:r>
        <w:t xml:space="preserve">is a shorthand for Footer Partition Pack.</w:t>
      </w:r>
    </w:p>
    <w:p>
      <w:pPr>
        <w:pStyle w:val="BodyText"/>
      </w:pPr>
      <w:r>
        <w:drawing>
          <wp:inline>
            <wp:extent cx="5727700" cy="677755"/>
            <wp:effectExtent b="0" l="0" r="0" t="0"/>
            <wp:docPr descr="" title="" id="26" name="Picture"/>
            <a:graphic>
              <a:graphicData uri="http://schemas.openxmlformats.org/drawingml/2006/picture">
                <pic:pic>
                  <pic:nvPicPr>
                    <pic:cNvPr descr="figure-01.png" id="27" name="Picture"/>
                    <pic:cNvPicPr>
                      <a:picLocks noChangeArrowheads="1" noChangeAspect="1"/>
                    </pic:cNvPicPr>
                  </pic:nvPicPr>
                  <pic:blipFill>
                    <a:blip r:embed="rId25"/>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29" name="Picture"/>
            <a:graphic>
              <a:graphicData uri="http://schemas.openxmlformats.org/drawingml/2006/picture">
                <pic:pic>
                  <pic:nvPicPr>
                    <pic:cNvPr descr="figure-02.png" id="3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bookmarkEnd w:id="31"/>
    <w:bookmarkStart w:id="32" w:name="single-essence-location-style"/>
    <w:p>
      <w:pPr>
        <w:pStyle w:val="Heading2"/>
      </w:pPr>
      <w:r>
        <w:t xml:space="preserve">4.2 Single Essence Location Style</w:t>
      </w:r>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bookmarkEnd w:id="32"/>
    <w:bookmarkStart w:id="33" w:name="multiple-essence-location-style"/>
    <w:p>
      <w:pPr>
        <w:pStyle w:val="Heading2"/>
      </w:pPr>
      <w:r>
        <w:t xml:space="preserve">4.3 Multiple Essence Location Style</w:t>
      </w:r>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bookmarkEnd w:id="33"/>
    <w:bookmarkEnd w:id="34"/>
    <w:bookmarkStart w:id="38" w:name="Xac3d3f8419b293bb0f6ace9b674a9cba7c27c5d"/>
    <w:p>
      <w:pPr>
        <w:pStyle w:val="Heading1"/>
      </w:pPr>
      <w:r>
        <w:t xml:space="preserve">5 Mapping VC-6 Bitstream into the MXF Generic Container</w:t>
      </w:r>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36" name="Picture"/>
            <a:graphic>
              <a:graphicData uri="http://schemas.openxmlformats.org/drawingml/2006/picture">
                <pic:pic>
                  <pic:nvPicPr>
                    <pic:cNvPr descr="figure-04.png" id="37" name="Picture"/>
                    <pic:cNvPicPr>
                      <a:picLocks noChangeArrowheads="1" noChangeAspect="1"/>
                    </pic:cNvPicPr>
                  </pic:nvPicPr>
                  <pic:blipFill>
                    <a:blip r:embed="rId35"/>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bookmarkEnd w:id="38"/>
    <w:bookmarkStart w:id="43" w:name="key-length-value-encoding"/>
    <w:p>
      <w:pPr>
        <w:pStyle w:val="Heading1"/>
      </w:pPr>
      <w:r>
        <w:t xml:space="preserve">6 Key Length Value Encoding</w:t>
      </w:r>
    </w:p>
    <w:bookmarkStart w:id="42" w:name="picture-element-key"/>
    <w:p>
      <w:pPr>
        <w:pStyle w:val="Heading2"/>
      </w:pPr>
      <w:r>
        <w:t xml:space="preserve">6.1 Picture Element Key</w:t>
      </w:r>
    </w:p>
    <w:bookmarkStart w:id="39" w:name="smpte-st-2117-picture-element-key"/>
    <w:p>
      <w:pPr>
        <w:pStyle w:val="Heading3"/>
      </w:pPr>
      <w:r>
        <w:t xml:space="preserve">6.1.1 SMPTE ST-2117 Picture Element Key</w:t>
      </w:r>
    </w:p>
    <w:p>
      <w:pPr>
        <w:pStyle w:val="smpte-caption"/>
      </w:pPr>
      <w:r>
        <w:t xml:space="preserve">Table 1 - Picture Element Keys</w:t>
      </w:r>
    </w:p>
    <w:tbl>
      <w:tblPr>
        <w:tblStyle w:val="Table"/>
        <w:tblW w:type="pct" w:w="5000"/>
        <w:tblLook w:firstRow="1" w:lastRow="0" w:firstColumn="0" w:lastColumn="0" w:noHBand="0" w:noVBand="0" w:val="0020"/>
      </w:tblPr>
      <w:tblGrid>
        <w:gridCol w:w="2012"/>
        <w:gridCol w:w="2596"/>
        <w:gridCol w:w="3310"/>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t xml:space="preserve">FrameWrappedVC6PictureElement</w:t>
            </w:r>
          </w:p>
        </w:tc>
        <w:tc>
          <w:tcPr/>
          <w:p>
            <w:pPr>
              <w:pStyle w:val="Compact"/>
              <w:jc w:val="left"/>
            </w:pPr>
            <w:r>
              <w:t xml:space="preserve">LEAF</w:t>
            </w:r>
          </w:p>
        </w:tc>
        <w:tc>
          <w:tcPr/>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bookmarkEnd w:id="39"/>
    <w:bookmarkStart w:id="40" w:name="smpte-st-2117-picture-element-length"/>
    <w:p>
      <w:pPr>
        <w:pStyle w:val="Heading3"/>
      </w:pPr>
      <w:r>
        <w:t xml:space="preserve">6.1.2 SMPTE ST-2117 Picture Element Length</w:t>
      </w:r>
    </w:p>
    <w:p>
      <w:pPr>
        <w:pStyle w:val="FirstParagraph"/>
      </w:pPr>
      <w:r>
        <w:t xml:space="preserve">The length field of the KLV coded Element shall comply with SMPTE ST 379-2.</w:t>
      </w:r>
    </w:p>
    <w:bookmarkEnd w:id="40"/>
    <w:bookmarkStart w:id="41" w:name="smpte-st-2117-picture-element-value"/>
    <w:p>
      <w:pPr>
        <w:pStyle w:val="Heading3"/>
      </w:pPr>
      <w:r>
        <w:t xml:space="preserve">6.1.3 SMPTE ST-2117 Picture Element Value</w:t>
      </w:r>
    </w:p>
    <w:p>
      <w:pPr>
        <w:pStyle w:val="FirstParagraph"/>
      </w:pPr>
      <w:r>
        <w:t xml:space="preserve">Each Picture Element value shall be a bitstream for a single image compliant with SMPTE ST-2117-1.</w:t>
      </w:r>
    </w:p>
    <w:bookmarkEnd w:id="41"/>
    <w:bookmarkEnd w:id="42"/>
    <w:bookmarkEnd w:id="43"/>
    <w:bookmarkStart w:id="46" w:name="mxf-labels"/>
    <w:p>
      <w:pPr>
        <w:pStyle w:val="Heading1"/>
      </w:pPr>
      <w:r>
        <w:t xml:space="preserve">7 MXF Labels</w:t>
      </w:r>
    </w:p>
    <w:bookmarkStart w:id="44" w:name="essence-container-label"/>
    <w:p>
      <w:pPr>
        <w:pStyle w:val="Heading2"/>
      </w:pPr>
      <w:r>
        <w:t xml:space="preserve">7.1 Essence Container Label</w:t>
      </w:r>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
        <w:tblLook w:firstRow="1" w:lastRow="0" w:firstColumn="0" w:lastColumn="0" w:noHBand="0" w:noVBand="0" w:val="0020"/>
      </w:tblPr>
      <w:tblGrid>
        <w:gridCol w:w="2302"/>
        <w:gridCol w:w="2752"/>
        <w:gridCol w:w="2864"/>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t xml:space="preserve">MXFGCVC6BitstreamTypes</w:t>
            </w:r>
          </w:p>
        </w:tc>
        <w:tc>
          <w:tcPr/>
          <w:p>
            <w:pPr>
              <w:pStyle w:val="Compact"/>
              <w:jc w:val="left"/>
            </w:pPr>
            <w:r>
              <w:t xml:space="preserve">NODE</w:t>
            </w:r>
          </w:p>
        </w:tc>
        <w:tc>
          <w:tcPr/>
          <w:p>
            <w:pPr>
              <w:pStyle w:val="Compact"/>
              <w:jc w:val="left"/>
            </w:pPr>
            <w:r>
              <w:t xml:space="preserve">urn:smpte:ul:060e2b34.0401010d.0d010301.02240000</w:t>
            </w:r>
          </w:p>
        </w:tc>
      </w:tr>
      <w:tr>
        <w:tc>
          <w:tcPr/>
          <w:p>
            <w:pPr>
              <w:pStyle w:val="Compact"/>
              <w:jc w:val="left"/>
            </w:pPr>
            <w:r>
              <w:t xml:space="preserve">MXFGCVC6FrameWrappedGenericBitstream</w:t>
            </w:r>
          </w:p>
        </w:tc>
        <w:tc>
          <w:tcPr/>
          <w:p>
            <w:pPr>
              <w:pStyle w:val="Compact"/>
              <w:jc w:val="left"/>
            </w:pPr>
            <w:r>
              <w:t xml:space="preserve">LEAF</w:t>
            </w:r>
          </w:p>
        </w:tc>
        <w:tc>
          <w:tcPr/>
          <w:p>
            <w:pPr>
              <w:pStyle w:val="Compact"/>
              <w:jc w:val="left"/>
            </w:pPr>
            <w:r>
              <w:t xml:space="preserve">urn:smpte:ul:060e2b34.0401010d.0d010301.02240100</w:t>
            </w:r>
          </w:p>
        </w:tc>
      </w:tr>
      <w:tr>
        <w:tc>
          <w:tcPr/>
          <w:p>
            <w:pPr>
              <w:pStyle w:val="Compact"/>
              <w:jc w:val="left"/>
            </w:pPr>
            <w:r>
              <w:t xml:space="preserve">MXFGCVC6FrameWrappedProgressivePictures</w:t>
            </w:r>
          </w:p>
        </w:tc>
        <w:tc>
          <w:tcPr/>
          <w:p>
            <w:pPr>
              <w:pStyle w:val="Compact"/>
              <w:jc w:val="left"/>
            </w:pPr>
            <w:r>
              <w:t xml:space="preserve">LEAF</w:t>
            </w:r>
          </w:p>
        </w:tc>
        <w:tc>
          <w:tcPr/>
          <w:p>
            <w:pPr>
              <w:pStyle w:val="Compact"/>
              <w:jc w:val="left"/>
            </w:pPr>
            <w:r>
              <w:t xml:space="preserve">urn:smpte:ul:060e2b34.0401010d.0d010301.02240200</w:t>
            </w:r>
          </w:p>
        </w:tc>
      </w:tr>
      <w:tr>
        <w:tc>
          <w:tcPr/>
          <w:p>
            <w:pPr>
              <w:pStyle w:val="Compact"/>
              <w:jc w:val="left"/>
            </w:pPr>
            <w:r>
              <w:t xml:space="preserve">MXFGCVC6FrameWrappedInterlacedPictures</w:t>
            </w:r>
          </w:p>
        </w:tc>
        <w:tc>
          <w:tcPr/>
          <w:p>
            <w:pPr>
              <w:pStyle w:val="Compact"/>
              <w:jc w:val="left"/>
            </w:pPr>
            <w:r>
              <w:t xml:space="preserve">LEAF</w:t>
            </w:r>
          </w:p>
        </w:tc>
        <w:tc>
          <w:tcPr/>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bookmarkEnd w:id="44"/>
    <w:bookmarkStart w:id="45" w:name="picture-essence-coding-label"/>
    <w:p>
      <w:pPr>
        <w:pStyle w:val="Heading2"/>
      </w:pPr>
      <w:r>
        <w:t xml:space="preserve">7.2 Picture Essence Coding Label</w:t>
      </w:r>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
        <w:tblLook w:firstRow="1" w:lastRow="0" w:firstColumn="0" w:lastColumn="0" w:noHBand="0" w:noVBand="0" w:val="0020"/>
      </w:tblPr>
      <w:tblGrid>
        <w:gridCol w:w="2333"/>
        <w:gridCol w:w="2455"/>
        <w:gridCol w:w="3131"/>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t xml:space="preserve">VC6Bitstreams</w:t>
            </w:r>
          </w:p>
        </w:tc>
        <w:tc>
          <w:tcPr/>
          <w:p>
            <w:pPr>
              <w:pStyle w:val="Compact"/>
              <w:jc w:val="left"/>
            </w:pPr>
            <w:r>
              <w:t xml:space="preserve">NODE</w:t>
            </w:r>
          </w:p>
        </w:tc>
        <w:tc>
          <w:tcPr/>
          <w:p>
            <w:pPr>
              <w:pStyle w:val="Compact"/>
              <w:jc w:val="left"/>
            </w:pPr>
            <w:r>
              <w:t xml:space="preserve">urn:smpte:ul:060e2b34.0401010d.04010202.01470000</w:t>
            </w:r>
          </w:p>
        </w:tc>
      </w:tr>
      <w:tr>
        <w:tc>
          <w:tcPr/>
          <w:p>
            <w:pPr>
              <w:pStyle w:val="Compact"/>
              <w:jc w:val="left"/>
            </w:pPr>
            <w:r>
              <w:t xml:space="preserve">VC6UnrestrictedBitstream</w:t>
            </w:r>
          </w:p>
        </w:tc>
        <w:tc>
          <w:tcPr/>
          <w:p>
            <w:pPr>
              <w:pStyle w:val="Compact"/>
              <w:jc w:val="left"/>
            </w:pPr>
            <w:r>
              <w:t xml:space="preserve">LEAF</w:t>
            </w:r>
          </w:p>
        </w:tc>
        <w:tc>
          <w:tcPr/>
          <w:p>
            <w:pPr>
              <w:pStyle w:val="Compact"/>
              <w:jc w:val="left"/>
            </w:pPr>
            <w:r>
              <w:t xml:space="preserve">urn:smpte:ul:060e2b34.0401010d.04010202.01470100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bookmarkEnd w:id="45"/>
    <w:bookmarkEnd w:id="46"/>
    <w:bookmarkStart w:id="47" w:name="vc6subdescriptor"/>
    <w:p>
      <w:pPr>
        <w:pStyle w:val="Heading1"/>
      </w:pPr>
      <w:r>
        <w:t xml:space="preserve">8 </w:t>
      </w:r>
      <w:r>
        <w:rPr>
          <w:rStyle w:val="VerbatimChar"/>
        </w:rPr>
        <w:t xml:space="preserve">VC6SubDescriptor</w:t>
      </w:r>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Cs/>
          <w:b/>
        </w:rPr>
        <w:t xml:space="preserve">Req</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
        <w:tblLook w:firstRow="1" w:lastRow="0" w:firstColumn="0" w:lastColumn="0" w:noHBand="0" w:noVBand="0" w:val="0020"/>
      </w:tblPr>
      <w:tblGrid>
        <w:gridCol w:w="1445"/>
        <w:gridCol w:w="4400"/>
        <w:gridCol w:w="2074"/>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t xml:space="preserve">VC6Parameters</w:t>
            </w:r>
          </w:p>
        </w:tc>
        <w:tc>
          <w:tcPr/>
          <w:p>
            <w:pPr>
              <w:pStyle w:val="Compact"/>
              <w:jc w:val="left"/>
            </w:pPr>
            <w:r>
              <w:t xml:space="preserve">Elements.NODE</w:t>
            </w:r>
          </w:p>
        </w:tc>
        <w:tc>
          <w:tcPr/>
          <w:p>
            <w:pPr>
              <w:pStyle w:val="Compact"/>
              <w:jc w:val="left"/>
            </w:pPr>
            <w:r>
              <w:t xml:space="preserve">urn:smpte:ul:060e2b34.0101010e.0401060d.00000000</w:t>
            </w:r>
          </w:p>
        </w:tc>
      </w:tr>
      <w:tr>
        <w:tc>
          <w:tcPr/>
          <w:p>
            <w:pPr>
              <w:pStyle w:val="Compact"/>
              <w:jc w:val="left"/>
            </w:pPr>
            <w:r>
              <w:t xml:space="preserve">VC6SubDescriptor</w:t>
            </w:r>
          </w:p>
        </w:tc>
        <w:tc>
          <w:tcPr/>
          <w:p>
            <w:pPr>
              <w:pStyle w:val="Compact"/>
              <w:jc w:val="left"/>
            </w:pPr>
            <w:r>
              <w:t xml:space="preserve">Groups.LEAF</w:t>
            </w:r>
          </w:p>
        </w:tc>
        <w:tc>
          <w:tcPr/>
          <w:p>
            <w:pPr>
              <w:pStyle w:val="Compact"/>
              <w:jc w:val="left"/>
            </w:pPr>
            <w:r>
              <w:t xml:space="preserve">urn:smpte:ul:060e2b34.027f0101.0d010101.01018104</w:t>
            </w:r>
          </w:p>
        </w:tc>
      </w:tr>
      <w:tr>
        <w:tc>
          <w:tcPr/>
          <w:p>
            <w:pPr>
              <w:pStyle w:val="Compact"/>
              <w:jc w:val="left"/>
            </w:pPr>
            <w:r>
              <w:t xml:space="preserve">VC6EchelonProperties</w:t>
            </w:r>
          </w:p>
        </w:tc>
        <w:tc>
          <w:tcPr/>
          <w:p>
            <w:pPr>
              <w:pStyle w:val="Compact"/>
              <w:jc w:val="left"/>
            </w:pPr>
            <w:r>
              <w:t xml:space="preserve">Groups.LEAF</w:t>
            </w:r>
          </w:p>
        </w:tc>
        <w:tc>
          <w:tcPr/>
          <w:p>
            <w:pPr>
              <w:pStyle w:val="Compact"/>
              <w:jc w:val="left"/>
            </w:pPr>
            <w:r>
              <w:t xml:space="preserve">urn:smpte:ul:060e2b34.027f0101.0d010101.01018105</w:t>
            </w:r>
          </w:p>
        </w:tc>
      </w:tr>
      <w:tr>
        <w:tc>
          <w:tcPr/>
          <w:p>
            <w:pPr>
              <w:pStyle w:val="Compact"/>
              <w:jc w:val="left"/>
            </w:pPr>
            <w:r>
              <w:t xml:space="preserve">VC6GCUpsamplersBatch</w:t>
            </w:r>
          </w:p>
        </w:tc>
        <w:tc>
          <w:tcPr/>
          <w:p>
            <w:pPr>
              <w:pStyle w:val="Compact"/>
              <w:jc w:val="left"/>
            </w:pPr>
            <w:r>
              <w:t xml:space="preserve">Elements.LEAF</w:t>
            </w:r>
          </w:p>
        </w:tc>
        <w:tc>
          <w:tcPr/>
          <w:p>
            <w:pPr>
              <w:pStyle w:val="Compact"/>
              <w:jc w:val="left"/>
            </w:pPr>
            <w:r>
              <w:t xml:space="preserve">urn:smpte:ul:060e2b34.0101010e.0401060d.01000000</w:t>
            </w:r>
          </w:p>
        </w:tc>
      </w:tr>
      <w:tr>
        <w:tc>
          <w:tcPr/>
          <w:p>
            <w:pPr>
              <w:pStyle w:val="Compact"/>
              <w:jc w:val="left"/>
            </w:pPr>
            <w:r>
              <w:t xml:space="preserve">VC6ShortcutVectorsBatch</w:t>
            </w:r>
          </w:p>
        </w:tc>
        <w:tc>
          <w:tcPr/>
          <w:p>
            <w:pPr>
              <w:pStyle w:val="Compact"/>
              <w:jc w:val="left"/>
            </w:pPr>
            <w:r>
              <w:t xml:space="preserve">Elements.LEAF</w:t>
            </w:r>
          </w:p>
        </w:tc>
        <w:tc>
          <w:tcPr/>
          <w:p>
            <w:pPr>
              <w:pStyle w:val="Compact"/>
              <w:jc w:val="left"/>
            </w:pPr>
            <w:r>
              <w:t xml:space="preserve">urn:smpte:ul:060e2b34.0101010e.0401060d.02000000</w:t>
            </w:r>
          </w:p>
        </w:tc>
      </w:tr>
      <w:tr>
        <w:tc>
          <w:tcPr/>
          <w:p>
            <w:pPr>
              <w:pStyle w:val="Compact"/>
              <w:jc w:val="left"/>
            </w:pPr>
            <w:r>
              <w:t xml:space="preserve">VC6Lossless</w:t>
            </w:r>
          </w:p>
        </w:tc>
        <w:tc>
          <w:tcPr/>
          <w:p>
            <w:pPr>
              <w:pStyle w:val="Compact"/>
              <w:jc w:val="left"/>
            </w:pPr>
            <w:r>
              <w:t xml:space="preserve">Elements.LEAF</w:t>
            </w:r>
          </w:p>
        </w:tc>
        <w:tc>
          <w:tcPr/>
          <w:p>
            <w:pPr>
              <w:pStyle w:val="Compact"/>
              <w:jc w:val="left"/>
            </w:pPr>
            <w:r>
              <w:t xml:space="preserve">urn:smpte:ul:060e2b34.0101010e.0401060d.03000000</w:t>
            </w:r>
          </w:p>
        </w:tc>
      </w:tr>
      <w:tr>
        <w:tc>
          <w:tcPr/>
          <w:p>
            <w:pPr>
              <w:pStyle w:val="Compact"/>
              <w:jc w:val="left"/>
            </w:pPr>
            <w:r>
              <w:t xml:space="preserve">VC6CBR</w:t>
            </w:r>
          </w:p>
        </w:tc>
        <w:tc>
          <w:tcPr/>
          <w:p>
            <w:pPr>
              <w:pStyle w:val="Compact"/>
              <w:jc w:val="left"/>
            </w:pPr>
            <w:r>
              <w:t xml:space="preserve">Elements.LEAF</w:t>
            </w:r>
          </w:p>
        </w:tc>
        <w:tc>
          <w:tcPr/>
          <w:p>
            <w:pPr>
              <w:pStyle w:val="Compact"/>
              <w:jc w:val="left"/>
            </w:pPr>
            <w:r>
              <w:t xml:space="preserve">urn:smpte:ul:060e2b34.0101010e.0401060d.04000000</w:t>
            </w:r>
          </w:p>
        </w:tc>
      </w:tr>
      <w:tr>
        <w:tc>
          <w:tcPr/>
          <w:p>
            <w:pPr>
              <w:pStyle w:val="Compact"/>
              <w:jc w:val="left"/>
            </w:pPr>
            <w:r>
              <w:t xml:space="preserve">VC6Bitrate</w:t>
            </w:r>
          </w:p>
        </w:tc>
        <w:tc>
          <w:tcPr/>
          <w:p>
            <w:pPr>
              <w:pStyle w:val="Compact"/>
              <w:jc w:val="left"/>
            </w:pPr>
            <w:r>
              <w:t xml:space="preserve">Elements.LEAF</w:t>
            </w:r>
          </w:p>
        </w:tc>
        <w:tc>
          <w:tcPr/>
          <w:p>
            <w:pPr>
              <w:pStyle w:val="Compact"/>
              <w:jc w:val="left"/>
            </w:pPr>
            <w:r>
              <w:t xml:space="preserve">urn:smpte:ul:060e2b34.0101010e.0401060d.05000000</w:t>
            </w:r>
          </w:p>
        </w:tc>
      </w:tr>
      <w:tr>
        <w:tc>
          <w:tcPr/>
          <w:p>
            <w:pPr>
              <w:pStyle w:val="Compact"/>
              <w:jc w:val="left"/>
            </w:pPr>
            <w:r>
              <w:t xml:space="preserve">VC6CompressedFrameMax</w:t>
            </w:r>
          </w:p>
        </w:tc>
        <w:tc>
          <w:tcPr/>
          <w:p>
            <w:pPr>
              <w:pStyle w:val="Compact"/>
              <w:jc w:val="left"/>
            </w:pPr>
            <w:r>
              <w:t xml:space="preserve">Elements.LEAF</w:t>
            </w:r>
          </w:p>
        </w:tc>
        <w:tc>
          <w:tcPr/>
          <w:p>
            <w:pPr>
              <w:pStyle w:val="Compact"/>
              <w:jc w:val="left"/>
            </w:pPr>
            <w:r>
              <w:t xml:space="preserve">urn:smpte:ul:060e2b34.0101010e.0401060d.06000000</w:t>
            </w:r>
          </w:p>
        </w:tc>
      </w:tr>
      <w:tr>
        <w:tc>
          <w:tcPr/>
          <w:p>
            <w:pPr>
              <w:pStyle w:val="Compact"/>
              <w:jc w:val="left"/>
            </w:pPr>
            <w:r>
              <w:t xml:space="preserve">VC6CompressedFrameAvg</w:t>
            </w:r>
          </w:p>
        </w:tc>
        <w:tc>
          <w:tcPr/>
          <w:p>
            <w:pPr>
              <w:pStyle w:val="Compact"/>
              <w:jc w:val="left"/>
            </w:pPr>
            <w:r>
              <w:t xml:space="preserve">Elements.LEAF</w:t>
            </w:r>
          </w:p>
        </w:tc>
        <w:tc>
          <w:tcPr/>
          <w:p>
            <w:pPr>
              <w:pStyle w:val="Compact"/>
              <w:jc w:val="left"/>
            </w:pPr>
            <w:r>
              <w:t xml:space="preserve">urn:smpte:ul:060e2b34.0101010e.0401060d.07000000</w:t>
            </w:r>
          </w:p>
        </w:tc>
      </w:tr>
      <w:tr>
        <w:tc>
          <w:tcPr/>
          <w:p>
            <w:pPr>
              <w:pStyle w:val="Compact"/>
              <w:jc w:val="left"/>
            </w:pPr>
            <w:r>
              <w:t xml:space="preserve">VC6MaxNoOfEchelons</w:t>
            </w:r>
          </w:p>
        </w:tc>
        <w:tc>
          <w:tcPr/>
          <w:p>
            <w:pPr>
              <w:pStyle w:val="Compact"/>
              <w:jc w:val="left"/>
            </w:pPr>
            <w:r>
              <w:t xml:space="preserve">Elements.LEAF</w:t>
            </w:r>
          </w:p>
        </w:tc>
        <w:tc>
          <w:tcPr/>
          <w:p>
            <w:pPr>
              <w:pStyle w:val="Compact"/>
              <w:jc w:val="left"/>
            </w:pPr>
            <w:r>
              <w:t xml:space="preserve">urn:smpte:ul:060e2b34.0101010e.0401060d.08000000</w:t>
            </w:r>
          </w:p>
        </w:tc>
      </w:tr>
      <w:tr>
        <w:tc>
          <w:tcPr/>
          <w:p>
            <w:pPr>
              <w:pStyle w:val="Compact"/>
              <w:jc w:val="left"/>
            </w:pPr>
            <w:r>
              <w:t xml:space="preserve">VC6EchelonVector</w:t>
            </w:r>
          </w:p>
        </w:tc>
        <w:tc>
          <w:tcPr/>
          <w:p>
            <w:pPr>
              <w:pStyle w:val="Compact"/>
              <w:jc w:val="left"/>
            </w:pPr>
            <w:r>
              <w:t xml:space="preserve">Elements.LEAF</w:t>
            </w:r>
          </w:p>
        </w:tc>
        <w:tc>
          <w:tcPr/>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
        <w:tblLook w:firstRow="1" w:lastRow="0" w:firstColumn="0" w:lastColumn="0" w:noHBand="0" w:noVBand="0" w:val="0020"/>
      </w:tblPr>
      <w:tblGrid>
        <w:gridCol w:w="1329"/>
        <w:gridCol w:w="2254"/>
        <w:gridCol w:w="2023"/>
        <w:gridCol w:w="2312"/>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Meaning</w:t>
            </w:r>
          </w:p>
        </w:tc>
      </w:tr>
      <w:tr>
        <w:tc>
          <w:tcPr/>
          <w:p>
            <w:pPr>
              <w:pStyle w:val="Compact"/>
              <w:jc w:val="left"/>
            </w:pPr>
            <w:r>
              <w:t xml:space="preserve">VC6SubDescriptor</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ST 2117 VC6 Sub-Descriptor</w:t>
            </w:r>
          </w:p>
        </w:tc>
      </w:tr>
      <w:tr>
        <w:tc>
          <w:tcPr/>
          <w:p>
            <w:pPr>
              <w:pStyle w:val="Compact"/>
              <w:jc w:val="left"/>
            </w:pPr>
            <w:r>
              <w:t xml:space="preserve">VC6GCUpsamplersBatch</w:t>
            </w:r>
          </w:p>
        </w:tc>
        <w:tc>
          <w:tcPr/>
          <w:p>
            <w:pPr>
              <w:pStyle w:val="Compact"/>
              <w:jc w:val="left"/>
            </w:pPr>
            <w:r>
              <w:t xml:space="preserve">IDRefStrongReferenceSet</w:t>
            </w:r>
          </w:p>
        </w:tc>
        <w:tc>
          <w:tcPr/>
          <w:p>
            <w:pPr>
              <w:pStyle w:val="Compact"/>
              <w:jc w:val="left"/>
            </w:pPr>
            <w:r>
              <w:t xml:space="preserve">8 + 16n</w:t>
            </w:r>
          </w:p>
        </w:tc>
        <w:tc>
          <w:tcPr/>
          <w:p>
            <w:pPr>
              <w:pStyle w:val="Compact"/>
              <w:jc w:val="left"/>
            </w:pPr>
            <w:r>
              <w:t xml:space="preserve">Unordered Batch of UInt8 Upsampler Indices used in the Generic Container</w:t>
            </w:r>
          </w:p>
        </w:tc>
      </w:tr>
      <w:tr>
        <w:tc>
          <w:tcPr/>
          <w:p>
            <w:pPr>
              <w:pStyle w:val="Compact"/>
              <w:jc w:val="left"/>
            </w:pPr>
            <w:r>
              <w:t xml:space="preserve">VC6ShortcutVectorsBatch</w:t>
            </w:r>
          </w:p>
        </w:tc>
        <w:tc>
          <w:tcPr/>
          <w:p>
            <w:pPr>
              <w:pStyle w:val="Compact"/>
              <w:jc w:val="left"/>
            </w:pPr>
            <w:r>
              <w:t xml:space="preserve">IDRefStrongReferenceSet</w:t>
            </w:r>
          </w:p>
        </w:tc>
        <w:tc>
          <w:tcPr/>
          <w:p>
            <w:pPr>
              <w:pStyle w:val="Compact"/>
              <w:jc w:val="left"/>
            </w:pPr>
            <w:r>
              <w:t xml:space="preserve">8 + 16n</w:t>
            </w:r>
          </w:p>
        </w:tc>
        <w:tc>
          <w:tcPr/>
          <w:p>
            <w:pPr>
              <w:pStyle w:val="Compact"/>
              <w:jc w:val="left"/>
            </w:pPr>
            <w:r>
              <w:t xml:space="preserve">Unordered Batch of unique UInt16 ShortcutVector values used in the Generic Container</w:t>
            </w:r>
          </w:p>
        </w:tc>
      </w:tr>
      <w:tr>
        <w:tc>
          <w:tcPr/>
          <w:p>
            <w:pPr>
              <w:pStyle w:val="Compact"/>
              <w:jc w:val="left"/>
            </w:pPr>
            <w:r>
              <w:t xml:space="preserve">VC6Lossless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Non-zero if the encoder created a lossless bitstream</w:t>
            </w:r>
          </w:p>
        </w:tc>
      </w:tr>
      <w:tr>
        <w:tc>
          <w:tcPr/>
          <w:p>
            <w:pPr>
              <w:pStyle w:val="Compact"/>
              <w:jc w:val="left"/>
            </w:pPr>
            <w:r>
              <w:t xml:space="preserve">VC6CBR</w:t>
            </w:r>
          </w:p>
        </w:tc>
        <w:tc>
          <w:tcPr/>
          <w:p>
            <w:pPr>
              <w:pStyle w:val="Compact"/>
              <w:jc w:val="left"/>
            </w:pPr>
            <w:r>
              <w:t xml:space="preserve">UInt8</w:t>
            </w:r>
          </w:p>
        </w:tc>
        <w:tc>
          <w:tcPr/>
          <w:p>
            <w:pPr>
              <w:pStyle w:val="Compact"/>
              <w:jc w:val="left"/>
            </w:pPr>
            <w:r>
              <w:t xml:space="preserve">1</w:t>
            </w:r>
          </w:p>
        </w:tc>
        <w:tc>
          <w:tcPr/>
          <w:p>
            <w:pPr>
              <w:pStyle w:val="Compact"/>
              <w:jc w:val="left"/>
            </w:pPr>
            <w:r>
              <w:t xml:space="preserve">Non-zero if the encoder intended a constant bitrate stream</w:t>
            </w:r>
          </w:p>
        </w:tc>
      </w:tr>
      <w:tr>
        <w:tc>
          <w:tcPr/>
          <w:p>
            <w:pPr>
              <w:pStyle w:val="Compact"/>
              <w:jc w:val="left"/>
            </w:pPr>
            <w:r>
              <w:t xml:space="preserve">VC6Bitrate</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Target CBR bitrate or Maximum VBR bitrate in bits per second</w:t>
            </w:r>
          </w:p>
        </w:tc>
      </w:tr>
      <w:tr>
        <w:tc>
          <w:tcPr/>
          <w:p>
            <w:pPr>
              <w:pStyle w:val="Compact"/>
              <w:jc w:val="left"/>
            </w:pPr>
            <w:r>
              <w:t xml:space="preserve">VC6CompressedFrameMax</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Maximum Size in bits of a Compressed Frame in the Generic Container</w:t>
            </w:r>
          </w:p>
        </w:tc>
      </w:tr>
      <w:tr>
        <w:tc>
          <w:tcPr/>
          <w:p>
            <w:pPr>
              <w:pStyle w:val="Compact"/>
              <w:jc w:val="left"/>
            </w:pPr>
            <w:r>
              <w:t xml:space="preserve">VC6CompressedFrameAvg</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Average Size in bits of a Compressed Frame in the Generic Container</w:t>
            </w:r>
          </w:p>
        </w:tc>
      </w:tr>
      <w:tr>
        <w:tc>
          <w:tcPr/>
          <w:p>
            <w:pPr>
              <w:pStyle w:val="Compact"/>
              <w:jc w:val="left"/>
            </w:pPr>
            <w:r>
              <w:t xml:space="preserve">VC6MaxNoOfEchelons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Maximum Number of Echelons in any Frame in the Generic Container</w:t>
            </w:r>
          </w:p>
        </w:tc>
      </w:tr>
      <w:tr>
        <w:tc>
          <w:tcPr/>
          <w:p>
            <w:pPr>
              <w:pStyle w:val="Compact"/>
              <w:jc w:val="left"/>
            </w:pPr>
            <w:r>
              <w:t xml:space="preserve">VC6EchelonVector</w:t>
            </w:r>
          </w:p>
        </w:tc>
        <w:tc>
          <w:tcPr/>
          <w:p>
            <w:pPr>
              <w:pStyle w:val="Compact"/>
              <w:jc w:val="left"/>
            </w:pPr>
            <w:r>
              <w:t xml:space="preserve">Array of Strong Ref</w:t>
            </w:r>
          </w:p>
        </w:tc>
        <w:tc>
          <w:tcPr/>
          <w:p>
            <w:pPr>
              <w:pStyle w:val="Compact"/>
              <w:jc w:val="left"/>
            </w:pPr>
            <w:r>
              <w:t xml:space="preserve">8 + 16n</w:t>
            </w:r>
          </w:p>
        </w:tc>
        <w:tc>
          <w:tcPr/>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practice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
        <w:tblLook w:firstRow="1" w:lastRow="0" w:firstColumn="0" w:lastColumn="0" w:noHBand="0" w:noVBand="0" w:val="0020"/>
      </w:tblPr>
      <w:tblGrid>
        <w:gridCol w:w="1340"/>
        <w:gridCol w:w="2193"/>
        <w:gridCol w:w="1949"/>
        <w:gridCol w:w="2436"/>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Meaning</w:t>
            </w:r>
          </w:p>
        </w:tc>
      </w:tr>
      <w:tr>
        <w:tc>
          <w:tcPr/>
          <w:p>
            <w:pPr>
              <w:pStyle w:val="Compact"/>
              <w:jc w:val="left"/>
            </w:pPr>
            <w:r>
              <w:t xml:space="preserve">VC6EchelonProperties</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Property identifiers for and Echelon in a VC-6 bitstream</w:t>
            </w:r>
          </w:p>
        </w:tc>
      </w:tr>
      <w:tr>
        <w:tc>
          <w:tcPr/>
          <w:p>
            <w:pPr>
              <w:pStyle w:val="Compact"/>
              <w:jc w:val="left"/>
            </w:pPr>
            <w:r>
              <w:t xml:space="preserve">VC6EchelonIndex</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 Signed Index of this Echelon as identified in ST 2117-1:2020 §4.8.9</w:t>
            </w:r>
          </w:p>
        </w:tc>
      </w:tr>
      <w:tr>
        <w:tc>
          <w:tcPr/>
          <w:p>
            <w:pPr>
              <w:pStyle w:val="Compact"/>
              <w:jc w:val="left"/>
            </w:pPr>
            <w:r>
              <w:t xml:space="preserve">VC6SampledHeight</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 Sampled Height of the reconstructed pixel grid for the echelon</w:t>
            </w:r>
          </w:p>
        </w:tc>
      </w:tr>
      <w:tr>
        <w:tc>
          <w:tcPr/>
          <w:p>
            <w:pPr>
              <w:pStyle w:val="Compact"/>
              <w:jc w:val="left"/>
            </w:pPr>
            <w:r>
              <w:t xml:space="preserve">VC6SampledWidth</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 Sampled Width of the reconstructed pixel grid for the echelon</w:t>
            </w:r>
          </w:p>
        </w:tc>
      </w:tr>
    </w:tbl>
    <w:bookmarkEnd w:id="47"/>
    <w:bookmarkStart w:id="54" w:name="application-issues"/>
    <w:p>
      <w:pPr>
        <w:pStyle w:val="Heading1"/>
      </w:pPr>
      <w:r>
        <w:t xml:space="preserve">9 Application Issues</w:t>
      </w:r>
    </w:p>
    <w:bookmarkStart w:id="48" w:name="application-of-the-kag"/>
    <w:p>
      <w:pPr>
        <w:pStyle w:val="Heading2"/>
      </w:pPr>
      <w:r>
        <w:t xml:space="preserve">9.1 Application of the KAG</w:t>
      </w:r>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bookmarkEnd w:id="48"/>
    <w:bookmarkStart w:id="49" w:name="index-tables-and-the-fill-item"/>
    <w:p>
      <w:pPr>
        <w:pStyle w:val="Heading2"/>
      </w:pPr>
      <w:r>
        <w:t xml:space="preserve">9.2 Index Tables and the Fill Item</w:t>
      </w:r>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bookmarkEnd w:id="49"/>
    <w:bookmarkStart w:id="50" w:name="operational-pattern-usage"/>
    <w:p>
      <w:pPr>
        <w:pStyle w:val="Heading2"/>
      </w:pPr>
      <w:r>
        <w:t xml:space="preserve">9.3 Operational Pattern Usage</w:t>
      </w:r>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bookmarkEnd w:id="50"/>
    <w:bookmarkStart w:id="51" w:name="X2d65a1b42fd703a23e7f54df76e959621dd4e73"/>
    <w:p>
      <w:pPr>
        <w:pStyle w:val="Heading2"/>
      </w:pPr>
      <w:r>
        <w:t xml:space="preserve">9.4 Mapping Track Numbers to Generic Container Elements</w:t>
      </w:r>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bookmarkEnd w:id="51"/>
    <w:bookmarkStart w:id="52" w:name="essence-container-partitions"/>
    <w:p>
      <w:pPr>
        <w:pStyle w:val="Heading2"/>
      </w:pPr>
      <w:r>
        <w:t xml:space="preserve">9.5 Essence Container Partitions</w:t>
      </w:r>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bookmarkEnd w:id="52"/>
    <w:bookmarkStart w:id="53" w:name="mxf-header-metadata-property-values"/>
    <w:p>
      <w:pPr>
        <w:pStyle w:val="Heading2"/>
      </w:pPr>
      <w:r>
        <w:t xml:space="preserve">9.6 MXF Header Metadata Property Values</w:t>
      </w:r>
    </w:p>
    <w:p>
      <w:pPr>
        <w:pStyle w:val="FirstParagraph"/>
      </w:pPr>
      <w:r>
        <w:t xml:space="preserve">The following restrictions apply to Picture Stream wrapped with this standard</w:t>
      </w:r>
    </w:p>
    <w:tbl>
      <w:tblPr>
        <w:tblStyle w:val="Table"/>
        <w:tblW w:type="pct" w:w="5000"/>
        <w:tblLook w:firstRow="1" w:lastRow="0" w:firstColumn="0" w:lastColumn="0" w:noHBand="0" w:noVBand="0" w:val="0020"/>
      </w:tblPr>
      <w:tblGrid>
        <w:gridCol w:w="3553"/>
        <w:gridCol w:w="2233"/>
        <w:gridCol w:w="2132"/>
      </w:tblGrid>
      <w:tr>
        <w:trPr>
          <w:tblHeader w:val="true"/>
        </w:trPr>
        <w:tc>
          <w:tcPr/>
          <w:p>
            <w:pPr>
              <w:pStyle w:val="Compact"/>
              <w:jc w:val="left"/>
            </w:pPr>
            <w:r>
              <w:t xml:space="preserve">Property</w:t>
            </w:r>
          </w:p>
        </w:tc>
        <w:tc>
          <w:tcPr/>
          <w:p>
            <w:pPr>
              <w:pStyle w:val="Compact"/>
              <w:jc w:val="left"/>
            </w:pPr>
            <w:r>
              <w:t xml:space="preserve">Progressive Pictures</w:t>
            </w:r>
          </w:p>
        </w:tc>
        <w:tc>
          <w:tcPr/>
          <w:p>
            <w:pPr>
              <w:pStyle w:val="Compact"/>
              <w:jc w:val="left"/>
            </w:pPr>
            <w:r>
              <w:t xml:space="preserve">Interlaced Pictures</w:t>
            </w:r>
          </w:p>
        </w:tc>
      </w:tr>
      <w:tr>
        <w:tc>
          <w:tcPr/>
          <w:p>
            <w:pPr>
              <w:pStyle w:val="Compact"/>
              <w:jc w:val="left"/>
            </w:pPr>
            <w:r>
              <w:t xml:space="preserve">Bitstreams per KLV Element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Frame Layout (ST 377-1 §G.2.1)</w:t>
            </w:r>
          </w:p>
        </w:tc>
        <w:tc>
          <w:tcPr/>
          <w:p>
            <w:pPr>
              <w:pStyle w:val="Compact"/>
              <w:jc w:val="left"/>
            </w:pPr>
            <w:r>
              <w:t xml:space="preserve">0 (full_frame)</w:t>
            </w:r>
          </w:p>
        </w:tc>
        <w:tc>
          <w:tcPr/>
          <w:p>
            <w:pPr>
              <w:pStyle w:val="Compact"/>
              <w:jc w:val="left"/>
            </w:pPr>
            <w:r>
              <w:t xml:space="preserve">1 (separate_fields) or 4 (segmented_frame)</w:t>
            </w:r>
          </w:p>
        </w:tc>
      </w:tr>
      <w:tr>
        <w:tc>
          <w:tcPr/>
          <w:p>
            <w:pPr>
              <w:pStyle w:val="Compact"/>
              <w:jc w:val="left"/>
            </w:pPr>
            <w:r>
              <w:t xml:space="preserve">Sample Rate (ST 377-1 §G.2.2)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Edit Rate (ST 377-1 §B.12)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Index Edit Rate (ST 377-1 §11.2.3)</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Aspect Ratio (ST 377-1 §G.2.4)</w:t>
            </w:r>
          </w:p>
        </w:tc>
        <w:tc>
          <w:tcPr/>
          <w:p>
            <w:pPr>
              <w:pStyle w:val="Compact"/>
              <w:jc w:val="left"/>
            </w:pPr>
            <w:r>
              <w:t xml:space="preserve">Frame</w:t>
            </w:r>
          </w:p>
        </w:tc>
        <w:tc>
          <w:tcPr/>
          <w:p>
            <w:pPr>
              <w:pStyle w:val="Compact"/>
              <w:jc w:val="left"/>
            </w:pPr>
            <w:r>
              <w:t xml:space="preserve">Frame</w:t>
            </w:r>
          </w:p>
        </w:tc>
      </w:tr>
    </w:tbl>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53"/>
    <w:bookmarkEnd w:id="54"/>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2021-12-07T18:15:41Z</dcterms:created>
  <dcterms:modified xsi:type="dcterms:W3CDTF">2021-12-07T18:15:41Z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