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filename-field</w:t>
      </w:r>
      <w:r w:rsidRPr="00085AF8">
        <w:fldChar w:fldCharType="end"/>
      </w:r>
    </w:p>
    <w:p>
      <w:pPr>
        <w:pStyle w:val="Title"/>
      </w:pPr>
      <w:r>
        <w:t xml:space="preserve">Language Medata Table</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TBD - DG-LMT?</w:t>
      </w:r>
    </w:p>
    <w:p>
      <w:pPr>
        <w:pStyle w:val="BodyText"/>
      </w:pPr>
      <w:r>
        <w:rPr>
          <w:rStyle w:val="smpte-ch-boilerplate"/>
        </w:rPr>
        <w:t xml:space="preserve">Project Technology Committee:</w:t>
      </w:r>
      <w:r>
        <w:t xml:space="preserve"> </w:t>
      </w:r>
      <w:r>
        <w:rPr>
          <w:i/>
        </w:rPr>
        <w:t xml:space="preserve">TC 30MR</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SMPTE Group chair</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w:t>
      </w:r>
    </w:p>
    <w:p>
      <w:pPr>
        <w:pStyle w:val="BodyText"/>
      </w:pPr>
      <w:r>
        <w:rPr>
          <w:rStyle w:val="smpte-ch-boilerplate"/>
        </w:rPr>
        <w:t xml:space="preserve">Document title:</w:t>
      </w:r>
      <w:r>
        <w:t xml:space="preserve"> </w:t>
      </w:r>
      <w:r>
        <w:rPr>
          <w:i/>
        </w:rPr>
        <w:t xml:space="preserve">Language Metadata Table</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{{TC-number-and-name}}.</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{{smpte.type.long}}</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{{smpte.type.long}}</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4"/>
        </w:numPr>
        <w:pStyle w:val="Compact"/>
      </w:pPr>
      <w:r>
        <w:rPr>
          <w:rStyle w:val="VerbatimChar"/>
        </w:rPr>
        <w:t xml:space="preserve">Language Metadata Table LMT</w:t>
      </w:r>
      <w:r>
        <w:t xml:space="preserve"> </w:t>
      </w:r>
      <w:r>
        <w:t xml:space="preserve">shall be used for individual LMT Language Codes</w:t>
      </w:r>
    </w:p>
    <w:p>
      <w:pPr>
        <w:numPr>
          <w:ilvl w:val="0"/>
          <w:numId w:val="1004"/>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5"/>
        </w:numPr>
        <w:pStyle w:val="Compact"/>
      </w:pPr>
      <w:r>
        <w:rPr>
          <w:rStyle w:val="VerbatimChar"/>
        </w:rPr>
        <w:t xml:space="preserve">Language Group Name</w:t>
      </w:r>
    </w:p>
    <w:p>
      <w:pPr>
        <w:numPr>
          <w:ilvl w:val="1"/>
          <w:numId w:val="1006"/>
        </w:numPr>
        <w:pStyle w:val="Compact"/>
      </w:pPr>
      <w:r>
        <w:t xml:space="preserve">The Group name is equivalent to the generic language name.</w:t>
      </w:r>
      <w:r>
        <w:t xml:space="preserve"> </w:t>
      </w:r>
      <w:r>
        <w:t xml:space="preserve">Language dialects are subordinate to their language grouping.</w:t>
      </w:r>
    </w:p>
    <w:p>
      <w:pPr>
        <w:numPr>
          <w:ilvl w:val="1"/>
          <w:numId w:val="1006"/>
        </w:numPr>
        <w:pStyle w:val="Compact"/>
      </w:pPr>
      <w:r>
        <w:t xml:space="preserve">EXAMPLE: Armenian - Western falls under Armenian Family.</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Tag</w:t>
      </w:r>
    </w:p>
    <w:p>
      <w:pPr>
        <w:numPr>
          <w:ilvl w:val="1"/>
          <w:numId w:val="1007"/>
        </w:numPr>
        <w:pStyle w:val="Compact"/>
      </w:pPr>
      <w:r>
        <w:t xml:space="preserve">IETF BCP 47 tag.</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Code</w:t>
      </w:r>
    </w:p>
    <w:p>
      <w:pPr>
        <w:numPr>
          <w:ilvl w:val="1"/>
          <w:numId w:val="1008"/>
        </w:numPr>
        <w:pStyle w:val="Compact"/>
      </w:pPr>
      <w:r>
        <w:t xml:space="preserve">URN or URI for the language group term. See [urn encoding of termNote values]</w:t>
      </w:r>
    </w:p>
    <w:p>
      <w:pPr>
        <w:numPr>
          <w:ilvl w:val="1"/>
          <w:numId w:val="1008"/>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Forbidden when termVocabulary is</w:t>
      </w:r>
      <w:r>
        <w:t xml:space="preserve"> </w:t>
      </w:r>
      <w:r>
        <w:rPr>
          <w:rStyle w:val="VerbatimChar"/>
        </w:rPr>
        <w:t xml:space="preserve">Language Metadata Table LMT</w:t>
      </w:r>
    </w:p>
    <w:p>
      <w:pPr>
        <w:numPr>
          <w:ilvl w:val="0"/>
          <w:numId w:val="1005"/>
        </w:numPr>
        <w:pStyle w:val="Compact"/>
      </w:pPr>
      <w:r>
        <w:rPr>
          <w:rStyle w:val="VerbatimChar"/>
        </w:rPr>
        <w:t xml:space="preserve">Audio Language Tag</w:t>
      </w:r>
    </w:p>
    <w:p>
      <w:pPr>
        <w:numPr>
          <w:ilvl w:val="1"/>
          <w:numId w:val="1009"/>
        </w:numPr>
        <w:pStyle w:val="Compact"/>
      </w:pPr>
      <w:r>
        <w:t xml:space="preserve">IETF BCP 47 language tag. Typically spoken/audio language.</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1</w:t>
      </w:r>
    </w:p>
    <w:p>
      <w:pPr>
        <w:numPr>
          <w:ilvl w:val="1"/>
          <w:numId w:val="1010"/>
        </w:numPr>
        <w:pStyle w:val="Compact"/>
      </w:pPr>
      <w:r>
        <w:t xml:space="preserve">Description of language name in Latin script following IETF BCP 47 standard</w:t>
      </w:r>
    </w:p>
    <w:p>
      <w:pPr>
        <w:numPr>
          <w:ilvl w:val="1"/>
          <w:numId w:val="1010"/>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0"/>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2</w:t>
      </w:r>
    </w:p>
    <w:p>
      <w:pPr>
        <w:numPr>
          <w:ilvl w:val="1"/>
          <w:numId w:val="1011"/>
        </w:numPr>
        <w:pStyle w:val="Compact"/>
      </w:pPr>
      <w:r>
        <w:t xml:space="preserve">Alternate description of language name in Latin script following IETF BCP 47 standard</w:t>
      </w:r>
    </w:p>
    <w:p>
      <w:pPr>
        <w:numPr>
          <w:ilvl w:val="1"/>
          <w:numId w:val="1011"/>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1"/>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1</w:t>
      </w:r>
    </w:p>
    <w:p>
      <w:pPr>
        <w:numPr>
          <w:ilvl w:val="1"/>
          <w:numId w:val="1012"/>
        </w:numPr>
        <w:pStyle w:val="Compact"/>
      </w:pPr>
      <w:r>
        <w:t xml:space="preserve">Endonym of audio language. Typically, the same as Visual Language Display Name 1 but not always.</w:t>
      </w:r>
    </w:p>
    <w:p>
      <w:pPr>
        <w:numPr>
          <w:ilvl w:val="1"/>
          <w:numId w:val="1012"/>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2"/>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2</w:t>
      </w:r>
    </w:p>
    <w:p>
      <w:pPr>
        <w:numPr>
          <w:ilvl w:val="1"/>
          <w:numId w:val="1013"/>
        </w:numPr>
        <w:pStyle w:val="Compact"/>
      </w:pPr>
      <w:r>
        <w:t xml:space="preserve">Alternate endonym of audio language. Typically, the same as Visual Language Display Name 2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5"/>
        </w:numPr>
        <w:pStyle w:val="Compact"/>
      </w:pPr>
      <w:r>
        <w:rPr>
          <w:rStyle w:val="VerbatimChar"/>
        </w:rPr>
        <w:t xml:space="preserve">Visual Language Tag 1</w:t>
      </w:r>
    </w:p>
    <w:p>
      <w:pPr>
        <w:numPr>
          <w:ilvl w:val="1"/>
          <w:numId w:val="1014"/>
        </w:numPr>
        <w:pStyle w:val="Compact"/>
      </w:pPr>
      <w:r>
        <w:t xml:space="preserve">Script in which language is written following IETF BCP 47 standard (which calls for the tags to be presented in Latin Script).</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5"/>
        </w:numPr>
        <w:pStyle w:val="Compact"/>
      </w:pPr>
      <w:r>
        <w:rPr>
          <w:rStyle w:val="VerbatimChar"/>
        </w:rPr>
        <w:t xml:space="preserve">Visual Language Tag 2</w:t>
      </w:r>
    </w:p>
    <w:p>
      <w:pPr>
        <w:numPr>
          <w:ilvl w:val="1"/>
          <w:numId w:val="1015"/>
        </w:numPr>
        <w:pStyle w:val="Compact"/>
      </w:pPr>
      <w:r>
        <w:t xml:space="preserve">Alternate script in which language is written following IETF BCP 47 standard (which calls for the tags to be presented in Latin Script).</w:t>
      </w:r>
    </w:p>
    <w:p>
      <w:pPr>
        <w:numPr>
          <w:ilvl w:val="1"/>
          <w:numId w:val="1015"/>
        </w:numPr>
        <w:pStyle w:val="Compact"/>
      </w:pPr>
      <w:r>
        <w:t xml:space="preserve">Forbidden when termVocabulary is Language Groupings LMT</w:t>
      </w:r>
    </w:p>
    <w:p>
      <w:pPr>
        <w:numPr>
          <w:ilvl w:val="1"/>
          <w:numId w:val="1015"/>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1</w:t>
      </w:r>
    </w:p>
    <w:p>
      <w:pPr>
        <w:numPr>
          <w:ilvl w:val="1"/>
          <w:numId w:val="1016"/>
        </w:numPr>
        <w:pStyle w:val="Compact"/>
      </w:pPr>
      <w:r>
        <w:t xml:space="preserve">Endonym of written language. Typically the same as Audio Language Display Name 1 but not always.</w:t>
      </w:r>
    </w:p>
    <w:p>
      <w:pPr>
        <w:numPr>
          <w:ilvl w:val="1"/>
          <w:numId w:val="1016"/>
        </w:numPr>
        <w:pStyle w:val="Compact"/>
      </w:pPr>
      <w:r>
        <w:t xml:space="preserve">Forbidden when termVocabulary is Language Groupings LMT</w:t>
      </w:r>
    </w:p>
    <w:p>
      <w:pPr>
        <w:numPr>
          <w:ilvl w:val="1"/>
          <w:numId w:val="1016"/>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2</w:t>
      </w:r>
    </w:p>
    <w:p>
      <w:pPr>
        <w:numPr>
          <w:ilvl w:val="1"/>
          <w:numId w:val="1017"/>
        </w:numPr>
        <w:pStyle w:val="Compact"/>
      </w:pPr>
      <w:r>
        <w:t xml:space="preserve">Alternate written endonym. Typically, the same as Audio Language Display Name 1 but not always.</w:t>
      </w:r>
    </w:p>
    <w:p>
      <w:pPr>
        <w:numPr>
          <w:ilvl w:val="1"/>
          <w:numId w:val="1017"/>
        </w:numPr>
        <w:pStyle w:val="Compact"/>
      </w:pPr>
      <w:r>
        <w:t xml:space="preserve">Forbidden when termVocabulary is Language Groupings LMT</w:t>
      </w:r>
    </w:p>
    <w:p>
      <w:pPr>
        <w:numPr>
          <w:ilvl w:val="1"/>
          <w:numId w:val="1017"/>
        </w:numPr>
        <w:pStyle w:val="Compact"/>
      </w:pPr>
      <w:r>
        <w:t xml:space="preserve">Optional when termVocabulary is Language Metadata Table LMT</w:t>
      </w:r>
    </w:p>
    <w:p>
      <w:pPr>
        <w:numPr>
          <w:ilvl w:val="0"/>
          <w:numId w:val="1005"/>
        </w:numPr>
        <w:pStyle w:val="Compact"/>
      </w:pPr>
      <w:r>
        <w:rPr>
          <w:rStyle w:val="VerbatimChar"/>
        </w:rPr>
        <w:t xml:space="preserve">Code</w:t>
      </w:r>
    </w:p>
    <w:p>
      <w:pPr>
        <w:numPr>
          <w:ilvl w:val="1"/>
          <w:numId w:val="1018"/>
        </w:numPr>
        <w:pStyle w:val="Compact"/>
      </w:pPr>
      <w:r>
        <w:t xml:space="preserve">URN or URI for each language tag term. See 5.3.6.2</w:t>
      </w:r>
    </w:p>
    <w:p>
      <w:pPr>
        <w:numPr>
          <w:ilvl w:val="1"/>
          <w:numId w:val="1018"/>
        </w:numPr>
        <w:pStyle w:val="Compact"/>
      </w:pPr>
      <w:r>
        <w:t xml:space="preserve">Forbidden when termVocabulary is Language Groupings LMT</w:t>
      </w:r>
    </w:p>
    <w:p>
      <w:pPr>
        <w:numPr>
          <w:ilvl w:val="1"/>
          <w:numId w:val="1018"/>
        </w:numPr>
        <w:pStyle w:val="Compact"/>
      </w:pPr>
      <w:r>
        <w:t xml:space="preserve">Required when termVocabulary is Language Metadata Table LMT</w:t>
      </w:r>
    </w:p>
    <w:p>
      <w:pPr>
        <w:numPr>
          <w:ilvl w:val="0"/>
          <w:numId w:val="1005"/>
        </w:numPr>
        <w:pStyle w:val="Compact"/>
      </w:pPr>
      <w:r>
        <w:rPr>
          <w:rStyle w:val="VerbatimChar"/>
        </w:rPr>
        <w:t xml:space="preserve">Scopes</w:t>
      </w:r>
    </w:p>
    <w:p>
      <w:pPr>
        <w:numPr>
          <w:ilvl w:val="1"/>
          <w:numId w:val="1019"/>
        </w:numPr>
        <w:pStyle w:val="Compact"/>
      </w:pPr>
      <w:r>
        <w:t xml:space="preserve">A list of comma separated values to restrict the scope of the usage of the tag. If not specified the scope is global</w:t>
      </w:r>
    </w:p>
    <w:p>
      <w:pPr>
        <w:numPr>
          <w:ilvl w:val="1"/>
          <w:numId w:val="1019"/>
        </w:numPr>
        <w:pStyle w:val="Compact"/>
      </w:pPr>
      <w:r>
        <w:t xml:space="preserve">Optional</w:t>
      </w:r>
    </w:p>
    <w:p>
      <w:pPr>
        <w:numPr>
          <w:ilvl w:val="1"/>
          <w:numId w:val="1019"/>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20"/>
        </w:numPr>
        <w:pStyle w:val="Compact"/>
      </w:pPr>
      <w:r>
        <w:t xml:space="preserve">Greek: to account for ancient vs modern</w:t>
      </w:r>
    </w:p>
    <w:p>
      <w:pPr>
        <w:numPr>
          <w:ilvl w:val="0"/>
          <w:numId w:val="1020"/>
        </w:numPr>
        <w:pStyle w:val="Compact"/>
      </w:pPr>
      <w:r>
        <w:t xml:space="preserve">English: British, Canadian, Australian, American, etc</w:t>
      </w:r>
    </w:p>
    <w:p>
      <w:pPr>
        <w:numPr>
          <w:ilvl w:val="0"/>
          <w:numId w:val="1020"/>
        </w:numPr>
        <w:pStyle w:val="Compact"/>
      </w:pPr>
      <w:r>
        <w:t xml:space="preserve">Spanish: Latin American vs European, Mexican vs Argentinian</w:t>
      </w:r>
    </w:p>
    <w:p>
      <w:pPr>
        <w:numPr>
          <w:ilvl w:val="0"/>
          <w:numId w:val="1020"/>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21"/>
        </w:numPr>
        <w:pStyle w:val="Compact"/>
      </w:pPr>
      <w:r>
        <w:rPr>
          <w:rStyle w:val="VerbatimChar"/>
        </w:rPr>
        <w:t xml:space="preserve">lmt.xml</w:t>
      </w:r>
      <w:r>
        <w:t xml:space="preserve"> </w:t>
      </w:r>
      <w:r>
        <w:t xml:space="preserve">An XML document of the new LMT version</w:t>
      </w:r>
    </w:p>
    <w:p>
      <w:pPr>
        <w:numPr>
          <w:ilvl w:val="0"/>
          <w:numId w:val="1021"/>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22"/>
        </w:numPr>
        <w:pStyle w:val="Compact"/>
      </w:pPr>
      <w:r>
        <w:t xml:space="preserve">Line endings and indent style shall match the new document</w:t>
      </w:r>
    </w:p>
    <w:p>
      <w:pPr>
        <w:numPr>
          <w:ilvl w:val="0"/>
          <w:numId w:val="1023"/>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3"/>
        </w:numPr>
        <w:pStyle w:val="Compact"/>
      </w:pPr>
      <w:r>
        <w:rPr>
          <w:rStyle w:val="VerbatimChar"/>
        </w:rPr>
        <w:t xml:space="preserve">lmt-release-summary.md</w:t>
      </w:r>
      <w:r>
        <w:t xml:space="preserve"> </w:t>
      </w:r>
      <w:r>
        <w:t xml:space="preserve">A markdown narrative to be published with this version</w:t>
      </w:r>
    </w:p>
    <w:p>
      <w:pPr>
        <w:numPr>
          <w:ilvl w:val="0"/>
          <w:numId w:val="1023"/>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3"/>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4"/>
        </w:numPr>
        <w:pStyle w:val="Compact"/>
      </w:pPr>
      <w:r>
        <w:t xml:space="preserve">The request was received from one of the approved register maintainers.</w:t>
      </w:r>
    </w:p>
    <w:p>
      <w:pPr>
        <w:numPr>
          <w:ilvl w:val="0"/>
          <w:numId w:val="1024"/>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4"/>
        </w:numPr>
        <w:pStyle w:val="Compact"/>
      </w:pPr>
      <w:r>
        <w:t xml:space="preserve">Line endings shall be unix style (</w:t>
      </w:r>
      <w:r>
        <w:rPr>
          <w:rStyle w:val="VerbatimChar"/>
        </w:rPr>
        <w:t xml:space="preserve">\n</w:t>
      </w:r>
      <w:r>
        <w:t xml:space="preserve">) and indenting shall be performed with spaces</w:t>
      </w:r>
    </w:p>
    <w:p>
      <w:pPr>
        <w:numPr>
          <w:ilvl w:val="0"/>
          <w:numId w:val="1024"/>
        </w:numPr>
        <w:pStyle w:val="Compact"/>
      </w:pPr>
      <w:r>
        <w:rPr>
          <w:rStyle w:val="VerbatimChar"/>
        </w:rPr>
        <w:t xml:space="preserve">lmt.xml</w:t>
      </w:r>
      <w:r>
        <w:t xml:space="preserve"> </w:t>
      </w:r>
      <w:r>
        <w:t xml:space="preserve">validates against the schema defined in the latest version of this document</w:t>
      </w:r>
    </w:p>
    <w:p>
      <w:pPr>
        <w:numPr>
          <w:ilvl w:val="0"/>
          <w:numId w:val="1024"/>
        </w:numPr>
        <w:pStyle w:val="Compact"/>
      </w:pPr>
      <w:r>
        <w:t xml:space="preserve">The web pages for the smpte-ra website render correctly</w:t>
      </w:r>
    </w:p>
    <w:p>
      <w:pPr>
        <w:numPr>
          <w:ilvl w:val="0"/>
          <w:numId w:val="1024"/>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5"/>
        </w:numPr>
        <w:pStyle w:val="Compact"/>
      </w:pPr>
      <w:r>
        <w:t xml:space="preserve">Once a submission is received and has passed validation, a meeting of the LMT working group is convened to elevate the package as a WD to the TC.</w:t>
      </w:r>
    </w:p>
    <w:p>
      <w:pPr>
        <w:numPr>
          <w:ilvl w:val="0"/>
          <w:numId w:val="1025"/>
        </w:numPr>
        <w:pStyle w:val="Compact"/>
      </w:pPr>
      <w:r>
        <w:t xml:space="preserve">The TC chairs initiate a 2-week pre-FCD review to become a CD. [there may be comments]</w:t>
      </w:r>
    </w:p>
    <w:p>
      <w:pPr>
        <w:numPr>
          <w:ilvl w:val="0"/>
          <w:numId w:val="1025"/>
        </w:numPr>
        <w:pStyle w:val="Compact"/>
      </w:pPr>
      <w:r>
        <w:t xml:space="preserve">The TC chair asks the SVP to publish the as a public-CD for comment.</w:t>
      </w:r>
    </w:p>
    <w:p>
      <w:pPr>
        <w:numPr>
          <w:ilvl w:val="0"/>
          <w:numId w:val="1025"/>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5"/>
        </w:numPr>
        <w:pStyle w:val="Compact"/>
      </w:pPr>
      <w:r>
        <w:t xml:space="preserve">If there are comments from the Public CD process or from the Ballot, they shall be addressed.</w:t>
      </w:r>
    </w:p>
    <w:p>
      <w:pPr>
        <w:numPr>
          <w:ilvl w:val="0"/>
          <w:numId w:val="1025"/>
        </w:numPr>
        <w:pStyle w:val="Compact"/>
      </w:pPr>
      <w:r>
        <w:t xml:space="preserve">A DP vote follows if there were substantive comments to be addressed in the ballot.</w:t>
      </w:r>
    </w:p>
    <w:p>
      <w:pPr>
        <w:numPr>
          <w:ilvl w:val="0"/>
          <w:numId w:val="1025"/>
        </w:numPr>
        <w:pStyle w:val="Compact"/>
      </w:pPr>
      <w:r>
        <w:t xml:space="preserve">An ST Audit takes place to verify process was followed.</w:t>
      </w:r>
    </w:p>
    <w:p>
      <w:pPr>
        <w:numPr>
          <w:ilvl w:val="0"/>
          <w:numId w:val="1025"/>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7620916"/>
            <wp:effectExtent b="0" l="0" r="0" t="0"/>
            <wp:docPr descr="Figure A-1 Pictorial View of LMT Schma (Informative)" title="" id="1" name="Picture"/>
            <a:graphic>
              <a:graphicData uri="http://schemas.openxmlformats.org/drawingml/2006/picture">
                <pic:pic>
                  <pic:nvPicPr>
                    <pic:cNvPr descr="src-LMT-ctl/st-xxx-a101-lmt-schema.png" id="0" name="Picture"/>
                    <pic:cNvPicPr>
                      <a:picLocks noChangeArrowheads="1" noChangeAspect="1"/>
                    </pic:cNvPicPr>
                  </pic:nvPicPr>
                  <pic:blipFill>
                    <a:blip r:embed="rId56"/>
                    <a:stretch>
                      <a:fillRect/>
                    </a:stretch>
                  </pic:blipFill>
                  <pic:spPr bwMode="auto">
                    <a:xfrm>
                      <a:off x="0" y="0"/>
                      <a:ext cx="5727700" cy="7620916"/>
                    </a:xfrm>
                    <a:prstGeom prst="rect">
                      <a:avLst/>
                    </a:prstGeom>
                    <a:noFill/>
                    <a:ln w="9525">
                      <a:noFill/>
                      <a:headEnd/>
                      <a:tailEnd/>
                    </a:ln>
                  </pic:spPr>
                </pic:pic>
              </a:graphicData>
            </a:graphic>
          </wp:inline>
        </w:drawing>
      </w:r>
    </w:p>
    <w:p>
      <w:pPr>
        <w:pStyle w:val="ImageCaption"/>
      </w:pPr>
      <w:r>
        <w:t xml:space="preserve">Figure A-1 Pictorial View of LMT Schma (Informative)</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7888616B" w:rsidR="00FF4A81" w:rsidRPr="0000582A" w:rsidRDefault="0000582A" w:rsidP="0000582A">
    <w:pPr>
      <w:pStyle w:val="Footer"/>
    </w:pPr>
    <w:r>
      <w:t xml:space="preserve">Footer - </w:t>
    </w:r>
    <w:r w:rsidR="00FF4A81" w:rsidRPr="00A81AA4">
      <w:t xml:space="preserve">Copyright © 2020 by THE SOCIETY OF MOTION PICTURE </w:t>
    </w:r>
    <w:r w:rsidR="00FF4A81" w:rsidRPr="0000582A">
      <w:t>AND TELEVISION ENGINEERS</w:t>
    </w:r>
    <w:r w:rsidR="00FF4A81"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3537650F" w:rsidR="007B4A54" w:rsidRPr="0000582A" w:rsidRDefault="00336839" w:rsidP="0000582A">
    <w:pPr>
      <w:pStyle w:val="Footer"/>
    </w:pPr>
    <w:r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F5A8EBA2"/>
    <w:lvl w:ilvl="0" w:tplc="3A1230F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2020-08-05T18:00:53Z</dcterms:created>
  <dcterms:modified xsi:type="dcterms:W3CDTF">2020-08-05T18:00:53Z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ies>
</file>